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79740" w14:textId="77777777" w:rsidR="004D367D" w:rsidRPr="00865C89" w:rsidRDefault="00C23329" w:rsidP="00544A1C">
      <w:pPr>
        <w:spacing w:before="240"/>
        <w:jc w:val="both"/>
        <w:rPr>
          <w:rFonts w:cs="Times New Roman"/>
          <w:b/>
          <w:bCs/>
          <w:sz w:val="24"/>
          <w:szCs w:val="24"/>
        </w:rPr>
      </w:pPr>
      <w:bookmarkStart w:id="0" w:name="_GoBack"/>
      <w:r w:rsidRPr="00865C89">
        <w:rPr>
          <w:rFonts w:cs="Times New Roman"/>
          <w:b/>
          <w:bCs/>
          <w:sz w:val="24"/>
          <w:szCs w:val="24"/>
        </w:rPr>
        <w:t>The Impact of Digitalization on</w:t>
      </w:r>
      <w:r w:rsidR="00176B8B" w:rsidRPr="00865C89">
        <w:rPr>
          <w:rFonts w:cs="Times New Roman"/>
          <w:b/>
          <w:bCs/>
          <w:sz w:val="24"/>
          <w:szCs w:val="24"/>
        </w:rPr>
        <w:t xml:space="preserve"> </w:t>
      </w:r>
      <w:r w:rsidR="001B5ECB">
        <w:rPr>
          <w:rFonts w:cs="Times New Roman"/>
          <w:b/>
          <w:bCs/>
          <w:sz w:val="24"/>
          <w:szCs w:val="24"/>
        </w:rPr>
        <w:t xml:space="preserve">the </w:t>
      </w:r>
      <w:r w:rsidR="007B1A8B">
        <w:rPr>
          <w:rFonts w:cs="Times New Roman"/>
          <w:b/>
          <w:bCs/>
          <w:sz w:val="24"/>
          <w:szCs w:val="24"/>
        </w:rPr>
        <w:t xml:space="preserve">Insurance </w:t>
      </w:r>
      <w:r w:rsidR="001B5ECB">
        <w:rPr>
          <w:rFonts w:cs="Times New Roman"/>
          <w:b/>
          <w:bCs/>
          <w:sz w:val="24"/>
          <w:szCs w:val="24"/>
        </w:rPr>
        <w:t xml:space="preserve">Value Chain and the </w:t>
      </w:r>
      <w:r w:rsidR="00D1786F" w:rsidRPr="00865C89">
        <w:rPr>
          <w:rFonts w:cs="Times New Roman"/>
          <w:b/>
          <w:bCs/>
          <w:sz w:val="24"/>
          <w:szCs w:val="24"/>
        </w:rPr>
        <w:t>I</w:t>
      </w:r>
      <w:r w:rsidR="00176B8B" w:rsidRPr="00865C89">
        <w:rPr>
          <w:rFonts w:cs="Times New Roman"/>
          <w:b/>
          <w:bCs/>
          <w:sz w:val="24"/>
          <w:szCs w:val="24"/>
        </w:rPr>
        <w:t>nsurability</w:t>
      </w:r>
      <w:r w:rsidR="001B5ECB">
        <w:rPr>
          <w:rFonts w:cs="Times New Roman"/>
          <w:b/>
          <w:bCs/>
          <w:sz w:val="24"/>
          <w:szCs w:val="24"/>
        </w:rPr>
        <w:t xml:space="preserve"> of Risks</w:t>
      </w:r>
    </w:p>
    <w:bookmarkEnd w:id="0"/>
    <w:p w14:paraId="45C22BA5" w14:textId="77777777" w:rsidR="0096335B" w:rsidRPr="00865C89" w:rsidRDefault="0096335B" w:rsidP="008F1DEC">
      <w:pPr>
        <w:jc w:val="both"/>
        <w:rPr>
          <w:rFonts w:cs="Times New Roman"/>
          <w:sz w:val="24"/>
          <w:szCs w:val="24"/>
        </w:rPr>
      </w:pPr>
    </w:p>
    <w:p w14:paraId="45113807" w14:textId="77777777" w:rsidR="001F7B69" w:rsidRPr="00865C89" w:rsidRDefault="001F7B69" w:rsidP="008F1DEC">
      <w:pPr>
        <w:jc w:val="both"/>
        <w:rPr>
          <w:rFonts w:cs="Times New Roman"/>
          <w:sz w:val="24"/>
          <w:szCs w:val="24"/>
        </w:rPr>
      </w:pPr>
      <w:r w:rsidRPr="00865C89">
        <w:rPr>
          <w:rFonts w:cs="Times New Roman"/>
          <w:sz w:val="24"/>
          <w:szCs w:val="24"/>
        </w:rPr>
        <w:t xml:space="preserve">Martin </w:t>
      </w:r>
      <w:proofErr w:type="spellStart"/>
      <w:r w:rsidRPr="00865C89">
        <w:rPr>
          <w:rFonts w:cs="Times New Roman"/>
          <w:sz w:val="24"/>
          <w:szCs w:val="24"/>
        </w:rPr>
        <w:t>Eling</w:t>
      </w:r>
      <w:proofErr w:type="spellEnd"/>
      <w:r w:rsidRPr="00865C89">
        <w:rPr>
          <w:rFonts w:cs="Times New Roman"/>
          <w:sz w:val="24"/>
          <w:szCs w:val="24"/>
        </w:rPr>
        <w:t>,</w:t>
      </w:r>
      <w:r w:rsidR="00431452" w:rsidRPr="00865C89">
        <w:rPr>
          <w:rFonts w:cs="Times New Roman"/>
          <w:sz w:val="24"/>
          <w:szCs w:val="24"/>
        </w:rPr>
        <w:t xml:space="preserve"> Martin Lehmann</w:t>
      </w:r>
      <w:r w:rsidR="000E156E" w:rsidRPr="00865C89">
        <w:rPr>
          <w:rFonts w:cs="Times New Roman"/>
          <w:sz w:val="24"/>
          <w:szCs w:val="24"/>
        </w:rPr>
        <w:t>*</w:t>
      </w:r>
    </w:p>
    <w:p w14:paraId="409F2B47" w14:textId="77777777" w:rsidR="001F7B69" w:rsidRPr="00865C89" w:rsidRDefault="001F7B69" w:rsidP="008F1DEC">
      <w:pPr>
        <w:jc w:val="both"/>
        <w:rPr>
          <w:rFonts w:cs="Times New Roman"/>
          <w:sz w:val="24"/>
          <w:szCs w:val="24"/>
        </w:rPr>
      </w:pPr>
    </w:p>
    <w:p w14:paraId="354C0841" w14:textId="4CF6FCFB" w:rsidR="001B5ECB" w:rsidRDefault="004A4149" w:rsidP="00590904">
      <w:pPr>
        <w:jc w:val="both"/>
        <w:rPr>
          <w:rFonts w:cs="Times New Roman"/>
          <w:sz w:val="24"/>
          <w:szCs w:val="24"/>
        </w:rPr>
      </w:pPr>
      <w:r w:rsidRPr="00865C89">
        <w:rPr>
          <w:rFonts w:cs="Times New Roman"/>
          <w:sz w:val="24"/>
          <w:szCs w:val="24"/>
        </w:rPr>
        <w:t>Abstract:</w:t>
      </w:r>
      <w:r w:rsidR="003A4A1B" w:rsidRPr="00865C89">
        <w:rPr>
          <w:rFonts w:cs="Times New Roman"/>
          <w:sz w:val="24"/>
          <w:szCs w:val="24"/>
        </w:rPr>
        <w:t xml:space="preserve"> </w:t>
      </w:r>
      <w:r w:rsidR="00590904" w:rsidRPr="00865C89">
        <w:rPr>
          <w:rFonts w:cs="Times New Roman"/>
          <w:sz w:val="24"/>
          <w:szCs w:val="24"/>
          <w:lang w:val="en-GB"/>
        </w:rPr>
        <w:t>Based on a dataset of</w:t>
      </w:r>
      <w:r w:rsidR="002641F2" w:rsidRPr="00865C89">
        <w:rPr>
          <w:rFonts w:cs="Times New Roman"/>
          <w:sz w:val="24"/>
          <w:szCs w:val="24"/>
          <w:lang w:val="en-GB"/>
        </w:rPr>
        <w:t xml:space="preserve"> </w:t>
      </w:r>
      <w:r w:rsidR="00D31222">
        <w:rPr>
          <w:rFonts w:cs="Times New Roman"/>
          <w:sz w:val="24"/>
          <w:szCs w:val="24"/>
          <w:lang w:val="en-GB"/>
        </w:rPr>
        <w:t>8</w:t>
      </w:r>
      <w:r w:rsidR="00061081">
        <w:rPr>
          <w:rFonts w:cs="Times New Roman"/>
          <w:sz w:val="24"/>
          <w:szCs w:val="24"/>
          <w:lang w:val="en-GB"/>
        </w:rPr>
        <w:t>1</w:t>
      </w:r>
      <w:r w:rsidR="00D31222">
        <w:rPr>
          <w:rFonts w:cs="Times New Roman"/>
          <w:sz w:val="24"/>
          <w:szCs w:val="24"/>
          <w:lang w:val="en-GB"/>
        </w:rPr>
        <w:t xml:space="preserve"> </w:t>
      </w:r>
      <w:r w:rsidR="00590904" w:rsidRPr="00865C89">
        <w:rPr>
          <w:rFonts w:cs="Times New Roman"/>
          <w:sz w:val="24"/>
          <w:szCs w:val="24"/>
          <w:lang w:val="en-GB"/>
        </w:rPr>
        <w:t xml:space="preserve">papers and industry studies, we </w:t>
      </w:r>
      <w:r w:rsidR="006F5896" w:rsidRPr="00865C89">
        <w:rPr>
          <w:rFonts w:cs="Times New Roman"/>
          <w:sz w:val="24"/>
          <w:szCs w:val="24"/>
        </w:rPr>
        <w:t>analyze</w:t>
      </w:r>
      <w:r w:rsidR="00590904" w:rsidRPr="00865C89">
        <w:rPr>
          <w:rFonts w:cs="Times New Roman"/>
          <w:sz w:val="24"/>
          <w:szCs w:val="24"/>
          <w:lang w:val="en-GB"/>
        </w:rPr>
        <w:t xml:space="preserve"> the impact of digital transformation on the insurance sector using </w:t>
      </w:r>
      <w:r w:rsidR="00590904" w:rsidRPr="00865C89">
        <w:rPr>
          <w:rFonts w:cs="Times New Roman"/>
          <w:sz w:val="24"/>
          <w:szCs w:val="24"/>
        </w:rPr>
        <w:t>Porter’s (1985) value chain and Berliner’s</w:t>
      </w:r>
      <w:r w:rsidR="00606158">
        <w:rPr>
          <w:rFonts w:cs="Times New Roman"/>
          <w:sz w:val="24"/>
          <w:szCs w:val="24"/>
        </w:rPr>
        <w:t> </w:t>
      </w:r>
      <w:r w:rsidR="00590904" w:rsidRPr="00865C89">
        <w:rPr>
          <w:rFonts w:cs="Times New Roman"/>
          <w:sz w:val="24"/>
          <w:szCs w:val="24"/>
        </w:rPr>
        <w:t>(1982) insurability criteria</w:t>
      </w:r>
      <w:r w:rsidR="00590904" w:rsidRPr="00865C89">
        <w:rPr>
          <w:rFonts w:cs="Times New Roman"/>
          <w:sz w:val="24"/>
          <w:szCs w:val="24"/>
          <w:lang w:val="en-GB"/>
        </w:rPr>
        <w:t xml:space="preserve">. We also </w:t>
      </w:r>
      <w:r w:rsidR="00524A0C">
        <w:rPr>
          <w:rFonts w:cs="Times New Roman"/>
          <w:sz w:val="24"/>
          <w:szCs w:val="24"/>
          <w:lang w:val="en-GB"/>
        </w:rPr>
        <w:t>present</w:t>
      </w:r>
      <w:r w:rsidR="00524A0C" w:rsidRPr="00865C89">
        <w:rPr>
          <w:rFonts w:cs="Times New Roman"/>
          <w:sz w:val="24"/>
          <w:szCs w:val="24"/>
          <w:lang w:val="en-GB"/>
        </w:rPr>
        <w:t xml:space="preserve"> </w:t>
      </w:r>
      <w:r w:rsidR="00590904" w:rsidRPr="00865C89">
        <w:rPr>
          <w:rFonts w:cs="Times New Roman"/>
          <w:sz w:val="24"/>
          <w:szCs w:val="24"/>
          <w:lang w:val="en-GB"/>
        </w:rPr>
        <w:t xml:space="preserve">future research directions, from </w:t>
      </w:r>
      <w:r w:rsidR="00524A0C">
        <w:rPr>
          <w:rFonts w:cs="Times New Roman"/>
          <w:sz w:val="24"/>
          <w:szCs w:val="24"/>
          <w:lang w:val="en-GB"/>
        </w:rPr>
        <w:t>the</w:t>
      </w:r>
      <w:r w:rsidR="00524A0C" w:rsidRPr="00865C89">
        <w:rPr>
          <w:rFonts w:cs="Times New Roman"/>
          <w:sz w:val="24"/>
          <w:szCs w:val="24"/>
          <w:lang w:val="en-GB"/>
        </w:rPr>
        <w:t xml:space="preserve"> </w:t>
      </w:r>
      <w:r w:rsidR="00590904" w:rsidRPr="00865C89">
        <w:rPr>
          <w:rFonts w:cs="Times New Roman"/>
          <w:sz w:val="24"/>
          <w:szCs w:val="24"/>
          <w:lang w:val="en-GB"/>
        </w:rPr>
        <w:t xml:space="preserve">academic and </w:t>
      </w:r>
      <w:r w:rsidR="002307A1">
        <w:rPr>
          <w:rFonts w:cs="Times New Roman"/>
          <w:sz w:val="24"/>
          <w:szCs w:val="24"/>
          <w:lang w:val="en-GB"/>
        </w:rPr>
        <w:t>practitioner</w:t>
      </w:r>
      <w:r w:rsidR="002307A1" w:rsidRPr="00865C89">
        <w:rPr>
          <w:rFonts w:cs="Times New Roman"/>
          <w:sz w:val="24"/>
          <w:szCs w:val="24"/>
          <w:lang w:val="en-GB"/>
        </w:rPr>
        <w:t xml:space="preserve"> </w:t>
      </w:r>
      <w:r w:rsidR="00590904" w:rsidRPr="00865C89">
        <w:rPr>
          <w:rFonts w:cs="Times New Roman"/>
          <w:sz w:val="24"/>
          <w:szCs w:val="24"/>
          <w:lang w:val="en-GB"/>
        </w:rPr>
        <w:t>points of view. The results illust</w:t>
      </w:r>
      <w:r w:rsidR="006E67AA" w:rsidRPr="00865C89">
        <w:rPr>
          <w:rFonts w:cs="Times New Roman"/>
          <w:sz w:val="24"/>
          <w:szCs w:val="24"/>
          <w:lang w:val="en-GB"/>
        </w:rPr>
        <w:t xml:space="preserve">rate </w:t>
      </w:r>
      <w:r w:rsidR="001B5ECB">
        <w:rPr>
          <w:rFonts w:cs="Times New Roman"/>
          <w:sz w:val="24"/>
          <w:szCs w:val="24"/>
          <w:lang w:val="en-GB"/>
        </w:rPr>
        <w:t xml:space="preserve">four </w:t>
      </w:r>
      <w:r w:rsidR="00665BBA" w:rsidRPr="00865C89">
        <w:rPr>
          <w:rFonts w:cs="Times New Roman"/>
          <w:sz w:val="24"/>
          <w:szCs w:val="24"/>
          <w:lang w:val="en-GB"/>
        </w:rPr>
        <w:t xml:space="preserve">major </w:t>
      </w:r>
      <w:r w:rsidR="002307A1">
        <w:rPr>
          <w:rFonts w:cs="Times New Roman"/>
          <w:sz w:val="24"/>
          <w:szCs w:val="24"/>
          <w:lang w:val="en-GB"/>
        </w:rPr>
        <w:t>tasks</w:t>
      </w:r>
      <w:r w:rsidR="00665BBA" w:rsidRPr="00865C89">
        <w:rPr>
          <w:rFonts w:cs="Times New Roman"/>
          <w:sz w:val="24"/>
          <w:szCs w:val="24"/>
          <w:lang w:val="en-GB"/>
        </w:rPr>
        <w:t xml:space="preserve"> the </w:t>
      </w:r>
      <w:r w:rsidR="006E67AA" w:rsidRPr="00865C89">
        <w:rPr>
          <w:rFonts w:cs="Times New Roman"/>
          <w:sz w:val="24"/>
          <w:szCs w:val="24"/>
          <w:lang w:val="en-GB"/>
        </w:rPr>
        <w:t xml:space="preserve">industry </w:t>
      </w:r>
      <w:r w:rsidR="00665BBA" w:rsidRPr="00865C89">
        <w:rPr>
          <w:rFonts w:cs="Times New Roman"/>
          <w:sz w:val="24"/>
          <w:szCs w:val="24"/>
          <w:lang w:val="en-GB"/>
        </w:rPr>
        <w:t>is facing</w:t>
      </w:r>
      <w:r w:rsidR="001B5ECB">
        <w:rPr>
          <w:rFonts w:cs="Times New Roman"/>
          <w:sz w:val="24"/>
          <w:szCs w:val="24"/>
          <w:lang w:val="en-GB"/>
        </w:rPr>
        <w:t xml:space="preserve">: </w:t>
      </w:r>
      <w:r w:rsidR="002307A1">
        <w:rPr>
          <w:rFonts w:cs="Times New Roman"/>
          <w:sz w:val="24"/>
          <w:szCs w:val="24"/>
          <w:lang w:val="en-GB"/>
        </w:rPr>
        <w:t>e</w:t>
      </w:r>
      <w:r w:rsidR="002307A1" w:rsidRPr="00865C89">
        <w:rPr>
          <w:rFonts w:cs="Times New Roman"/>
          <w:sz w:val="24"/>
          <w:szCs w:val="24"/>
          <w:lang w:val="en-GB"/>
        </w:rPr>
        <w:t>nhanc</w:t>
      </w:r>
      <w:r w:rsidR="002307A1">
        <w:rPr>
          <w:rFonts w:cs="Times New Roman"/>
          <w:sz w:val="24"/>
          <w:szCs w:val="24"/>
          <w:lang w:val="en-GB"/>
        </w:rPr>
        <w:t>ing</w:t>
      </w:r>
      <w:r w:rsidR="002307A1" w:rsidRPr="00865C89">
        <w:rPr>
          <w:rFonts w:cs="Times New Roman"/>
          <w:sz w:val="24"/>
          <w:szCs w:val="24"/>
          <w:lang w:val="en-GB"/>
        </w:rPr>
        <w:t xml:space="preserve"> </w:t>
      </w:r>
      <w:r w:rsidR="00524A0C">
        <w:rPr>
          <w:rFonts w:cs="Times New Roman"/>
          <w:sz w:val="24"/>
          <w:szCs w:val="24"/>
          <w:lang w:val="en-GB"/>
        </w:rPr>
        <w:t xml:space="preserve">the </w:t>
      </w:r>
      <w:r w:rsidR="006E67AA" w:rsidRPr="00865C89">
        <w:rPr>
          <w:rFonts w:cs="Times New Roman"/>
          <w:sz w:val="24"/>
          <w:szCs w:val="24"/>
          <w:lang w:val="en-GB"/>
        </w:rPr>
        <w:t xml:space="preserve">customer experience, </w:t>
      </w:r>
      <w:r w:rsidR="002307A1" w:rsidRPr="00865C89">
        <w:rPr>
          <w:rFonts w:cs="Times New Roman"/>
          <w:sz w:val="24"/>
          <w:szCs w:val="24"/>
          <w:lang w:val="en-GB"/>
        </w:rPr>
        <w:t>improv</w:t>
      </w:r>
      <w:r w:rsidR="002307A1">
        <w:rPr>
          <w:rFonts w:cs="Times New Roman"/>
          <w:sz w:val="24"/>
          <w:szCs w:val="24"/>
          <w:lang w:val="en-GB"/>
        </w:rPr>
        <w:t>ing</w:t>
      </w:r>
      <w:r w:rsidR="002307A1" w:rsidRPr="00865C89">
        <w:rPr>
          <w:rFonts w:cs="Times New Roman"/>
          <w:sz w:val="24"/>
          <w:szCs w:val="24"/>
          <w:lang w:val="en-GB"/>
        </w:rPr>
        <w:t xml:space="preserve"> </w:t>
      </w:r>
      <w:r w:rsidR="00524A0C">
        <w:rPr>
          <w:rFonts w:cs="Times New Roman"/>
          <w:sz w:val="24"/>
          <w:szCs w:val="24"/>
          <w:lang w:val="en-GB"/>
        </w:rPr>
        <w:t xml:space="preserve">its </w:t>
      </w:r>
      <w:r w:rsidR="006E67AA" w:rsidRPr="00865C89">
        <w:rPr>
          <w:rFonts w:cs="Times New Roman"/>
          <w:sz w:val="24"/>
          <w:szCs w:val="24"/>
          <w:lang w:val="en-GB"/>
        </w:rPr>
        <w:t>business processes</w:t>
      </w:r>
      <w:r w:rsidR="00665BBA" w:rsidRPr="00865C89">
        <w:rPr>
          <w:rFonts w:cs="Times New Roman"/>
          <w:sz w:val="24"/>
          <w:szCs w:val="24"/>
          <w:lang w:val="en-GB"/>
        </w:rPr>
        <w:t>,</w:t>
      </w:r>
      <w:r w:rsidR="006E67AA" w:rsidRPr="00865C89">
        <w:rPr>
          <w:rFonts w:cs="Times New Roman"/>
          <w:sz w:val="24"/>
          <w:szCs w:val="24"/>
          <w:lang w:val="en-GB"/>
        </w:rPr>
        <w:t xml:space="preserve"> offer</w:t>
      </w:r>
      <w:r w:rsidR="002307A1">
        <w:rPr>
          <w:rFonts w:cs="Times New Roman"/>
          <w:sz w:val="24"/>
          <w:szCs w:val="24"/>
          <w:lang w:val="en-GB"/>
        </w:rPr>
        <w:t>ing</w:t>
      </w:r>
      <w:r w:rsidR="006E67AA" w:rsidRPr="00865C89">
        <w:rPr>
          <w:rFonts w:cs="Times New Roman"/>
          <w:sz w:val="24"/>
          <w:szCs w:val="24"/>
          <w:lang w:val="en-GB"/>
        </w:rPr>
        <w:t xml:space="preserve"> new products</w:t>
      </w:r>
      <w:r w:rsidR="001B5ECB">
        <w:rPr>
          <w:rFonts w:cs="Times New Roman"/>
          <w:sz w:val="24"/>
          <w:szCs w:val="24"/>
          <w:lang w:val="en-GB"/>
        </w:rPr>
        <w:t>,</w:t>
      </w:r>
      <w:r w:rsidR="006E67AA" w:rsidRPr="00865C89">
        <w:rPr>
          <w:rFonts w:cs="Times New Roman"/>
          <w:sz w:val="24"/>
          <w:szCs w:val="24"/>
          <w:lang w:val="en-GB"/>
        </w:rPr>
        <w:t xml:space="preserve"> </w:t>
      </w:r>
      <w:r w:rsidR="001B5ECB">
        <w:rPr>
          <w:rFonts w:cs="Times New Roman"/>
          <w:sz w:val="24"/>
          <w:szCs w:val="24"/>
          <w:lang w:val="en-GB"/>
        </w:rPr>
        <w:t xml:space="preserve">and </w:t>
      </w:r>
      <w:r w:rsidR="002307A1" w:rsidRPr="00865C89">
        <w:rPr>
          <w:rFonts w:cs="Times New Roman"/>
          <w:sz w:val="24"/>
          <w:szCs w:val="24"/>
          <w:lang w:val="en-GB"/>
        </w:rPr>
        <w:t>prepar</w:t>
      </w:r>
      <w:r w:rsidR="002307A1">
        <w:rPr>
          <w:rFonts w:cs="Times New Roman"/>
          <w:sz w:val="24"/>
          <w:szCs w:val="24"/>
          <w:lang w:val="en-GB"/>
        </w:rPr>
        <w:t>ing</w:t>
      </w:r>
      <w:r w:rsidR="002307A1" w:rsidRPr="00865C89">
        <w:rPr>
          <w:rFonts w:cs="Times New Roman"/>
          <w:sz w:val="24"/>
          <w:szCs w:val="24"/>
          <w:lang w:val="en-GB"/>
        </w:rPr>
        <w:t xml:space="preserve"> </w:t>
      </w:r>
      <w:r w:rsidR="00FB4A90" w:rsidRPr="00865C89">
        <w:rPr>
          <w:rFonts w:cs="Times New Roman"/>
          <w:sz w:val="24"/>
          <w:szCs w:val="24"/>
          <w:lang w:val="en-GB"/>
        </w:rPr>
        <w:t xml:space="preserve">for competition </w:t>
      </w:r>
      <w:r w:rsidR="00EF028E" w:rsidRPr="00865C89">
        <w:rPr>
          <w:rFonts w:cs="Times New Roman"/>
          <w:sz w:val="24"/>
          <w:szCs w:val="24"/>
          <w:lang w:val="en-GB"/>
        </w:rPr>
        <w:t xml:space="preserve">with </w:t>
      </w:r>
      <w:r w:rsidR="00FB4A90" w:rsidRPr="00865C89">
        <w:rPr>
          <w:rFonts w:cs="Times New Roman"/>
          <w:sz w:val="24"/>
          <w:szCs w:val="24"/>
          <w:lang w:val="en-GB"/>
        </w:rPr>
        <w:t xml:space="preserve">other industries. Moreover, we </w:t>
      </w:r>
      <w:r w:rsidR="001B5ECB">
        <w:rPr>
          <w:rFonts w:cs="Times New Roman"/>
          <w:sz w:val="24"/>
          <w:szCs w:val="24"/>
          <w:lang w:val="en-GB"/>
        </w:rPr>
        <w:t xml:space="preserve">identify three key areas of change with respect to </w:t>
      </w:r>
      <w:r w:rsidR="00FB4A90" w:rsidRPr="00865C89">
        <w:rPr>
          <w:rFonts w:cs="Times New Roman"/>
          <w:sz w:val="24"/>
          <w:szCs w:val="24"/>
          <w:lang w:val="en-GB"/>
        </w:rPr>
        <w:t>insurability</w:t>
      </w:r>
      <w:r w:rsidR="001B5ECB">
        <w:rPr>
          <w:rFonts w:cs="Times New Roman"/>
          <w:sz w:val="24"/>
          <w:szCs w:val="24"/>
          <w:lang w:val="en-GB"/>
        </w:rPr>
        <w:t xml:space="preserve">: </w:t>
      </w:r>
      <w:r w:rsidR="002307A1">
        <w:rPr>
          <w:rFonts w:cs="Times New Roman"/>
          <w:sz w:val="24"/>
          <w:szCs w:val="24"/>
        </w:rPr>
        <w:t xml:space="preserve">the </w:t>
      </w:r>
      <w:r w:rsidR="001B5ECB">
        <w:rPr>
          <w:rFonts w:cs="Times New Roman"/>
          <w:sz w:val="24"/>
          <w:szCs w:val="24"/>
        </w:rPr>
        <w:t xml:space="preserve">effect of new </w:t>
      </w:r>
      <w:r w:rsidR="00606158">
        <w:rPr>
          <w:rFonts w:cs="Times New Roman"/>
          <w:sz w:val="24"/>
          <w:szCs w:val="24"/>
        </w:rPr>
        <w:t xml:space="preserve">and more </w:t>
      </w:r>
      <w:r w:rsidR="001B5ECB">
        <w:rPr>
          <w:rFonts w:cs="Times New Roman"/>
          <w:sz w:val="24"/>
          <w:szCs w:val="24"/>
        </w:rPr>
        <w:t>information on i</w:t>
      </w:r>
      <w:r w:rsidR="001B5ECB" w:rsidRPr="00214807">
        <w:rPr>
          <w:rFonts w:cs="Times New Roman"/>
          <w:sz w:val="24"/>
          <w:szCs w:val="24"/>
        </w:rPr>
        <w:t>nformation asymmetry</w:t>
      </w:r>
      <w:r w:rsidR="001B5ECB">
        <w:rPr>
          <w:rFonts w:cs="Times New Roman"/>
          <w:sz w:val="24"/>
          <w:szCs w:val="24"/>
        </w:rPr>
        <w:t xml:space="preserve"> and risk pooling, the implication</w:t>
      </w:r>
      <w:r w:rsidR="007B1A8B">
        <w:rPr>
          <w:rFonts w:cs="Times New Roman"/>
          <w:sz w:val="24"/>
          <w:szCs w:val="24"/>
        </w:rPr>
        <w:t>s</w:t>
      </w:r>
      <w:r w:rsidR="001B5ECB">
        <w:rPr>
          <w:rFonts w:cs="Times New Roman"/>
          <w:sz w:val="24"/>
          <w:szCs w:val="24"/>
        </w:rPr>
        <w:t xml:space="preserve"> of new technologies on loss frequency and severity, and the increasing dependenc</w:t>
      </w:r>
      <w:r w:rsidR="00E860B5">
        <w:rPr>
          <w:rFonts w:cs="Times New Roman"/>
          <w:sz w:val="24"/>
          <w:szCs w:val="24"/>
        </w:rPr>
        <w:t>ies of systems</w:t>
      </w:r>
      <w:r w:rsidR="001B5ECB">
        <w:rPr>
          <w:rFonts w:cs="Times New Roman"/>
          <w:sz w:val="24"/>
          <w:szCs w:val="24"/>
        </w:rPr>
        <w:t xml:space="preserve"> through connectivity.</w:t>
      </w:r>
    </w:p>
    <w:p w14:paraId="40E567B3" w14:textId="77777777" w:rsidR="006E67AA" w:rsidRPr="00865C89" w:rsidRDefault="006E67AA" w:rsidP="008F1DEC">
      <w:pPr>
        <w:jc w:val="both"/>
        <w:rPr>
          <w:rFonts w:cs="Times New Roman"/>
          <w:sz w:val="24"/>
          <w:szCs w:val="24"/>
        </w:rPr>
      </w:pPr>
    </w:p>
    <w:p w14:paraId="3BC81FCF" w14:textId="77777777" w:rsidR="000E156E" w:rsidRPr="00865C89" w:rsidRDefault="004A4149" w:rsidP="008F1DEC">
      <w:pPr>
        <w:jc w:val="both"/>
        <w:rPr>
          <w:rFonts w:cs="Times New Roman"/>
          <w:sz w:val="24"/>
          <w:szCs w:val="24"/>
        </w:rPr>
      </w:pPr>
      <w:r w:rsidRPr="00865C89">
        <w:rPr>
          <w:rFonts w:cs="Times New Roman"/>
          <w:sz w:val="24"/>
          <w:szCs w:val="24"/>
        </w:rPr>
        <w:t>Keywords:</w:t>
      </w:r>
      <w:r w:rsidR="003A4A1B" w:rsidRPr="00865C89">
        <w:rPr>
          <w:rFonts w:cs="Times New Roman"/>
          <w:sz w:val="24"/>
          <w:szCs w:val="24"/>
        </w:rPr>
        <w:t xml:space="preserve"> </w:t>
      </w:r>
      <w:r w:rsidR="00AB3A64" w:rsidRPr="00865C89">
        <w:rPr>
          <w:rFonts w:cs="Times New Roman"/>
          <w:sz w:val="24"/>
          <w:szCs w:val="24"/>
        </w:rPr>
        <w:t>Digitalization</w:t>
      </w:r>
      <w:r w:rsidR="00431452" w:rsidRPr="00865C89">
        <w:rPr>
          <w:rFonts w:cs="Times New Roman"/>
          <w:sz w:val="24"/>
          <w:szCs w:val="24"/>
        </w:rPr>
        <w:t>, value chain, insurability</w:t>
      </w:r>
      <w:r w:rsidR="00AB3A64" w:rsidRPr="00865C89">
        <w:rPr>
          <w:rFonts w:cs="Times New Roman"/>
          <w:sz w:val="24"/>
          <w:szCs w:val="24"/>
        </w:rPr>
        <w:t>, innovation, technology</w:t>
      </w:r>
    </w:p>
    <w:p w14:paraId="0779239E" w14:textId="77777777" w:rsidR="00B05ADA" w:rsidRPr="00865C89" w:rsidRDefault="00B05ADA" w:rsidP="008F1DEC">
      <w:pPr>
        <w:jc w:val="both"/>
        <w:rPr>
          <w:rFonts w:cs="Times New Roman"/>
          <w:sz w:val="24"/>
          <w:szCs w:val="24"/>
        </w:rPr>
      </w:pPr>
    </w:p>
    <w:p w14:paraId="4D580897" w14:textId="58F1BB02" w:rsidR="00EB61FA" w:rsidRPr="00865C89" w:rsidRDefault="0003027E" w:rsidP="0003027E">
      <w:pPr>
        <w:jc w:val="both"/>
        <w:rPr>
          <w:rFonts w:cs="Times New Roman"/>
          <w:sz w:val="24"/>
          <w:szCs w:val="24"/>
        </w:rPr>
      </w:pPr>
      <w:r w:rsidRPr="00865C89">
        <w:rPr>
          <w:rFonts w:cs="Times New Roman"/>
          <w:sz w:val="24"/>
          <w:szCs w:val="24"/>
        </w:rPr>
        <w:t xml:space="preserve">This Version: </w:t>
      </w:r>
      <w:r w:rsidR="00A13A19">
        <w:rPr>
          <w:rFonts w:cs="Times New Roman"/>
          <w:sz w:val="24"/>
          <w:szCs w:val="24"/>
        </w:rPr>
        <w:t xml:space="preserve">May </w:t>
      </w:r>
      <w:r w:rsidR="00C844E8" w:rsidRPr="00865C89">
        <w:rPr>
          <w:rFonts w:cs="Times New Roman"/>
          <w:sz w:val="24"/>
          <w:szCs w:val="24"/>
        </w:rPr>
        <w:t>2017</w:t>
      </w:r>
    </w:p>
    <w:p w14:paraId="454E586E" w14:textId="77777777" w:rsidR="00EB61FA" w:rsidRPr="00865C89" w:rsidRDefault="00EB61FA" w:rsidP="008F1DEC">
      <w:pPr>
        <w:jc w:val="both"/>
        <w:rPr>
          <w:rFonts w:cs="Times New Roman"/>
          <w:sz w:val="24"/>
          <w:szCs w:val="24"/>
        </w:rPr>
      </w:pPr>
    </w:p>
    <w:p w14:paraId="69A34A0D" w14:textId="77777777" w:rsidR="00EB61FA" w:rsidRPr="00865C89" w:rsidRDefault="00EB61FA" w:rsidP="008F1DEC">
      <w:pPr>
        <w:jc w:val="both"/>
        <w:rPr>
          <w:rFonts w:cs="Times New Roman"/>
          <w:sz w:val="24"/>
          <w:szCs w:val="24"/>
        </w:rPr>
      </w:pPr>
    </w:p>
    <w:p w14:paraId="385CC99D" w14:textId="77777777" w:rsidR="00EB61FA" w:rsidRPr="00865C89" w:rsidRDefault="00EB61FA" w:rsidP="008F1DEC">
      <w:pPr>
        <w:jc w:val="both"/>
        <w:rPr>
          <w:rFonts w:cs="Times New Roman"/>
          <w:sz w:val="24"/>
          <w:szCs w:val="24"/>
        </w:rPr>
      </w:pPr>
    </w:p>
    <w:p w14:paraId="5AAF4D4C" w14:textId="77777777" w:rsidR="0020173E" w:rsidRPr="00865C89" w:rsidRDefault="0020173E" w:rsidP="008F1DEC">
      <w:pPr>
        <w:jc w:val="both"/>
        <w:rPr>
          <w:rFonts w:cs="Times New Roman"/>
          <w:sz w:val="24"/>
          <w:szCs w:val="24"/>
        </w:rPr>
      </w:pPr>
    </w:p>
    <w:p w14:paraId="12353E78" w14:textId="77777777" w:rsidR="001E7F6D" w:rsidRPr="00865C89" w:rsidRDefault="001E7F6D" w:rsidP="008F1DEC">
      <w:pPr>
        <w:jc w:val="both"/>
        <w:rPr>
          <w:rFonts w:cs="Times New Roman"/>
          <w:sz w:val="24"/>
          <w:szCs w:val="24"/>
        </w:rPr>
      </w:pPr>
    </w:p>
    <w:p w14:paraId="1FAA3D9D" w14:textId="77777777" w:rsidR="0077129F" w:rsidRPr="00865C89" w:rsidRDefault="0077129F" w:rsidP="00C10A4B">
      <w:pPr>
        <w:rPr>
          <w:rFonts w:cs="Times New Roman"/>
          <w:sz w:val="24"/>
          <w:szCs w:val="24"/>
        </w:rPr>
      </w:pPr>
    </w:p>
    <w:p w14:paraId="610A7677" w14:textId="77777777" w:rsidR="0077129F" w:rsidRPr="00865C89" w:rsidRDefault="0077129F" w:rsidP="008F1DEC">
      <w:pPr>
        <w:jc w:val="both"/>
        <w:rPr>
          <w:rFonts w:cs="Times New Roman"/>
          <w:sz w:val="24"/>
          <w:szCs w:val="24"/>
        </w:rPr>
      </w:pPr>
    </w:p>
    <w:p w14:paraId="696FA98A" w14:textId="77777777" w:rsidR="0077129F" w:rsidRPr="00865C89" w:rsidRDefault="0077129F" w:rsidP="008F1DEC">
      <w:pPr>
        <w:jc w:val="both"/>
        <w:rPr>
          <w:rFonts w:cs="Times New Roman"/>
          <w:sz w:val="24"/>
          <w:szCs w:val="24"/>
        </w:rPr>
      </w:pPr>
    </w:p>
    <w:p w14:paraId="7BC80C10" w14:textId="77777777" w:rsidR="005C6386" w:rsidRPr="00865C89" w:rsidRDefault="005C6386" w:rsidP="008F1DEC">
      <w:pPr>
        <w:jc w:val="both"/>
        <w:rPr>
          <w:rFonts w:cs="Times New Roman"/>
          <w:sz w:val="24"/>
          <w:szCs w:val="24"/>
        </w:rPr>
      </w:pPr>
    </w:p>
    <w:p w14:paraId="4483C875" w14:textId="77777777" w:rsidR="000E156E" w:rsidRPr="00865C89" w:rsidRDefault="000E156E" w:rsidP="008F1DEC">
      <w:pPr>
        <w:jc w:val="both"/>
        <w:rPr>
          <w:rFonts w:cs="Times New Roman"/>
          <w:sz w:val="24"/>
          <w:szCs w:val="24"/>
        </w:rPr>
      </w:pPr>
      <w:r w:rsidRPr="00865C89">
        <w:rPr>
          <w:rFonts w:cs="Times New Roman"/>
          <w:sz w:val="24"/>
          <w:szCs w:val="24"/>
        </w:rPr>
        <w:t>_________________</w:t>
      </w:r>
    </w:p>
    <w:p w14:paraId="0EAE1A15" w14:textId="50DF5D45" w:rsidR="000154DA" w:rsidRDefault="0068400F" w:rsidP="0077129F">
      <w:pPr>
        <w:spacing w:line="240" w:lineRule="auto"/>
        <w:ind w:left="284" w:hanging="284"/>
        <w:jc w:val="both"/>
        <w:rPr>
          <w:rFonts w:cs="Times New Roman"/>
          <w:sz w:val="20"/>
          <w:szCs w:val="24"/>
        </w:rPr>
      </w:pPr>
      <w:r w:rsidRPr="00865C89">
        <w:rPr>
          <w:rFonts w:cs="Times New Roman"/>
          <w:sz w:val="20"/>
          <w:szCs w:val="24"/>
        </w:rPr>
        <w:t>*</w:t>
      </w:r>
      <w:r w:rsidR="00994D69" w:rsidRPr="00865C89">
        <w:rPr>
          <w:rFonts w:cs="Times New Roman"/>
          <w:sz w:val="20"/>
          <w:szCs w:val="24"/>
        </w:rPr>
        <w:t xml:space="preserve"> </w:t>
      </w:r>
      <w:r w:rsidR="005464CD" w:rsidRPr="00865C89">
        <w:rPr>
          <w:rFonts w:cs="Times New Roman"/>
          <w:sz w:val="20"/>
          <w:szCs w:val="24"/>
        </w:rPr>
        <w:tab/>
      </w:r>
      <w:r w:rsidR="000154DA" w:rsidRPr="00865C89">
        <w:rPr>
          <w:rFonts w:cs="Times New Roman"/>
          <w:sz w:val="20"/>
          <w:szCs w:val="24"/>
        </w:rPr>
        <w:t xml:space="preserve">Martin </w:t>
      </w:r>
      <w:proofErr w:type="spellStart"/>
      <w:r w:rsidR="000154DA" w:rsidRPr="00865C89">
        <w:rPr>
          <w:rFonts w:cs="Times New Roman"/>
          <w:sz w:val="20"/>
          <w:szCs w:val="24"/>
        </w:rPr>
        <w:t>Eling</w:t>
      </w:r>
      <w:proofErr w:type="spellEnd"/>
      <w:r w:rsidR="000154DA" w:rsidRPr="00865C89">
        <w:rPr>
          <w:rFonts w:cs="Times New Roman"/>
          <w:sz w:val="20"/>
          <w:szCs w:val="24"/>
        </w:rPr>
        <w:t xml:space="preserve"> and Martin Lehmann </w:t>
      </w:r>
      <w:r w:rsidR="007C7A61" w:rsidRPr="00865C89">
        <w:rPr>
          <w:rFonts w:cs="Times New Roman"/>
          <w:sz w:val="20"/>
          <w:szCs w:val="24"/>
        </w:rPr>
        <w:t xml:space="preserve">are </w:t>
      </w:r>
      <w:r w:rsidR="002307A1">
        <w:rPr>
          <w:rFonts w:cs="Times New Roman"/>
          <w:sz w:val="20"/>
          <w:szCs w:val="24"/>
        </w:rPr>
        <w:t xml:space="preserve">affiliated </w:t>
      </w:r>
      <w:r w:rsidR="007C7A61" w:rsidRPr="00865C89">
        <w:rPr>
          <w:rFonts w:cs="Times New Roman"/>
          <w:sz w:val="20"/>
          <w:szCs w:val="24"/>
        </w:rPr>
        <w:t xml:space="preserve">with the University of St. </w:t>
      </w:r>
      <w:proofErr w:type="spellStart"/>
      <w:r w:rsidR="007C7A61" w:rsidRPr="00865C89">
        <w:rPr>
          <w:rFonts w:cs="Times New Roman"/>
          <w:sz w:val="20"/>
          <w:szCs w:val="24"/>
        </w:rPr>
        <w:t>Gallen</w:t>
      </w:r>
      <w:proofErr w:type="spellEnd"/>
      <w:r w:rsidR="000154DA" w:rsidRPr="00865C89">
        <w:rPr>
          <w:rFonts w:cs="Times New Roman"/>
          <w:sz w:val="20"/>
          <w:szCs w:val="24"/>
        </w:rPr>
        <w:t>. The authors can be reached via email: martin.eling@unisg.ch</w:t>
      </w:r>
      <w:r w:rsidR="00C23329" w:rsidRPr="00865C89">
        <w:rPr>
          <w:rFonts w:cs="Times New Roman"/>
          <w:sz w:val="20"/>
          <w:szCs w:val="24"/>
        </w:rPr>
        <w:t xml:space="preserve"> and </w:t>
      </w:r>
      <w:r w:rsidR="00D1097E" w:rsidRPr="00D1097E">
        <w:rPr>
          <w:rFonts w:cs="Times New Roman"/>
          <w:sz w:val="20"/>
          <w:szCs w:val="24"/>
        </w:rPr>
        <w:t>martin.lehmann@unisg.ch</w:t>
      </w:r>
      <w:r w:rsidR="0077129F" w:rsidRPr="00865C89">
        <w:rPr>
          <w:rFonts w:cs="Times New Roman"/>
          <w:sz w:val="20"/>
          <w:szCs w:val="24"/>
        </w:rPr>
        <w:t>.</w:t>
      </w:r>
      <w:r w:rsidR="00D1097E">
        <w:rPr>
          <w:rFonts w:cs="Times New Roman"/>
          <w:sz w:val="20"/>
          <w:szCs w:val="24"/>
        </w:rPr>
        <w:t xml:space="preserve"> </w:t>
      </w:r>
      <w:r w:rsidR="00D1097E" w:rsidRPr="00D1097E">
        <w:rPr>
          <w:rFonts w:cs="Times New Roman"/>
          <w:sz w:val="20"/>
          <w:szCs w:val="24"/>
        </w:rPr>
        <w:t xml:space="preserve">We </w:t>
      </w:r>
      <w:r w:rsidR="00D1097E">
        <w:rPr>
          <w:rFonts w:cs="Times New Roman"/>
          <w:sz w:val="20"/>
          <w:szCs w:val="24"/>
        </w:rPr>
        <w:t xml:space="preserve">thank </w:t>
      </w:r>
      <w:r w:rsidR="00365D6F">
        <w:rPr>
          <w:rFonts w:cs="Times New Roman"/>
          <w:sz w:val="20"/>
          <w:szCs w:val="24"/>
        </w:rPr>
        <w:t xml:space="preserve">Marco </w:t>
      </w:r>
      <w:proofErr w:type="spellStart"/>
      <w:r w:rsidR="00365D6F">
        <w:rPr>
          <w:rFonts w:cs="Times New Roman"/>
          <w:sz w:val="20"/>
          <w:szCs w:val="24"/>
        </w:rPr>
        <w:t>Allenspach</w:t>
      </w:r>
      <w:proofErr w:type="spellEnd"/>
      <w:r w:rsidR="00365D6F">
        <w:rPr>
          <w:rFonts w:cs="Times New Roman"/>
          <w:sz w:val="20"/>
          <w:szCs w:val="24"/>
        </w:rPr>
        <w:t xml:space="preserve">, </w:t>
      </w:r>
      <w:r w:rsidR="00D1097E">
        <w:rPr>
          <w:rFonts w:cs="Times New Roman"/>
          <w:sz w:val="20"/>
          <w:szCs w:val="24"/>
        </w:rPr>
        <w:t>Martin Fleischer</w:t>
      </w:r>
      <w:r w:rsidR="00606158">
        <w:rPr>
          <w:rFonts w:cs="Times New Roman"/>
          <w:sz w:val="20"/>
          <w:szCs w:val="24"/>
        </w:rPr>
        <w:t xml:space="preserve">, </w:t>
      </w:r>
      <w:r w:rsidR="00B07B38">
        <w:rPr>
          <w:rFonts w:cs="Times New Roman"/>
          <w:sz w:val="20"/>
          <w:szCs w:val="24"/>
        </w:rPr>
        <w:t xml:space="preserve">Christoph Peter, </w:t>
      </w:r>
      <w:r w:rsidR="00606158">
        <w:rPr>
          <w:rFonts w:cs="Times New Roman"/>
          <w:sz w:val="20"/>
          <w:szCs w:val="24"/>
        </w:rPr>
        <w:t xml:space="preserve">Philipp </w:t>
      </w:r>
      <w:proofErr w:type="spellStart"/>
      <w:r w:rsidR="00606158">
        <w:rPr>
          <w:rFonts w:cs="Times New Roman"/>
          <w:sz w:val="20"/>
          <w:szCs w:val="24"/>
        </w:rPr>
        <w:t>Schaper</w:t>
      </w:r>
      <w:proofErr w:type="spellEnd"/>
      <w:r w:rsidR="00D1097E">
        <w:rPr>
          <w:rFonts w:cs="Times New Roman"/>
          <w:sz w:val="20"/>
          <w:szCs w:val="24"/>
        </w:rPr>
        <w:t xml:space="preserve"> </w:t>
      </w:r>
      <w:r w:rsidR="00B07B1B">
        <w:rPr>
          <w:rFonts w:cs="Times New Roman"/>
          <w:sz w:val="20"/>
          <w:szCs w:val="24"/>
        </w:rPr>
        <w:t xml:space="preserve">and Jan </w:t>
      </w:r>
      <w:proofErr w:type="spellStart"/>
      <w:r w:rsidR="00B07B1B">
        <w:rPr>
          <w:rFonts w:cs="Times New Roman"/>
          <w:sz w:val="20"/>
          <w:szCs w:val="24"/>
        </w:rPr>
        <w:t>Wirfs</w:t>
      </w:r>
      <w:proofErr w:type="spellEnd"/>
      <w:r w:rsidR="00B07B1B">
        <w:rPr>
          <w:rFonts w:cs="Times New Roman"/>
          <w:sz w:val="20"/>
          <w:szCs w:val="24"/>
        </w:rPr>
        <w:t xml:space="preserve"> </w:t>
      </w:r>
      <w:r w:rsidR="00D1097E" w:rsidRPr="00D1097E">
        <w:rPr>
          <w:rFonts w:cs="Times New Roman"/>
          <w:sz w:val="20"/>
          <w:szCs w:val="24"/>
        </w:rPr>
        <w:t>for valuable feedback and comments.</w:t>
      </w:r>
    </w:p>
    <w:p w14:paraId="529591BC" w14:textId="77777777" w:rsidR="00A13A19" w:rsidRPr="00865C89" w:rsidRDefault="00A13A19" w:rsidP="0077129F">
      <w:pPr>
        <w:spacing w:line="240" w:lineRule="auto"/>
        <w:ind w:left="284" w:hanging="284"/>
        <w:jc w:val="both"/>
        <w:rPr>
          <w:rFonts w:cs="Times New Roman"/>
        </w:rPr>
      </w:pPr>
    </w:p>
    <w:p w14:paraId="482B487B" w14:textId="79983820" w:rsidR="00CF7D74" w:rsidRPr="00865C89" w:rsidRDefault="00FD0295" w:rsidP="000154DA">
      <w:pPr>
        <w:spacing w:line="240" w:lineRule="auto"/>
        <w:jc w:val="both"/>
        <w:rPr>
          <w:rFonts w:cs="Times New Roman"/>
          <w:b/>
          <w:bCs/>
          <w:sz w:val="24"/>
          <w:szCs w:val="24"/>
        </w:rPr>
      </w:pPr>
      <w:r>
        <w:rPr>
          <w:rFonts w:cs="Times New Roman"/>
          <w:b/>
          <w:noProof/>
          <w:sz w:val="24"/>
          <w:szCs w:val="24"/>
          <w:lang w:eastAsia="en-US"/>
        </w:rPr>
        <mc:AlternateContent>
          <mc:Choice Requires="wps">
            <w:drawing>
              <wp:anchor distT="0" distB="0" distL="114300" distR="114300" simplePos="0" relativeHeight="251673600" behindDoc="0" locked="0" layoutInCell="1" allowOverlap="1" wp14:anchorId="5FAE0A6D" wp14:editId="6C77EE06">
                <wp:simplePos x="0" y="0"/>
                <wp:positionH relativeFrom="column">
                  <wp:posOffset>5520690</wp:posOffset>
                </wp:positionH>
                <wp:positionV relativeFrom="paragraph">
                  <wp:posOffset>1378585</wp:posOffset>
                </wp:positionV>
                <wp:extent cx="471170" cy="528320"/>
                <wp:effectExtent l="0" t="0" r="5080" b="5080"/>
                <wp:wrapNone/>
                <wp:docPr id="7" name="Rechteck 7"/>
                <wp:cNvGraphicFramePr/>
                <a:graphic xmlns:a="http://schemas.openxmlformats.org/drawingml/2006/main">
                  <a:graphicData uri="http://schemas.microsoft.com/office/word/2010/wordprocessingShape">
                    <wps:wsp>
                      <wps:cNvSpPr/>
                      <wps:spPr>
                        <a:xfrm>
                          <a:off x="0" y="0"/>
                          <a:ext cx="471170" cy="528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50172" id="Rechteck 7" o:spid="_x0000_s1026" style="position:absolute;margin-left:434.7pt;margin-top:108.55pt;width:37.1pt;height:4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7jlAIAAIIFAAAOAAAAZHJzL2Uyb0RvYy54bWysVFFv2yAQfp+0/4B4Xx1n6dJFdaqoVadJ&#10;VVu1nfpMMMTWgGNA4mS/fgfYTtdVe5iWBwK+7767+zju/GKvFdkJ51swFS1PJpQIw6Fuzaai356u&#10;P5xR4gMzNVNgREUPwtOL5ft3551diCk0oGrhCJIYv+hsRZsQ7KIoPG+EZv4ErDBolOA0C3h0m6J2&#10;rEN2rYrpZPKp6MDV1gEX3uPXq2yky8QvpeDhTkovAlEVxdxCWl1a13EtludssXHMNi3v02D/kIVm&#10;rcGgI9UVC4xsXfsHlW65Aw8ynHDQBUjZcpFqwGrKyatqHhtmRaoFxfF2lMn/P1p+u7t3pK0rOqfE&#10;MI1X9CB4EwT/TuZRnc76BYIe7b3rTx63sdS9dDr+YxFknxQ9jIqKfSAcP87mZTlH3TmaTqdnH6dJ&#10;8eLobJ0PXwRoEjcVdXhhSUe2u/EBAyJ0gMRYHlRbX7dKpUNsEnGpHNkxvN71powJo8dvKGUi1kD0&#10;yub4pYh15UrSLhyUiDhlHoREPTD3aUokdeIxCONcmFBmU8NqkWOfTvA3RB/SSrkkwsgsMf7I3RMM&#10;yEwycOcse3x0FamRR+fJ3xLLzqNHigwmjM66NeDeIlBYVR854weRsjRRpTXUB+wWB/kZecuvW7y2&#10;G+bDPXP4bvCmcRaEO1ykgq6i0O8oacD9fOt7xGM7o5WSDt9hRf2PLXOCEvXVYKN/Lmez+HDTYXY6&#10;xw4i7qVl/dJitvoSsBdKnDqWp23EBzVspQP9jCNjFaOiiRmOsSvKgxsOlyHPBxw6XKxWCYaP1bJw&#10;Yx4tj+RR1diWT/tn5mzfuwGb/haGN8sWr1o4Y6OngdU2gGxTfx917fXGh54apx9KcZK8PCfUcXQu&#10;fwEAAP//AwBQSwMEFAAGAAgAAAAhAJ1y5FrhAAAACwEAAA8AAABkcnMvZG93bnJldi54bWxMj8FO&#10;wzAQRO9I/IO1SNyonaZN2pBNhRBUlBttw9mNlyQitkPstOHvMSc4ruZp5m2+mXTHzjS41hqEaCaA&#10;kamsak2NcDw8362AOS+Nkp01hPBNDjbF9VUuM2Uv5o3Oe1+zUGJcJhEa7/uMc1c1pKWb2Z5MyD7s&#10;oKUP51BzNchLKNcdnwuRcC1bExYa2dNjQ9XnftQI4zLdPU3vX9u4FGX6WnbLF7/tEW9vpod7YJ4m&#10;/wfDr35QhyI4nexolGMdwipZLwKKMI/SCFgg1os4AXZCiIWIgRc5//9D8QMAAP//AwBQSwECLQAU&#10;AAYACAAAACEAtoM4kv4AAADhAQAAEwAAAAAAAAAAAAAAAAAAAAAAW0NvbnRlbnRfVHlwZXNdLnht&#10;bFBLAQItABQABgAIAAAAIQA4/SH/1gAAAJQBAAALAAAAAAAAAAAAAAAAAC8BAABfcmVscy8ucmVs&#10;c1BLAQItABQABgAIAAAAIQApAo7jlAIAAIIFAAAOAAAAAAAAAAAAAAAAAC4CAABkcnMvZTJvRG9j&#10;LnhtbFBLAQItABQABgAIAAAAIQCdcuRa4QAAAAsBAAAPAAAAAAAAAAAAAAAAAO4EAABkcnMvZG93&#10;bnJldi54bWxQSwUGAAAAAAQABADzAAAA/AUAAAAA&#10;" fillcolor="white [3212]" stroked="f" strokeweight="2pt"/>
            </w:pict>
          </mc:Fallback>
        </mc:AlternateContent>
      </w:r>
      <w:r w:rsidR="00FF6C80">
        <w:rPr>
          <w:rFonts w:cs="Times New Roman"/>
          <w:b/>
          <w:noProof/>
          <w:sz w:val="24"/>
          <w:szCs w:val="24"/>
          <w:lang w:eastAsia="en-US"/>
        </w:rPr>
        <mc:AlternateContent>
          <mc:Choice Requires="wps">
            <w:drawing>
              <wp:anchor distT="0" distB="0" distL="114300" distR="114300" simplePos="0" relativeHeight="251671552" behindDoc="0" locked="0" layoutInCell="1" allowOverlap="1" wp14:anchorId="22BB87DA" wp14:editId="0605AAC9">
                <wp:simplePos x="0" y="0"/>
                <wp:positionH relativeFrom="column">
                  <wp:posOffset>5584190</wp:posOffset>
                </wp:positionH>
                <wp:positionV relativeFrom="paragraph">
                  <wp:posOffset>7923530</wp:posOffset>
                </wp:positionV>
                <wp:extent cx="410210" cy="262890"/>
                <wp:effectExtent l="0" t="0" r="889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 cy="2628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A61870" id="Rechteck 2" o:spid="_x0000_s1026" style="position:absolute;margin-left:439.7pt;margin-top:623.9pt;width:32.3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YKnQIAAJsFAAAOAAAAZHJzL2Uyb0RvYy54bWysVEtPGzEQvlfqf7B8L/tQoLBigyIQVaUI&#10;EAFxdrx2doXX49pONumv79j7IKWoh6p7sHY833zz8MxcXu1bRXbCugZ0SbOTlBKhOVSN3pT0+en2&#10;yzklzjNdMQValPQgHL2af/502ZlC5FCDqoQlSKJd0ZmS1t6bIkkcr0XL3AkYoVEpwbbMo2g3SWVZ&#10;h+ytSvI0PUs6sJWxwIVzeHvTK+k88kspuL+X0glPVEkxNh9PG891OJP5JSs2lpm64UMY7B+iaFmj&#10;0elEdcM8I1vb/EHVNtyCA+lPOLQJSNlwEXPAbLL0XTarmhkRc8HiODOVyf0/Wn63e7CkqUqaU6JZ&#10;i0/0KHjtBX8leahOZ1yBoJV5sCE/Z5bAXx0qkt80QXADZi9tG7CYHdnHUh+mUou9JxwvZ1maZ/gg&#10;HFX5WX5+EZ8iYcVobKzz3wS0JPyU1OJLxgKz3dL54J4VIyTGBaqpbhulohC6R1wrS3YM3329yUIm&#10;aOGOUUoHrIZg1avDTUyrzyTm5A9KBJzSj0JioTD2PAYSW/TNCeNcaJ/1qppVovd9muI3eh/DirFE&#10;wsAs0f/EPRCMyJ5k5O6jHPDBVMQOn4zTvwXWG08W0TNoPxm3jQb7EYHCrAbPPX4sUl+aUKU1VAds&#10;Iwv9fDnDbxt8tiVz/oFZHCh8aVwS/h4PqaArKQx/lNRgf350H/DY56ilpMMBLan7sWVWUKK+a5yA&#10;i2w2CxMdhdnp1xwFe6xZH2v0tr0G7IUM15Hh8TfgvRp/pYX2BXfJInhFFdMcfZeUezsK175fHLiN&#10;uFgsIgyn2DC/1CvDA3moamjLp/0Ls2boXY9NfwfjMLPiXQv32GCpYbH1IJvY3291HeqNGyA2zrCt&#10;woo5liPqbafOfwEAAP//AwBQSwMEFAAGAAgAAAAhAMunD5XhAAAADQEAAA8AAABkcnMvZG93bnJl&#10;di54bWxMj01Pg0AQhu8m/ofNmHizi4QIiyyNaVITY4Kx6sHbFFZA2VnCLi39905Pepx5n7wfxXqx&#10;gziYyfeONNyuIhCGatf01Gp4f9veZCB8QGpwcGQ0nIyHdXl5UWDeuCO9msMutIJNyOeooQthzKX0&#10;dWcs+pUbDbH25SaLgc+plc2ERza3g4yj6E5a7IkTOhzNpjP1z262nPucVpX8wNP8iJ9P0eZFfVdb&#10;pfX11fJwDyKYJfzBcK7P1aHkTns3U+PFoCFLVcIoC3GS8ghGVJLwvP35lakYZFnI/yvKXwAAAP//&#10;AwBQSwECLQAUAAYACAAAACEAtoM4kv4AAADhAQAAEwAAAAAAAAAAAAAAAAAAAAAAW0NvbnRlbnRf&#10;VHlwZXNdLnhtbFBLAQItABQABgAIAAAAIQA4/SH/1gAAAJQBAAALAAAAAAAAAAAAAAAAAC8BAABf&#10;cmVscy8ucmVsc1BLAQItABQABgAIAAAAIQDAtmYKnQIAAJsFAAAOAAAAAAAAAAAAAAAAAC4CAABk&#10;cnMvZTJvRG9jLnhtbFBLAQItABQABgAIAAAAIQDLpw+V4QAAAA0BAAAPAAAAAAAAAAAAAAAAAPcE&#10;AABkcnMvZG93bnJldi54bWxQSwUGAAAAAAQABADzAAAABQYAAAAA&#10;" fillcolor="white [3212]" stroked="f" strokeweight="2pt">
                <v:path arrowok="t"/>
              </v:rect>
            </w:pict>
          </mc:Fallback>
        </mc:AlternateContent>
      </w:r>
      <w:r w:rsidR="00CF7D74" w:rsidRPr="00865C89">
        <w:rPr>
          <w:rFonts w:cs="Times New Roman"/>
          <w:sz w:val="24"/>
          <w:szCs w:val="24"/>
        </w:rPr>
        <w:br w:type="page"/>
      </w:r>
    </w:p>
    <w:p w14:paraId="3F888102" w14:textId="77777777" w:rsidR="004D367D" w:rsidRPr="00865C89" w:rsidRDefault="00135250" w:rsidP="008F1DEC">
      <w:pPr>
        <w:pStyle w:val="Heading2"/>
        <w:ind w:left="284" w:hanging="284"/>
        <w:rPr>
          <w:rFonts w:ascii="Times New Roman" w:hAnsi="Times New Roman" w:cs="Times New Roman"/>
          <w:b w:val="0"/>
          <w:sz w:val="24"/>
          <w:szCs w:val="24"/>
        </w:rPr>
      </w:pPr>
      <w:r w:rsidRPr="00865C89">
        <w:rPr>
          <w:rFonts w:ascii="Times New Roman" w:hAnsi="Times New Roman" w:cs="Times New Roman"/>
          <w:sz w:val="24"/>
          <w:szCs w:val="24"/>
        </w:rPr>
        <w:lastRenderedPageBreak/>
        <w:t xml:space="preserve">1. </w:t>
      </w:r>
      <w:r w:rsidR="00C1212E" w:rsidRPr="00865C89">
        <w:rPr>
          <w:rFonts w:ascii="Times New Roman" w:hAnsi="Times New Roman" w:cs="Times New Roman"/>
          <w:sz w:val="24"/>
          <w:szCs w:val="24"/>
        </w:rPr>
        <w:t xml:space="preserve">Motivation and </w:t>
      </w:r>
      <w:r w:rsidR="00606158">
        <w:rPr>
          <w:rFonts w:ascii="Times New Roman" w:hAnsi="Times New Roman" w:cs="Times New Roman"/>
          <w:sz w:val="24"/>
          <w:szCs w:val="24"/>
        </w:rPr>
        <w:t>a</w:t>
      </w:r>
      <w:r w:rsidR="00C1212E" w:rsidRPr="00865C89">
        <w:rPr>
          <w:rFonts w:ascii="Times New Roman" w:hAnsi="Times New Roman" w:cs="Times New Roman"/>
          <w:sz w:val="24"/>
          <w:szCs w:val="24"/>
        </w:rPr>
        <w:t xml:space="preserve">im of the </w:t>
      </w:r>
      <w:r w:rsidR="00606158">
        <w:rPr>
          <w:rFonts w:ascii="Times New Roman" w:hAnsi="Times New Roman" w:cs="Times New Roman"/>
          <w:sz w:val="24"/>
          <w:szCs w:val="24"/>
        </w:rPr>
        <w:t>p</w:t>
      </w:r>
      <w:r w:rsidR="00C1212E" w:rsidRPr="00865C89">
        <w:rPr>
          <w:rFonts w:ascii="Times New Roman" w:hAnsi="Times New Roman" w:cs="Times New Roman"/>
          <w:sz w:val="24"/>
          <w:szCs w:val="24"/>
        </w:rPr>
        <w:t>aper</w:t>
      </w:r>
    </w:p>
    <w:p w14:paraId="72C9F9E6" w14:textId="3B5A5249" w:rsidR="00114EEB" w:rsidRPr="00865C89" w:rsidRDefault="00114EEB" w:rsidP="004F0B58">
      <w:pPr>
        <w:jc w:val="both"/>
        <w:rPr>
          <w:rFonts w:cs="Times New Roman"/>
          <w:sz w:val="24"/>
          <w:szCs w:val="24"/>
        </w:rPr>
      </w:pPr>
      <w:r w:rsidRPr="00865C89">
        <w:rPr>
          <w:rFonts w:cs="Times New Roman"/>
          <w:sz w:val="24"/>
          <w:szCs w:val="24"/>
        </w:rPr>
        <w:t xml:space="preserve">While </w:t>
      </w:r>
      <w:r w:rsidR="004F0B58" w:rsidRPr="00865C89">
        <w:rPr>
          <w:rFonts w:cs="Times New Roman"/>
          <w:sz w:val="24"/>
          <w:szCs w:val="24"/>
        </w:rPr>
        <w:t>digitalization</w:t>
      </w:r>
      <w:r w:rsidR="00606158" w:rsidRPr="00865C89">
        <w:rPr>
          <w:rFonts w:cs="Times New Roman"/>
          <w:sz w:val="24"/>
          <w:szCs w:val="24"/>
        </w:rPr>
        <w:t xml:space="preserve"> </w:t>
      </w:r>
      <w:r w:rsidR="00351A74">
        <w:rPr>
          <w:rFonts w:cs="Times New Roman"/>
          <w:sz w:val="24"/>
          <w:szCs w:val="24"/>
        </w:rPr>
        <w:t xml:space="preserve">– </w:t>
      </w:r>
      <w:r w:rsidR="00606158" w:rsidRPr="00865C89">
        <w:rPr>
          <w:rFonts w:cs="Times New Roman"/>
          <w:sz w:val="24"/>
          <w:szCs w:val="24"/>
        </w:rPr>
        <w:t>the integration of the analogue and digital world</w:t>
      </w:r>
      <w:r w:rsidR="00524A0C">
        <w:rPr>
          <w:rFonts w:cs="Times New Roman"/>
          <w:sz w:val="24"/>
          <w:szCs w:val="24"/>
        </w:rPr>
        <w:t>s</w:t>
      </w:r>
      <w:r w:rsidR="00606158" w:rsidRPr="00865C89">
        <w:rPr>
          <w:rFonts w:cs="Times New Roman"/>
          <w:sz w:val="24"/>
          <w:szCs w:val="24"/>
        </w:rPr>
        <w:t xml:space="preserve"> with new technologies</w:t>
      </w:r>
      <w:r w:rsidR="00351A74">
        <w:rPr>
          <w:rFonts w:cs="Times New Roman"/>
          <w:sz w:val="24"/>
          <w:szCs w:val="24"/>
        </w:rPr>
        <w:t> –</w:t>
      </w:r>
      <w:r w:rsidR="004F0B58" w:rsidRPr="00865C89">
        <w:rPr>
          <w:rFonts w:cs="Times New Roman"/>
          <w:sz w:val="24"/>
          <w:szCs w:val="24"/>
        </w:rPr>
        <w:t xml:space="preserve"> has already </w:t>
      </w:r>
      <w:r w:rsidR="007C56BD">
        <w:rPr>
          <w:rFonts w:cs="Times New Roman"/>
          <w:sz w:val="24"/>
          <w:szCs w:val="24"/>
        </w:rPr>
        <w:t xml:space="preserve">substantially </w:t>
      </w:r>
      <w:r w:rsidR="004F0B58" w:rsidRPr="00865C89">
        <w:rPr>
          <w:rFonts w:cs="Times New Roman"/>
          <w:sz w:val="24"/>
          <w:szCs w:val="24"/>
        </w:rPr>
        <w:t xml:space="preserve">transformed </w:t>
      </w:r>
      <w:r w:rsidR="007C56BD">
        <w:rPr>
          <w:rFonts w:cs="Times New Roman"/>
          <w:sz w:val="24"/>
          <w:szCs w:val="24"/>
        </w:rPr>
        <w:t xml:space="preserve">many </w:t>
      </w:r>
      <w:r w:rsidR="008E0EC4">
        <w:rPr>
          <w:rFonts w:cs="Times New Roman"/>
          <w:sz w:val="24"/>
          <w:szCs w:val="24"/>
        </w:rPr>
        <w:t>other</w:t>
      </w:r>
      <w:r w:rsidR="00EF028E" w:rsidRPr="00865C89">
        <w:rPr>
          <w:rFonts w:cs="Times New Roman"/>
          <w:sz w:val="24"/>
          <w:szCs w:val="24"/>
        </w:rPr>
        <w:t xml:space="preserve"> </w:t>
      </w:r>
      <w:r w:rsidR="004F526F" w:rsidRPr="00865C89">
        <w:rPr>
          <w:rFonts w:cs="Times New Roman"/>
          <w:sz w:val="24"/>
          <w:szCs w:val="24"/>
        </w:rPr>
        <w:t>industries</w:t>
      </w:r>
      <w:r w:rsidR="00AB1A2A">
        <w:rPr>
          <w:rFonts w:cs="Times New Roman"/>
          <w:sz w:val="24"/>
          <w:szCs w:val="24"/>
        </w:rPr>
        <w:t>,</w:t>
      </w:r>
      <w:r w:rsidRPr="00865C89">
        <w:rPr>
          <w:rStyle w:val="FootnoteReference"/>
          <w:rFonts w:cs="Times New Roman"/>
          <w:sz w:val="24"/>
          <w:szCs w:val="24"/>
        </w:rPr>
        <w:footnoteReference w:id="2"/>
      </w:r>
      <w:r w:rsidRPr="00865C89">
        <w:rPr>
          <w:rFonts w:cs="Times New Roman"/>
          <w:sz w:val="24"/>
          <w:szCs w:val="24"/>
        </w:rPr>
        <w:t xml:space="preserve"> </w:t>
      </w:r>
      <w:r w:rsidR="006A061D" w:rsidRPr="00865C89">
        <w:rPr>
          <w:rFonts w:cs="Times New Roman"/>
          <w:sz w:val="24"/>
          <w:szCs w:val="24"/>
        </w:rPr>
        <w:t>industry commentators believe that the</w:t>
      </w:r>
      <w:r w:rsidR="002307A1">
        <w:rPr>
          <w:rFonts w:cs="Times New Roman"/>
          <w:sz w:val="24"/>
          <w:szCs w:val="24"/>
        </w:rPr>
        <w:t xml:space="preserve"> </w:t>
      </w:r>
      <w:r w:rsidR="00351A74">
        <w:rPr>
          <w:rFonts w:cs="Times New Roman"/>
          <w:sz w:val="24"/>
          <w:szCs w:val="24"/>
        </w:rPr>
        <w:t>transformation of the insurance</w:t>
      </w:r>
      <w:r w:rsidR="00A744C6" w:rsidRPr="00865C89">
        <w:rPr>
          <w:rFonts w:cs="Times New Roman"/>
          <w:sz w:val="24"/>
          <w:szCs w:val="24"/>
        </w:rPr>
        <w:t xml:space="preserve"> industry </w:t>
      </w:r>
      <w:r w:rsidR="002307A1">
        <w:rPr>
          <w:rFonts w:cs="Times New Roman"/>
          <w:sz w:val="24"/>
          <w:szCs w:val="24"/>
        </w:rPr>
        <w:t>has come</w:t>
      </w:r>
      <w:r w:rsidR="002307A1" w:rsidRPr="00865C89">
        <w:rPr>
          <w:rFonts w:cs="Times New Roman"/>
          <w:sz w:val="24"/>
          <w:szCs w:val="24"/>
        </w:rPr>
        <w:t xml:space="preserve"> </w:t>
      </w:r>
      <w:r w:rsidR="002307A1">
        <w:rPr>
          <w:rFonts w:cs="Times New Roman"/>
          <w:sz w:val="24"/>
          <w:szCs w:val="24"/>
        </w:rPr>
        <w:t>rather</w:t>
      </w:r>
      <w:r w:rsidR="002307A1" w:rsidRPr="00865C89">
        <w:rPr>
          <w:rFonts w:cs="Times New Roman"/>
          <w:sz w:val="24"/>
          <w:szCs w:val="24"/>
        </w:rPr>
        <w:t xml:space="preserve"> </w:t>
      </w:r>
      <w:r w:rsidR="004F0B58" w:rsidRPr="00865C89">
        <w:rPr>
          <w:rFonts w:cs="Times New Roman"/>
          <w:sz w:val="24"/>
          <w:szCs w:val="24"/>
        </w:rPr>
        <w:t xml:space="preserve">late </w:t>
      </w:r>
      <w:r w:rsidR="00705EB7" w:rsidRPr="00865C89">
        <w:rPr>
          <w:rFonts w:cs="Times New Roman"/>
          <w:sz w:val="24"/>
          <w:szCs w:val="24"/>
        </w:rPr>
        <w:t>(Müller et al., 2015</w:t>
      </w:r>
      <w:r w:rsidR="00236976" w:rsidRPr="00865C89">
        <w:rPr>
          <w:rFonts w:cs="Times New Roman"/>
          <w:sz w:val="24"/>
          <w:szCs w:val="24"/>
        </w:rPr>
        <w:t xml:space="preserve">) </w:t>
      </w:r>
      <w:r w:rsidR="004F0B58" w:rsidRPr="00865C89">
        <w:rPr>
          <w:rFonts w:cs="Times New Roman"/>
          <w:sz w:val="24"/>
          <w:szCs w:val="24"/>
        </w:rPr>
        <w:t xml:space="preserve">and </w:t>
      </w:r>
      <w:r w:rsidR="002307A1">
        <w:rPr>
          <w:rFonts w:cs="Times New Roman"/>
          <w:sz w:val="24"/>
          <w:szCs w:val="24"/>
        </w:rPr>
        <w:t xml:space="preserve">that </w:t>
      </w:r>
      <w:r w:rsidR="002512BA">
        <w:rPr>
          <w:rFonts w:cs="Times New Roman"/>
          <w:sz w:val="24"/>
          <w:szCs w:val="24"/>
        </w:rPr>
        <w:t>it has yet to</w:t>
      </w:r>
      <w:r w:rsidR="002307A1">
        <w:rPr>
          <w:rFonts w:cs="Times New Roman"/>
          <w:sz w:val="24"/>
          <w:szCs w:val="24"/>
        </w:rPr>
        <w:t xml:space="preserve"> </w:t>
      </w:r>
      <w:r w:rsidR="004F0B58" w:rsidRPr="00865C89">
        <w:rPr>
          <w:rFonts w:cs="Times New Roman"/>
          <w:sz w:val="24"/>
          <w:szCs w:val="24"/>
        </w:rPr>
        <w:t>exploit the full potential</w:t>
      </w:r>
      <w:r w:rsidR="006A061D" w:rsidRPr="00865C89">
        <w:rPr>
          <w:rFonts w:cs="Times New Roman"/>
          <w:sz w:val="24"/>
          <w:szCs w:val="24"/>
        </w:rPr>
        <w:t xml:space="preserve"> </w:t>
      </w:r>
      <w:r w:rsidR="00EF028E" w:rsidRPr="00865C89">
        <w:rPr>
          <w:rFonts w:cs="Times New Roman"/>
          <w:sz w:val="24"/>
          <w:szCs w:val="24"/>
        </w:rPr>
        <w:t xml:space="preserve">of digital technologies </w:t>
      </w:r>
      <w:r w:rsidR="00705EB7" w:rsidRPr="00865C89">
        <w:rPr>
          <w:rFonts w:cs="Times New Roman"/>
          <w:sz w:val="24"/>
          <w:szCs w:val="24"/>
        </w:rPr>
        <w:t>(Caitlin</w:t>
      </w:r>
      <w:r w:rsidR="00050A70" w:rsidRPr="00865C89">
        <w:rPr>
          <w:rFonts w:cs="Times New Roman"/>
          <w:sz w:val="24"/>
          <w:szCs w:val="24"/>
        </w:rPr>
        <w:t xml:space="preserve">, Hartmann, </w:t>
      </w:r>
      <w:proofErr w:type="spellStart"/>
      <w:r w:rsidR="00050A70" w:rsidRPr="00865C89">
        <w:rPr>
          <w:rFonts w:cs="Times New Roman"/>
          <w:sz w:val="24"/>
          <w:szCs w:val="24"/>
        </w:rPr>
        <w:t>Segev</w:t>
      </w:r>
      <w:proofErr w:type="spellEnd"/>
      <w:r w:rsidR="00050A70" w:rsidRPr="00865C89">
        <w:rPr>
          <w:rFonts w:cs="Times New Roman"/>
          <w:sz w:val="24"/>
          <w:szCs w:val="24"/>
        </w:rPr>
        <w:t>, &amp;</w:t>
      </w:r>
      <w:r w:rsidR="00C33D6B" w:rsidRPr="00865C89">
        <w:rPr>
          <w:rFonts w:cs="Times New Roman"/>
          <w:sz w:val="24"/>
          <w:szCs w:val="24"/>
        </w:rPr>
        <w:t xml:space="preserve"> </w:t>
      </w:r>
      <w:proofErr w:type="spellStart"/>
      <w:r w:rsidR="00050A70" w:rsidRPr="00865C89">
        <w:rPr>
          <w:rFonts w:cs="Times New Roman"/>
          <w:sz w:val="24"/>
          <w:szCs w:val="24"/>
        </w:rPr>
        <w:t>Tentis</w:t>
      </w:r>
      <w:proofErr w:type="spellEnd"/>
      <w:r w:rsidR="00705EB7" w:rsidRPr="00865C89">
        <w:rPr>
          <w:rFonts w:cs="Times New Roman"/>
          <w:sz w:val="24"/>
          <w:szCs w:val="24"/>
        </w:rPr>
        <w:t xml:space="preserve">, </w:t>
      </w:r>
      <w:r w:rsidR="00236976" w:rsidRPr="00865C89">
        <w:rPr>
          <w:rFonts w:cs="Times New Roman"/>
          <w:sz w:val="24"/>
          <w:szCs w:val="24"/>
        </w:rPr>
        <w:t>2015)</w:t>
      </w:r>
      <w:r w:rsidR="00D3355E" w:rsidRPr="00865C89">
        <w:rPr>
          <w:rFonts w:cs="Times New Roman"/>
          <w:sz w:val="24"/>
          <w:szCs w:val="24"/>
        </w:rPr>
        <w:t>.</w:t>
      </w:r>
      <w:r w:rsidR="009C537F" w:rsidRPr="00865C89">
        <w:rPr>
          <w:rFonts w:cs="Times New Roman"/>
          <w:sz w:val="24"/>
          <w:szCs w:val="24"/>
        </w:rPr>
        <w:t xml:space="preserve"> S</w:t>
      </w:r>
      <w:r w:rsidR="004F0B58" w:rsidRPr="00865C89">
        <w:rPr>
          <w:rFonts w:cs="Times New Roman"/>
          <w:sz w:val="24"/>
          <w:szCs w:val="24"/>
        </w:rPr>
        <w:t>till</w:t>
      </w:r>
      <w:r w:rsidR="002307A1">
        <w:rPr>
          <w:rFonts w:cs="Times New Roman"/>
          <w:sz w:val="24"/>
          <w:szCs w:val="24"/>
        </w:rPr>
        <w:t>,</w:t>
      </w:r>
      <w:r w:rsidR="004F0B58" w:rsidRPr="00865C89">
        <w:rPr>
          <w:rFonts w:cs="Times New Roman"/>
          <w:sz w:val="24"/>
          <w:szCs w:val="24"/>
        </w:rPr>
        <w:t xml:space="preserve"> most market participants believe that digitalization</w:t>
      </w:r>
      <w:r w:rsidR="00D52300" w:rsidRPr="00865C89">
        <w:rPr>
          <w:rFonts w:cs="Times New Roman"/>
          <w:sz w:val="24"/>
          <w:szCs w:val="24"/>
        </w:rPr>
        <w:t xml:space="preserve"> </w:t>
      </w:r>
      <w:r w:rsidR="004F0B58" w:rsidRPr="00865C89">
        <w:rPr>
          <w:rFonts w:cs="Times New Roman"/>
          <w:sz w:val="24"/>
          <w:szCs w:val="24"/>
        </w:rPr>
        <w:t>will fundamentally change the value creation</w:t>
      </w:r>
      <w:r w:rsidR="00590904" w:rsidRPr="00865C89">
        <w:rPr>
          <w:rFonts w:cs="Times New Roman"/>
          <w:sz w:val="24"/>
          <w:szCs w:val="24"/>
        </w:rPr>
        <w:t xml:space="preserve"> of </w:t>
      </w:r>
      <w:r w:rsidR="00A52DC5" w:rsidRPr="00865C89">
        <w:rPr>
          <w:rFonts w:cs="Times New Roman"/>
          <w:sz w:val="24"/>
          <w:szCs w:val="24"/>
        </w:rPr>
        <w:t>this industry</w:t>
      </w:r>
      <w:r w:rsidR="00590904" w:rsidRPr="00865C89">
        <w:rPr>
          <w:rFonts w:cs="Times New Roman"/>
          <w:sz w:val="24"/>
          <w:szCs w:val="24"/>
        </w:rPr>
        <w:t xml:space="preserve">, with </w:t>
      </w:r>
      <w:r w:rsidR="0063162D" w:rsidRPr="00865C89">
        <w:rPr>
          <w:rFonts w:cs="Times New Roman"/>
          <w:sz w:val="24"/>
          <w:szCs w:val="24"/>
        </w:rPr>
        <w:t xml:space="preserve">manifold new ways of customer interaction, </w:t>
      </w:r>
      <w:r w:rsidR="009C537F" w:rsidRPr="00865C89">
        <w:rPr>
          <w:rFonts w:cs="Times New Roman"/>
          <w:sz w:val="24"/>
          <w:szCs w:val="24"/>
        </w:rPr>
        <w:t xml:space="preserve">new business processes, </w:t>
      </w:r>
      <w:r w:rsidR="0063162D" w:rsidRPr="00865C89">
        <w:rPr>
          <w:rFonts w:cs="Times New Roman"/>
          <w:sz w:val="24"/>
          <w:szCs w:val="24"/>
        </w:rPr>
        <w:t>new risks</w:t>
      </w:r>
      <w:r w:rsidR="009C537F" w:rsidRPr="00865C89">
        <w:rPr>
          <w:rFonts w:cs="Times New Roman"/>
          <w:sz w:val="24"/>
          <w:szCs w:val="24"/>
        </w:rPr>
        <w:t xml:space="preserve"> and</w:t>
      </w:r>
      <w:r w:rsidR="0063162D" w:rsidRPr="00865C89">
        <w:rPr>
          <w:rFonts w:cs="Times New Roman"/>
          <w:sz w:val="24"/>
          <w:szCs w:val="24"/>
        </w:rPr>
        <w:t xml:space="preserve"> new products</w:t>
      </w:r>
      <w:r w:rsidR="00D05984" w:rsidRPr="00865C89">
        <w:rPr>
          <w:rFonts w:cs="Times New Roman"/>
          <w:sz w:val="24"/>
          <w:szCs w:val="24"/>
        </w:rPr>
        <w:t>.</w:t>
      </w:r>
      <w:r w:rsidR="0063162D" w:rsidRPr="00865C89">
        <w:rPr>
          <w:rStyle w:val="FootnoteReference"/>
          <w:rFonts w:cs="Times New Roman"/>
          <w:sz w:val="24"/>
          <w:szCs w:val="24"/>
        </w:rPr>
        <w:footnoteReference w:id="3"/>
      </w:r>
      <w:r w:rsidR="00D05984" w:rsidRPr="00865C89">
        <w:rPr>
          <w:rFonts w:cs="Times New Roman"/>
          <w:sz w:val="24"/>
          <w:szCs w:val="24"/>
        </w:rPr>
        <w:t xml:space="preserve"> </w:t>
      </w:r>
      <w:r w:rsidR="00590904" w:rsidRPr="00865C89">
        <w:rPr>
          <w:rFonts w:cs="Times New Roman"/>
          <w:sz w:val="24"/>
          <w:szCs w:val="24"/>
        </w:rPr>
        <w:t xml:space="preserve">Moreover, recent advances in </w:t>
      </w:r>
      <w:proofErr w:type="spellStart"/>
      <w:r w:rsidR="00590904" w:rsidRPr="00865C89">
        <w:rPr>
          <w:rFonts w:cs="Times New Roman"/>
          <w:sz w:val="24"/>
          <w:szCs w:val="24"/>
        </w:rPr>
        <w:t>insurtech</w:t>
      </w:r>
      <w:proofErr w:type="spellEnd"/>
      <w:r w:rsidR="00590904" w:rsidRPr="00865C89">
        <w:rPr>
          <w:rFonts w:cs="Times New Roman"/>
          <w:sz w:val="24"/>
          <w:szCs w:val="24"/>
        </w:rPr>
        <w:t xml:space="preserve"> have triggered an immense interest among practitioners worldwide. Given this </w:t>
      </w:r>
      <w:r w:rsidR="000E1AED" w:rsidRPr="00865C89">
        <w:rPr>
          <w:rFonts w:cs="Times New Roman"/>
          <w:sz w:val="24"/>
          <w:szCs w:val="24"/>
        </w:rPr>
        <w:t>transformation and</w:t>
      </w:r>
      <w:r w:rsidR="002307A1">
        <w:rPr>
          <w:rFonts w:cs="Times New Roman"/>
          <w:sz w:val="24"/>
          <w:szCs w:val="24"/>
        </w:rPr>
        <w:t xml:space="preserve"> the magnitude of the</w:t>
      </w:r>
      <w:r w:rsidR="000E1AED" w:rsidRPr="00865C89">
        <w:rPr>
          <w:rFonts w:cs="Times New Roman"/>
          <w:sz w:val="24"/>
          <w:szCs w:val="24"/>
        </w:rPr>
        <w:t xml:space="preserve"> </w:t>
      </w:r>
      <w:r w:rsidR="00590904" w:rsidRPr="00865C89">
        <w:rPr>
          <w:rFonts w:cs="Times New Roman"/>
          <w:sz w:val="24"/>
          <w:szCs w:val="24"/>
        </w:rPr>
        <w:t>interest, it seem</w:t>
      </w:r>
      <w:r w:rsidR="0077129F" w:rsidRPr="00865C89">
        <w:rPr>
          <w:rFonts w:cs="Times New Roman"/>
          <w:sz w:val="24"/>
          <w:szCs w:val="24"/>
        </w:rPr>
        <w:t>s</w:t>
      </w:r>
      <w:r w:rsidR="00590904" w:rsidRPr="00865C89">
        <w:rPr>
          <w:rFonts w:cs="Times New Roman"/>
          <w:sz w:val="24"/>
          <w:szCs w:val="24"/>
        </w:rPr>
        <w:t xml:space="preserve"> astonishing that the academic discussion on digitalization </w:t>
      </w:r>
      <w:r w:rsidR="00524A0C">
        <w:rPr>
          <w:rFonts w:cs="Times New Roman"/>
          <w:sz w:val="24"/>
          <w:szCs w:val="24"/>
        </w:rPr>
        <w:t>has been</w:t>
      </w:r>
      <w:r w:rsidR="00524A0C" w:rsidRPr="00865C89">
        <w:rPr>
          <w:rFonts w:cs="Times New Roman"/>
          <w:sz w:val="24"/>
          <w:szCs w:val="24"/>
        </w:rPr>
        <w:t xml:space="preserve"> </w:t>
      </w:r>
      <w:r w:rsidR="00590904" w:rsidRPr="00865C89">
        <w:rPr>
          <w:rFonts w:cs="Times New Roman"/>
          <w:sz w:val="24"/>
          <w:szCs w:val="24"/>
        </w:rPr>
        <w:t>virtually nonexistent.</w:t>
      </w:r>
    </w:p>
    <w:p w14:paraId="53D4699C" w14:textId="243065BB" w:rsidR="00A13A19" w:rsidRDefault="002307A1" w:rsidP="00B1573C">
      <w:pPr>
        <w:jc w:val="both"/>
        <w:rPr>
          <w:rFonts w:cs="Times New Roman"/>
          <w:sz w:val="24"/>
          <w:szCs w:val="24"/>
        </w:rPr>
      </w:pPr>
      <w:r>
        <w:rPr>
          <w:rFonts w:cs="Times New Roman"/>
          <w:sz w:val="24"/>
          <w:szCs w:val="24"/>
        </w:rPr>
        <w:t>This</w:t>
      </w:r>
      <w:r w:rsidR="00D05138" w:rsidRPr="00865C89">
        <w:rPr>
          <w:rFonts w:cs="Times New Roman"/>
          <w:sz w:val="24"/>
          <w:szCs w:val="24"/>
        </w:rPr>
        <w:t xml:space="preserve"> paper is </w:t>
      </w:r>
      <w:r>
        <w:rPr>
          <w:rFonts w:cs="Times New Roman"/>
          <w:sz w:val="24"/>
          <w:szCs w:val="24"/>
        </w:rPr>
        <w:t>a</w:t>
      </w:r>
      <w:r w:rsidRPr="00865C89">
        <w:rPr>
          <w:rFonts w:cs="Times New Roman"/>
          <w:sz w:val="24"/>
          <w:szCs w:val="24"/>
        </w:rPr>
        <w:t xml:space="preserve"> </w:t>
      </w:r>
      <w:r w:rsidR="00B7223E" w:rsidRPr="00865C89">
        <w:rPr>
          <w:rFonts w:cs="Times New Roman"/>
          <w:sz w:val="24"/>
          <w:szCs w:val="24"/>
        </w:rPr>
        <w:t xml:space="preserve">comprehensive </w:t>
      </w:r>
      <w:r w:rsidR="00A52DC5" w:rsidRPr="00865C89">
        <w:rPr>
          <w:rFonts w:cs="Times New Roman"/>
          <w:sz w:val="24"/>
          <w:szCs w:val="24"/>
        </w:rPr>
        <w:t>review</w:t>
      </w:r>
      <w:r>
        <w:rPr>
          <w:rFonts w:cs="Times New Roman"/>
          <w:sz w:val="24"/>
          <w:szCs w:val="24"/>
        </w:rPr>
        <w:t xml:space="preserve"> of</w:t>
      </w:r>
      <w:r w:rsidR="00A52DC5" w:rsidRPr="00865C89">
        <w:rPr>
          <w:rFonts w:cs="Times New Roman"/>
          <w:sz w:val="24"/>
          <w:szCs w:val="24"/>
        </w:rPr>
        <w:t xml:space="preserve"> </w:t>
      </w:r>
      <w:r w:rsidR="00B7223E" w:rsidRPr="00865C89">
        <w:rPr>
          <w:rFonts w:cs="Times New Roman"/>
          <w:sz w:val="24"/>
          <w:szCs w:val="24"/>
        </w:rPr>
        <w:t>the impact of digitalization on the insurance industry</w:t>
      </w:r>
      <w:r>
        <w:rPr>
          <w:rFonts w:cs="Times New Roman"/>
          <w:sz w:val="24"/>
          <w:szCs w:val="24"/>
        </w:rPr>
        <w:t>.</w:t>
      </w:r>
      <w:r w:rsidR="00344AEE">
        <w:rPr>
          <w:rFonts w:cs="Times New Roman"/>
          <w:sz w:val="24"/>
          <w:szCs w:val="24"/>
        </w:rPr>
        <w:t xml:space="preserve"> </w:t>
      </w:r>
      <w:r>
        <w:rPr>
          <w:rFonts w:cs="Times New Roman"/>
          <w:sz w:val="24"/>
          <w:szCs w:val="24"/>
        </w:rPr>
        <w:t>It establishes</w:t>
      </w:r>
      <w:r w:rsidR="00421901" w:rsidRPr="00865C89">
        <w:rPr>
          <w:rFonts w:cs="Times New Roman"/>
          <w:sz w:val="24"/>
          <w:szCs w:val="24"/>
        </w:rPr>
        <w:t xml:space="preserve"> a </w:t>
      </w:r>
      <w:r w:rsidR="00D05138" w:rsidRPr="00865C89">
        <w:rPr>
          <w:rFonts w:cs="Times New Roman"/>
          <w:sz w:val="24"/>
          <w:szCs w:val="24"/>
        </w:rPr>
        <w:t xml:space="preserve">database on studies, articles and working papers </w:t>
      </w:r>
      <w:r w:rsidR="00421901" w:rsidRPr="00865C89">
        <w:rPr>
          <w:rFonts w:cs="Times New Roman"/>
          <w:sz w:val="24"/>
          <w:szCs w:val="24"/>
        </w:rPr>
        <w:t>and systematically evaluate</w:t>
      </w:r>
      <w:r>
        <w:rPr>
          <w:rFonts w:cs="Times New Roman"/>
          <w:sz w:val="24"/>
          <w:szCs w:val="24"/>
        </w:rPr>
        <w:t>s</w:t>
      </w:r>
      <w:r w:rsidR="00421901" w:rsidRPr="00865C89">
        <w:rPr>
          <w:rFonts w:cs="Times New Roman"/>
          <w:sz w:val="24"/>
          <w:szCs w:val="24"/>
        </w:rPr>
        <w:t xml:space="preserve"> </w:t>
      </w:r>
      <w:r w:rsidR="0077129F" w:rsidRPr="00865C89">
        <w:rPr>
          <w:rFonts w:cs="Times New Roman"/>
          <w:sz w:val="24"/>
          <w:szCs w:val="24"/>
        </w:rPr>
        <w:t xml:space="preserve">the </w:t>
      </w:r>
      <w:r w:rsidR="00A52DC5" w:rsidRPr="00865C89">
        <w:rPr>
          <w:rFonts w:cs="Times New Roman"/>
          <w:sz w:val="24"/>
          <w:szCs w:val="24"/>
        </w:rPr>
        <w:t xml:space="preserve">impact of </w:t>
      </w:r>
      <w:r w:rsidR="0077129F" w:rsidRPr="00865C89">
        <w:rPr>
          <w:rFonts w:cs="Times New Roman"/>
          <w:sz w:val="24"/>
          <w:szCs w:val="24"/>
        </w:rPr>
        <w:t xml:space="preserve">digitalization </w:t>
      </w:r>
      <w:r w:rsidR="00421901" w:rsidRPr="00865C89">
        <w:rPr>
          <w:rFonts w:cs="Times New Roman"/>
          <w:sz w:val="24"/>
          <w:szCs w:val="24"/>
        </w:rPr>
        <w:t>in light o</w:t>
      </w:r>
      <w:r w:rsidR="00606158">
        <w:rPr>
          <w:rFonts w:cs="Times New Roman"/>
          <w:sz w:val="24"/>
          <w:szCs w:val="24"/>
        </w:rPr>
        <w:t>f Porter’s </w:t>
      </w:r>
      <w:r w:rsidR="00421901" w:rsidRPr="00865C89">
        <w:rPr>
          <w:rFonts w:cs="Times New Roman"/>
          <w:sz w:val="24"/>
          <w:szCs w:val="24"/>
        </w:rPr>
        <w:t>(1</w:t>
      </w:r>
      <w:r w:rsidR="00606158">
        <w:rPr>
          <w:rFonts w:cs="Times New Roman"/>
          <w:sz w:val="24"/>
          <w:szCs w:val="24"/>
        </w:rPr>
        <w:t>985) value chain and Berliner’s </w:t>
      </w:r>
      <w:r w:rsidR="00421901" w:rsidRPr="00865C89">
        <w:rPr>
          <w:rFonts w:cs="Times New Roman"/>
          <w:sz w:val="24"/>
          <w:szCs w:val="24"/>
        </w:rPr>
        <w:t>(1982) insurability criteria</w:t>
      </w:r>
      <w:r w:rsidR="00D05138" w:rsidRPr="00865C89">
        <w:rPr>
          <w:rFonts w:cs="Times New Roman"/>
          <w:sz w:val="24"/>
          <w:szCs w:val="24"/>
        </w:rPr>
        <w:t xml:space="preserve">. Based on </w:t>
      </w:r>
      <w:r w:rsidR="00421901" w:rsidRPr="00865C89">
        <w:rPr>
          <w:rFonts w:cs="Times New Roman"/>
          <w:sz w:val="24"/>
          <w:szCs w:val="24"/>
        </w:rPr>
        <w:t>the review results</w:t>
      </w:r>
      <w:r w:rsidR="00D05138" w:rsidRPr="00865C89">
        <w:rPr>
          <w:rFonts w:cs="Times New Roman"/>
          <w:sz w:val="24"/>
          <w:szCs w:val="24"/>
        </w:rPr>
        <w:t xml:space="preserve">, we </w:t>
      </w:r>
      <w:r w:rsidR="00B7223E" w:rsidRPr="00865C89">
        <w:rPr>
          <w:rFonts w:cs="Times New Roman"/>
          <w:sz w:val="24"/>
          <w:szCs w:val="24"/>
        </w:rPr>
        <w:t xml:space="preserve">derive </w:t>
      </w:r>
      <w:r w:rsidR="00421901" w:rsidRPr="00865C89">
        <w:rPr>
          <w:rFonts w:cs="Times New Roman"/>
          <w:sz w:val="24"/>
          <w:szCs w:val="24"/>
        </w:rPr>
        <w:t xml:space="preserve">potential </w:t>
      </w:r>
      <w:r w:rsidR="00B7223E" w:rsidRPr="00865C89">
        <w:rPr>
          <w:rFonts w:cs="Times New Roman"/>
          <w:sz w:val="24"/>
          <w:szCs w:val="24"/>
        </w:rPr>
        <w:t xml:space="preserve">future work </w:t>
      </w:r>
      <w:r w:rsidR="00524A0C">
        <w:rPr>
          <w:rFonts w:cs="Times New Roman"/>
          <w:sz w:val="24"/>
          <w:szCs w:val="24"/>
        </w:rPr>
        <w:t>from the perspectives of</w:t>
      </w:r>
      <w:r w:rsidR="00B7223E" w:rsidRPr="00865C89">
        <w:rPr>
          <w:rFonts w:cs="Times New Roman"/>
          <w:sz w:val="24"/>
          <w:szCs w:val="24"/>
        </w:rPr>
        <w:t xml:space="preserve"> industry and research</w:t>
      </w:r>
      <w:r w:rsidR="003129A9" w:rsidRPr="00865C89">
        <w:rPr>
          <w:rFonts w:cs="Times New Roman"/>
          <w:sz w:val="24"/>
          <w:szCs w:val="24"/>
        </w:rPr>
        <w:t xml:space="preserve">. We do this </w:t>
      </w:r>
      <w:r w:rsidR="00665BBA" w:rsidRPr="00865C89">
        <w:rPr>
          <w:rFonts w:cs="Times New Roman"/>
          <w:sz w:val="24"/>
          <w:szCs w:val="24"/>
        </w:rPr>
        <w:t xml:space="preserve">to </w:t>
      </w:r>
      <w:r w:rsidR="00B7223E" w:rsidRPr="00865C89">
        <w:rPr>
          <w:rFonts w:cs="Times New Roman"/>
          <w:sz w:val="24"/>
          <w:szCs w:val="24"/>
        </w:rPr>
        <w:t>provide</w:t>
      </w:r>
      <w:r w:rsidR="00D05138" w:rsidRPr="00865C89">
        <w:rPr>
          <w:rFonts w:cs="Times New Roman"/>
          <w:sz w:val="24"/>
          <w:szCs w:val="24"/>
        </w:rPr>
        <w:t xml:space="preserve"> insurance practitioners and academics a high-level overview on the main research topics and </w:t>
      </w:r>
      <w:r w:rsidR="00B7223E" w:rsidRPr="00865C89">
        <w:rPr>
          <w:rFonts w:cs="Times New Roman"/>
          <w:sz w:val="24"/>
          <w:szCs w:val="24"/>
        </w:rPr>
        <w:t xml:space="preserve">to encourage </w:t>
      </w:r>
      <w:r w:rsidR="00D05138" w:rsidRPr="00865C89">
        <w:rPr>
          <w:rFonts w:cs="Times New Roman"/>
          <w:sz w:val="24"/>
          <w:szCs w:val="24"/>
        </w:rPr>
        <w:t>future</w:t>
      </w:r>
      <w:r w:rsidR="00606158">
        <w:rPr>
          <w:rFonts w:cs="Times New Roman"/>
          <w:sz w:val="24"/>
          <w:szCs w:val="24"/>
        </w:rPr>
        <w:t xml:space="preserve"> academic</w:t>
      </w:r>
      <w:r w:rsidR="00D05138" w:rsidRPr="00865C89">
        <w:rPr>
          <w:rFonts w:cs="Times New Roman"/>
          <w:sz w:val="24"/>
          <w:szCs w:val="24"/>
        </w:rPr>
        <w:t xml:space="preserve"> </w:t>
      </w:r>
      <w:r w:rsidR="00B7223E" w:rsidRPr="00865C89">
        <w:rPr>
          <w:rFonts w:cs="Times New Roman"/>
          <w:sz w:val="24"/>
          <w:szCs w:val="24"/>
        </w:rPr>
        <w:t>work</w:t>
      </w:r>
      <w:r w:rsidR="00D05138" w:rsidRPr="00865C89">
        <w:rPr>
          <w:rFonts w:cs="Times New Roman"/>
          <w:sz w:val="24"/>
          <w:szCs w:val="24"/>
        </w:rPr>
        <w:t xml:space="preserve"> in th</w:t>
      </w:r>
      <w:r w:rsidR="00644B0D">
        <w:rPr>
          <w:rFonts w:cs="Times New Roman"/>
          <w:sz w:val="24"/>
          <w:szCs w:val="24"/>
        </w:rPr>
        <w:t xml:space="preserve">is field. </w:t>
      </w:r>
      <w:r w:rsidR="00D05138" w:rsidRPr="00865C89">
        <w:rPr>
          <w:rFonts w:cs="Times New Roman"/>
          <w:sz w:val="24"/>
          <w:szCs w:val="24"/>
        </w:rPr>
        <w:t xml:space="preserve">The focus of the analysis is on the business and economics literature in the </w:t>
      </w:r>
      <w:r w:rsidR="003129A9" w:rsidRPr="00865C89">
        <w:rPr>
          <w:rFonts w:cs="Times New Roman"/>
          <w:sz w:val="24"/>
          <w:szCs w:val="24"/>
        </w:rPr>
        <w:t xml:space="preserve">risk and </w:t>
      </w:r>
      <w:r w:rsidR="00D05138" w:rsidRPr="00865C89">
        <w:rPr>
          <w:rFonts w:cs="Times New Roman"/>
          <w:sz w:val="24"/>
          <w:szCs w:val="24"/>
        </w:rPr>
        <w:t xml:space="preserve">insurance domain. </w:t>
      </w:r>
      <w:r w:rsidR="003129A9" w:rsidRPr="00865C89">
        <w:rPr>
          <w:rFonts w:cs="Times New Roman"/>
          <w:sz w:val="24"/>
          <w:szCs w:val="24"/>
        </w:rPr>
        <w:t>T</w:t>
      </w:r>
      <w:r w:rsidR="00D05138" w:rsidRPr="00865C89">
        <w:rPr>
          <w:rFonts w:cs="Times New Roman"/>
          <w:sz w:val="24"/>
          <w:szCs w:val="24"/>
        </w:rPr>
        <w:t xml:space="preserve">o </w:t>
      </w:r>
      <w:r w:rsidR="007F3376">
        <w:rPr>
          <w:rFonts w:cs="Times New Roman"/>
          <w:sz w:val="24"/>
          <w:szCs w:val="24"/>
        </w:rPr>
        <w:t>structure our</w:t>
      </w:r>
      <w:r w:rsidR="00D05138" w:rsidRPr="00865C89">
        <w:rPr>
          <w:rFonts w:cs="Times New Roman"/>
          <w:sz w:val="24"/>
          <w:szCs w:val="24"/>
        </w:rPr>
        <w:t xml:space="preserve"> discussion, we</w:t>
      </w:r>
      <w:r w:rsidR="00D52300" w:rsidRPr="00865C89">
        <w:rPr>
          <w:rFonts w:cs="Times New Roman"/>
          <w:sz w:val="24"/>
          <w:szCs w:val="24"/>
        </w:rPr>
        <w:t xml:space="preserve"> </w:t>
      </w:r>
      <w:r w:rsidR="003129A9" w:rsidRPr="00865C89">
        <w:rPr>
          <w:rFonts w:cs="Times New Roman"/>
          <w:sz w:val="24"/>
          <w:szCs w:val="24"/>
        </w:rPr>
        <w:t>organize the paper in</w:t>
      </w:r>
      <w:r w:rsidR="007F3376">
        <w:rPr>
          <w:rFonts w:cs="Times New Roman"/>
          <w:sz w:val="24"/>
          <w:szCs w:val="24"/>
        </w:rPr>
        <w:t>to</w:t>
      </w:r>
      <w:r w:rsidR="003129A9" w:rsidRPr="00865C89">
        <w:rPr>
          <w:rFonts w:cs="Times New Roman"/>
          <w:sz w:val="24"/>
          <w:szCs w:val="24"/>
        </w:rPr>
        <w:t xml:space="preserve"> </w:t>
      </w:r>
      <w:r w:rsidR="00BC1E89">
        <w:rPr>
          <w:rFonts w:cs="Times New Roman"/>
          <w:sz w:val="24"/>
          <w:szCs w:val="24"/>
        </w:rPr>
        <w:t xml:space="preserve">three clusters and </w:t>
      </w:r>
      <w:r w:rsidR="007D223B" w:rsidRPr="00865C89">
        <w:rPr>
          <w:rFonts w:cs="Times New Roman"/>
          <w:sz w:val="24"/>
          <w:szCs w:val="24"/>
        </w:rPr>
        <w:t>seven</w:t>
      </w:r>
      <w:r w:rsidR="00D05138" w:rsidRPr="00865C89">
        <w:rPr>
          <w:rFonts w:cs="Times New Roman"/>
          <w:sz w:val="24"/>
          <w:szCs w:val="24"/>
        </w:rPr>
        <w:t xml:space="preserve"> core topics</w:t>
      </w:r>
      <w:r w:rsidR="00643CC9" w:rsidRPr="00865C89">
        <w:rPr>
          <w:rFonts w:cs="Times New Roman"/>
          <w:sz w:val="24"/>
          <w:szCs w:val="24"/>
        </w:rPr>
        <w:t xml:space="preserve"> </w:t>
      </w:r>
      <w:r w:rsidR="009467A1">
        <w:rPr>
          <w:rFonts w:cs="Times New Roman"/>
          <w:sz w:val="24"/>
          <w:szCs w:val="24"/>
        </w:rPr>
        <w:t>(</w:t>
      </w:r>
      <w:r w:rsidR="005A3B7C">
        <w:rPr>
          <w:rFonts w:cs="Times New Roman"/>
          <w:sz w:val="24"/>
          <w:szCs w:val="24"/>
        </w:rPr>
        <w:t xml:space="preserve">see </w:t>
      </w:r>
      <w:r w:rsidR="00643CC9" w:rsidRPr="00865C89">
        <w:rPr>
          <w:rFonts w:cs="Times New Roman"/>
          <w:sz w:val="24"/>
          <w:szCs w:val="24"/>
        </w:rPr>
        <w:t>F</w:t>
      </w:r>
      <w:r w:rsidR="00A744C6" w:rsidRPr="00865C89">
        <w:rPr>
          <w:rFonts w:cs="Times New Roman"/>
          <w:sz w:val="24"/>
          <w:szCs w:val="24"/>
        </w:rPr>
        <w:t>igure</w:t>
      </w:r>
      <w:r w:rsidR="00606158">
        <w:rPr>
          <w:rFonts w:cs="Times New Roman"/>
          <w:sz w:val="24"/>
          <w:szCs w:val="24"/>
        </w:rPr>
        <w:t> </w:t>
      </w:r>
      <w:r w:rsidR="00A744C6" w:rsidRPr="00865C89">
        <w:rPr>
          <w:rFonts w:cs="Times New Roman"/>
          <w:sz w:val="24"/>
          <w:szCs w:val="24"/>
        </w:rPr>
        <w:t>1</w:t>
      </w:r>
      <w:r w:rsidR="009467A1">
        <w:rPr>
          <w:rFonts w:cs="Times New Roman"/>
          <w:sz w:val="24"/>
          <w:szCs w:val="24"/>
        </w:rPr>
        <w:t>)</w:t>
      </w:r>
      <w:r w:rsidR="00643CC9" w:rsidRPr="00865C89">
        <w:rPr>
          <w:rFonts w:cs="Times New Roman"/>
          <w:sz w:val="24"/>
          <w:szCs w:val="24"/>
        </w:rPr>
        <w:t>.</w:t>
      </w:r>
      <w:r w:rsidR="00A662B3">
        <w:rPr>
          <w:rFonts w:cs="Times New Roman"/>
          <w:sz w:val="24"/>
          <w:szCs w:val="24"/>
        </w:rPr>
        <w:t xml:space="preserve"> The first step is to analyze the </w:t>
      </w:r>
      <w:r w:rsidR="007F3376">
        <w:rPr>
          <w:rFonts w:cs="Times New Roman"/>
          <w:sz w:val="24"/>
          <w:szCs w:val="24"/>
        </w:rPr>
        <w:t xml:space="preserve">main </w:t>
      </w:r>
      <w:r w:rsidR="00A662B3">
        <w:rPr>
          <w:rFonts w:cs="Times New Roman"/>
          <w:sz w:val="24"/>
          <w:szCs w:val="24"/>
        </w:rPr>
        <w:t xml:space="preserve">technologies which influence the insurance sector. Based on the results, we describe the impact of </w:t>
      </w:r>
      <w:r w:rsidR="009467A1">
        <w:rPr>
          <w:rFonts w:cs="Times New Roman"/>
          <w:sz w:val="24"/>
          <w:szCs w:val="24"/>
        </w:rPr>
        <w:t xml:space="preserve">those </w:t>
      </w:r>
      <w:r w:rsidR="00A662B3">
        <w:rPr>
          <w:rFonts w:cs="Times New Roman"/>
          <w:sz w:val="24"/>
          <w:szCs w:val="24"/>
        </w:rPr>
        <w:t>technologies on the insurers</w:t>
      </w:r>
      <w:r w:rsidR="007F3376">
        <w:rPr>
          <w:rFonts w:cs="Times New Roman"/>
          <w:sz w:val="24"/>
          <w:szCs w:val="24"/>
        </w:rPr>
        <w:t>’</w:t>
      </w:r>
      <w:r w:rsidR="00A662B3">
        <w:rPr>
          <w:rFonts w:cs="Times New Roman"/>
          <w:sz w:val="24"/>
          <w:szCs w:val="24"/>
        </w:rPr>
        <w:t xml:space="preserve"> value chain and derive the consequences for the insurability of risk</w:t>
      </w:r>
      <w:r w:rsidR="00843614">
        <w:rPr>
          <w:rFonts w:cs="Times New Roman"/>
          <w:sz w:val="24"/>
          <w:szCs w:val="24"/>
        </w:rPr>
        <w:t>s</w:t>
      </w:r>
      <w:r w:rsidR="00B0440B">
        <w:rPr>
          <w:rFonts w:cs="Times New Roman"/>
          <w:sz w:val="24"/>
          <w:szCs w:val="24"/>
        </w:rPr>
        <w:t xml:space="preserve">; here we also discuss whether insurance companies will lose substantial parts of their business to other industries or to </w:t>
      </w:r>
      <w:proofErr w:type="spellStart"/>
      <w:r w:rsidR="00B0440B">
        <w:rPr>
          <w:rFonts w:cs="Times New Roman"/>
          <w:sz w:val="24"/>
          <w:szCs w:val="24"/>
        </w:rPr>
        <w:t>insurtech</w:t>
      </w:r>
      <w:proofErr w:type="spellEnd"/>
      <w:r w:rsidR="00B0440B">
        <w:rPr>
          <w:rFonts w:cs="Times New Roman"/>
          <w:sz w:val="24"/>
          <w:szCs w:val="24"/>
        </w:rPr>
        <w:t xml:space="preserve"> companies</w:t>
      </w:r>
      <w:r w:rsidR="00843614">
        <w:rPr>
          <w:rFonts w:cs="Times New Roman"/>
          <w:sz w:val="24"/>
          <w:szCs w:val="24"/>
        </w:rPr>
        <w:t xml:space="preserve">. </w:t>
      </w:r>
    </w:p>
    <w:p w14:paraId="3A95837C" w14:textId="07A8FB00" w:rsidR="00B1573C" w:rsidRPr="00865C89" w:rsidRDefault="00B1573C" w:rsidP="00B1573C">
      <w:pPr>
        <w:jc w:val="both"/>
        <w:rPr>
          <w:rFonts w:cs="Times New Roman"/>
          <w:sz w:val="24"/>
          <w:szCs w:val="24"/>
        </w:rPr>
      </w:pPr>
      <w:r>
        <w:rPr>
          <w:rFonts w:cs="Times New Roman"/>
          <w:sz w:val="24"/>
          <w:szCs w:val="24"/>
        </w:rPr>
        <w:t>T</w:t>
      </w:r>
      <w:r w:rsidRPr="00865C89">
        <w:rPr>
          <w:rFonts w:cs="Times New Roman"/>
          <w:sz w:val="24"/>
          <w:szCs w:val="24"/>
        </w:rPr>
        <w:t xml:space="preserve">he remainder of this paper is structured as follows. We </w:t>
      </w:r>
      <w:r>
        <w:rPr>
          <w:rFonts w:cs="Times New Roman"/>
          <w:sz w:val="24"/>
          <w:szCs w:val="24"/>
        </w:rPr>
        <w:t>begin with a</w:t>
      </w:r>
      <w:r w:rsidRPr="00865C89">
        <w:rPr>
          <w:rFonts w:cs="Times New Roman"/>
          <w:sz w:val="24"/>
          <w:szCs w:val="24"/>
        </w:rPr>
        <w:t xml:space="preserve"> short description of our research </w:t>
      </w:r>
      <w:r>
        <w:rPr>
          <w:rFonts w:cs="Times New Roman"/>
          <w:sz w:val="24"/>
          <w:szCs w:val="24"/>
        </w:rPr>
        <w:t>methodology</w:t>
      </w:r>
      <w:r w:rsidRPr="00865C89">
        <w:rPr>
          <w:rFonts w:cs="Times New Roman"/>
          <w:sz w:val="24"/>
          <w:szCs w:val="24"/>
        </w:rPr>
        <w:t xml:space="preserve"> (Section 2). Then, we </w:t>
      </w:r>
      <w:r>
        <w:rPr>
          <w:rFonts w:cs="Times New Roman"/>
          <w:sz w:val="24"/>
          <w:szCs w:val="24"/>
        </w:rPr>
        <w:t>review</w:t>
      </w:r>
      <w:r w:rsidRPr="00865C89">
        <w:rPr>
          <w:rFonts w:cs="Times New Roman"/>
          <w:sz w:val="24"/>
          <w:szCs w:val="24"/>
        </w:rPr>
        <w:t xml:space="preserve"> the literature </w:t>
      </w:r>
      <w:r>
        <w:rPr>
          <w:rFonts w:cs="Times New Roman"/>
          <w:sz w:val="24"/>
          <w:szCs w:val="24"/>
        </w:rPr>
        <w:t>on</w:t>
      </w:r>
      <w:r w:rsidRPr="00865C89">
        <w:rPr>
          <w:rFonts w:cs="Times New Roman"/>
          <w:sz w:val="24"/>
          <w:szCs w:val="24"/>
        </w:rPr>
        <w:t xml:space="preserve"> </w:t>
      </w:r>
      <w:r w:rsidR="00F374C8">
        <w:rPr>
          <w:rFonts w:cs="Times New Roman"/>
          <w:sz w:val="24"/>
          <w:szCs w:val="24"/>
        </w:rPr>
        <w:t xml:space="preserve">our </w:t>
      </w:r>
      <w:r w:rsidRPr="00865C89">
        <w:rPr>
          <w:rFonts w:cs="Times New Roman"/>
          <w:sz w:val="24"/>
          <w:szCs w:val="24"/>
        </w:rPr>
        <w:t>five core research topics (Section 3). Finally, we discuss potential areas of work both practitioners</w:t>
      </w:r>
      <w:r>
        <w:rPr>
          <w:rFonts w:cs="Times New Roman"/>
          <w:sz w:val="24"/>
          <w:szCs w:val="24"/>
        </w:rPr>
        <w:t>’</w:t>
      </w:r>
      <w:r w:rsidRPr="00865C89">
        <w:rPr>
          <w:rFonts w:cs="Times New Roman"/>
          <w:sz w:val="24"/>
          <w:szCs w:val="24"/>
        </w:rPr>
        <w:t xml:space="preserve"> and </w:t>
      </w:r>
      <w:r>
        <w:rPr>
          <w:rFonts w:cs="Times New Roman"/>
          <w:sz w:val="24"/>
          <w:szCs w:val="24"/>
        </w:rPr>
        <w:t>from researchers’</w:t>
      </w:r>
      <w:r w:rsidRPr="00865C89">
        <w:rPr>
          <w:rFonts w:cs="Times New Roman"/>
          <w:sz w:val="24"/>
          <w:szCs w:val="24"/>
        </w:rPr>
        <w:t xml:space="preserve"> perspective</w:t>
      </w:r>
      <w:r>
        <w:rPr>
          <w:rFonts w:cs="Times New Roman"/>
          <w:sz w:val="24"/>
          <w:szCs w:val="24"/>
        </w:rPr>
        <w:t>s</w:t>
      </w:r>
      <w:r w:rsidRPr="00865C89">
        <w:rPr>
          <w:rFonts w:cs="Times New Roman"/>
          <w:sz w:val="24"/>
          <w:szCs w:val="24"/>
        </w:rPr>
        <w:t xml:space="preserve"> (Section 4).</w:t>
      </w:r>
    </w:p>
    <w:p w14:paraId="7D390733" w14:textId="042A2EC7" w:rsidR="00D55843" w:rsidRDefault="00D55843">
      <w:pPr>
        <w:spacing w:line="240" w:lineRule="auto"/>
      </w:pPr>
      <w:r>
        <w:br w:type="page"/>
      </w:r>
    </w:p>
    <w:p w14:paraId="61513613" w14:textId="6F090F2C" w:rsidR="00D55843" w:rsidRDefault="00D55843" w:rsidP="00D55843">
      <w:r>
        <w:rPr>
          <w:rFonts w:cs="Times New Roman"/>
          <w:noProof/>
          <w:sz w:val="24"/>
          <w:szCs w:val="24"/>
          <w:lang w:eastAsia="en-US"/>
        </w:rPr>
        <w:lastRenderedPageBreak/>
        <mc:AlternateContent>
          <mc:Choice Requires="wps">
            <w:drawing>
              <wp:anchor distT="0" distB="0" distL="114300" distR="114300" simplePos="0" relativeHeight="251669502" behindDoc="0" locked="0" layoutInCell="1" allowOverlap="1" wp14:anchorId="420EAF87" wp14:editId="48D9A4AF">
                <wp:simplePos x="0" y="0"/>
                <wp:positionH relativeFrom="margin">
                  <wp:posOffset>-965</wp:posOffset>
                </wp:positionH>
                <wp:positionV relativeFrom="paragraph">
                  <wp:posOffset>1524635</wp:posOffset>
                </wp:positionV>
                <wp:extent cx="5890895" cy="1111885"/>
                <wp:effectExtent l="0" t="0" r="0" b="0"/>
                <wp:wrapNone/>
                <wp:docPr id="12" name="Rechteck: abgerundete Ecken 12"/>
                <wp:cNvGraphicFramePr/>
                <a:graphic xmlns:a="http://schemas.openxmlformats.org/drawingml/2006/main">
                  <a:graphicData uri="http://schemas.microsoft.com/office/word/2010/wordprocessingShape">
                    <wps:wsp>
                      <wps:cNvSpPr/>
                      <wps:spPr>
                        <a:xfrm>
                          <a:off x="0" y="0"/>
                          <a:ext cx="5890895" cy="1111885"/>
                        </a:xfrm>
                        <a:prstGeom prst="roundRect">
                          <a:avLst>
                            <a:gd name="adj" fmla="val 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6D1FA2" id="Rechteck: abgerundete Ecken 12" o:spid="_x0000_s1026" style="position:absolute;margin-left:-.1pt;margin-top:120.05pt;width:463.85pt;height:87.55pt;z-index:2516695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zytwIAAMYFAAAOAAAAZHJzL2Uyb0RvYy54bWysVMFu2zAMvQ/YPwi6r3aCZkuDOkXQrsOA&#10;og3aDj0rMhV7lUVNUuJkXz9Kdpx2K3YYloMimuQj+UTy/GLXaLYF52s0BR+d5JyBkVjWZl3wb4/X&#10;H6ac+SBMKTQaKPgePL+Yv3933toZjLFCXYJjBGL8rLUFr0KwsyzzsoJG+BO0YEip0DUikOjWWelE&#10;S+iNzsZ5/jFr0ZXWoQTv6etVp+TzhK8UyHCnlIfAdMEpt5BOl85VPLP5uZitnbBVLfs0xD9k0Yja&#10;UNAB6koEwTau/gOqqaVDjyqcSGwyVKqWkGqgakb5b9U8VMJCqoXI8Xagyf8/WHm7XTpWl/R2Y86M&#10;aOiN7kFWAeTzjInVGtzGlBCAfZbPYBhZEWWt9TPyfLBL10uerrH+nXJN/KfK2C7RvB9ohl1gkj5O&#10;pmf59GzCmSTdiH7T6SSiZkd363z4AtiweCm4Q0qC0gqJY7G98SGRXfYZi/I7Z6rR9HRboVl6VkLr&#10;Del2wIteHnVdXtdaJyE2Glxqx8ix4Kt1qo88XllpE20NRq8u0fglizR0hadb2GuIdtrcgyJOqdRx&#10;Sjh18zGIkBJMGHWqSpTQxZ7k9Ot5GDwSKwkwIiuKP2D3AK8LOGB3Wfb20RXSMAzO+d8S65wHjxQZ&#10;TRicm9qgewtAU1V95M7+QFJHTWRpheWeOs5hN4reyuua3vhG+LAUjh6QppT2SbijQ2lsC479jbMK&#10;3c+3vkd7GgnSctbSLBfc/9gIB5zpr4aG5Wx0ehqHPwmnk09jEtxLzeqlxmyaS6ReGNHmsjJdo33Q&#10;h6ty2DzR2lnEqKQSRlLsgsvgDsJl6HYMLS4Ji0Uyo4G3ItyYBysjeGQ1tuXj7kk42zd6oBm5xcPc&#10;9x3cMXq0jZ4GF5uAqg5ReeS1F2hZpMbpF1vcRi/lZHVcv/NfAAAA//8DAFBLAwQUAAYACAAAACEA&#10;UuKdAt4AAAAJAQAADwAAAGRycy9kb3ducmV2LnhtbEyPzU7DMBCE70i8g7VIXFBrx2r5CdlUqAiQ&#10;eiPA3Y2XJGq8DrGbhrfHnOA4mtHMN8Vmdr2YaAydZ4RsqUAQ19523CC8vz0tbkGEaNia3jMhfFOA&#10;TXl+Vpjc+hO/0lTFRqQSDrlBaGMccilD3ZIzYekH4uR9+tGZmOTYSDuaUyp3vdRKXUtnOk4LrRlo&#10;21J9qI4OQQ3u6+qjoZcdV9NjPHTPut9qxMuL+eEeRKQ5/oXhFz+hQ5mY9v7INogeYaFTEEGvVAYi&#10;+Xf6Zg1ij7DK1hpkWcj/D8ofAAAA//8DAFBLAQItABQABgAIAAAAIQC2gziS/gAAAOEBAAATAAAA&#10;AAAAAAAAAAAAAAAAAABbQ29udGVudF9UeXBlc10ueG1sUEsBAi0AFAAGAAgAAAAhADj9If/WAAAA&#10;lAEAAAsAAAAAAAAAAAAAAAAALwEAAF9yZWxzLy5yZWxzUEsBAi0AFAAGAAgAAAAhAFNsvPK3AgAA&#10;xgUAAA4AAAAAAAAAAAAAAAAALgIAAGRycy9lMm9Eb2MueG1sUEsBAi0AFAAGAAgAAAAhAFLinQLe&#10;AAAACQEAAA8AAAAAAAAAAAAAAAAAEQUAAGRycy9kb3ducmV2LnhtbFBLBQYAAAAABAAEAPMAAAAc&#10;BgAAAAA=&#10;" fillcolor="#eeece1 [3214]" stroked="f" strokeweight="2pt">
                <w10:wrap anchorx="margin"/>
              </v:roundrect>
            </w:pict>
          </mc:Fallback>
        </mc:AlternateContent>
      </w:r>
      <w:r>
        <w:rPr>
          <w:rFonts w:cs="Times New Roman"/>
          <w:noProof/>
          <w:sz w:val="24"/>
          <w:szCs w:val="24"/>
          <w:lang w:eastAsia="en-US"/>
        </w:rPr>
        <mc:AlternateContent>
          <mc:Choice Requires="wps">
            <w:drawing>
              <wp:anchor distT="0" distB="0" distL="114300" distR="114300" simplePos="0" relativeHeight="251680768" behindDoc="0" locked="0" layoutInCell="1" allowOverlap="1" wp14:anchorId="376E095C" wp14:editId="4997F71B">
                <wp:simplePos x="0" y="0"/>
                <wp:positionH relativeFrom="column">
                  <wp:posOffset>-489255</wp:posOffset>
                </wp:positionH>
                <wp:positionV relativeFrom="paragraph">
                  <wp:posOffset>1503680</wp:posOffset>
                </wp:positionV>
                <wp:extent cx="1682115" cy="258445"/>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682115" cy="258445"/>
                        </a:xfrm>
                        <a:prstGeom prst="rect">
                          <a:avLst/>
                        </a:prstGeom>
                        <a:noFill/>
                        <a:ln w="6350">
                          <a:noFill/>
                        </a:ln>
                      </wps:spPr>
                      <wps:txbx>
                        <w:txbxContent>
                          <w:p w14:paraId="3B7C9F8E" w14:textId="77777777" w:rsidR="001C6BFF" w:rsidRPr="001A7A99" w:rsidRDefault="001C6BFF" w:rsidP="001A7A99">
                            <w:pPr>
                              <w:jc w:val="center"/>
                              <w:rPr>
                                <w:b/>
                                <w:color w:val="000000" w:themeColor="text1"/>
                              </w:rPr>
                            </w:pPr>
                            <w:r>
                              <w:rPr>
                                <w:b/>
                                <w:color w:val="000000" w:themeColor="text1"/>
                              </w:rPr>
                              <w:t>Section</w:t>
                            </w:r>
                            <w:r w:rsidRPr="001A7A99">
                              <w:rPr>
                                <w:b/>
                                <w:color w:val="000000" w:themeColor="text1"/>
                              </w:rPr>
                              <w:t xml:space="preserve"> </w:t>
                            </w:r>
                            <w:r>
                              <w:rPr>
                                <w:b/>
                                <w:color w:val="000000" w:themeColor="text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6E095C" id="_x0000_t202" coordsize="21600,21600" o:spt="202" path="m,l,21600r21600,l21600,xe">
                <v:stroke joinstyle="miter"/>
                <v:path gradientshapeok="t" o:connecttype="rect"/>
              </v:shapetype>
              <v:shape id="Textfeld 17" o:spid="_x0000_s1026" type="#_x0000_t202" style="position:absolute;margin-left:-38.5pt;margin-top:118.4pt;width:132.45pt;height:20.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xYLwIAAFMEAAAOAAAAZHJzL2Uyb0RvYy54bWysVMGO2jAQvVfqP1i+lxAKLI0IK7orqkpo&#10;dyWo9mwcm0SyPa5tSOjXd+wAi7Y9Vb0445nxjOe958zvO63IUTjfgClpPhhSIgyHqjH7kv7Yrj7N&#10;KPGBmYopMKKkJ+Hp/eLjh3lrCzGCGlQlHMEixhetLWkdgi2yzPNaaOYHYIXBoASnWcCt22eVYy1W&#10;1yobDYfTrAVXWQdceI/exz5IF6m+lIKHZym9CESVFO8W0urSuotrtpizYu+YrRt+vgb7h1to1hhs&#10;ei31yAIjB9f8UUo33IEHGQYcdAZSNlykGXCafPhumk3NrEizIDjeXmHy/68sfzq+ONJUyN0dJYZp&#10;5GgruiCFqgi6EJ/W+gLTNhYTQ/cVOsy9+D0649iddDp+cSCCcUT6dEUXqxEeD01nozyfUMIxNprM&#10;xuNJLJO9nbbOh28CNIlGSR2yl0Blx7UPfeolJTYzsGqUSgwqQ9qSTj9PhunANYLFlcEecYb+rtEK&#10;3a47D7aD6oRzOeiV4S1fNdh8zXx4YQ6lgKOgvMMzLlIBNoGzRUkN7tff/DEfGcIoJS1Kq6T+54E5&#10;QYn6bpC7L/l4HLWYNuPJ3Qg37jayu42Yg34AVG+OD8nyZMb8oC6mdKBf8RUsY1cMMcOxd0nDxXwI&#10;veDxFXGxXKYkVJ9lYW02lsfSEc4I7bZ7Zc6e8Q/I3BNcRMiKdzT0uT0Ry0MA2SSOIsA9qmfcUbmJ&#10;5fMri0/jdp+y3v4Fi98AAAD//wMAUEsDBBQABgAIAAAAIQDcMsmx4gAAAAsBAAAPAAAAZHJzL2Rv&#10;d25yZXYueG1sTI/BTsMwDIbvSLxDZCRuW0rRllKaTlOlCQnBYWMXbm6TtRWJU5psKzw92Wkcbf/6&#10;/X3FarKGnfToe0cSHuYJME2NUz21EvYfm1kGzAckhcaRlvCjPazK25sCc+XOtNWnXWhZLCGfo4Qu&#10;hCHn3DedtujnbtAUbwc3WgxxHFuuRjzHcmt4miRLbrGn+KHDQVedbr52Ryvhtdq847ZObfZrqpe3&#10;w3r43n8upLy/m9bPwIKewjUMF/yIDmVkqt2RlGdGwkyI6BIkpI/L6HBJZOIJWB03QiyAlwX/71D+&#10;AQAA//8DAFBLAQItABQABgAIAAAAIQC2gziS/gAAAOEBAAATAAAAAAAAAAAAAAAAAAAAAABbQ29u&#10;dGVudF9UeXBlc10ueG1sUEsBAi0AFAAGAAgAAAAhADj9If/WAAAAlAEAAAsAAAAAAAAAAAAAAAAA&#10;LwEAAF9yZWxzLy5yZWxzUEsBAi0AFAAGAAgAAAAhALWI/FgvAgAAUwQAAA4AAAAAAAAAAAAAAAAA&#10;LgIAAGRycy9lMm9Eb2MueG1sUEsBAi0AFAAGAAgAAAAhANwyybHiAAAACwEAAA8AAAAAAAAAAAAA&#10;AAAAiQQAAGRycy9kb3ducmV2LnhtbFBLBQYAAAAABAAEAPMAAACYBQAAAAA=&#10;" filled="f" stroked="f" strokeweight=".5pt">
                <v:textbox>
                  <w:txbxContent>
                    <w:p w14:paraId="3B7C9F8E" w14:textId="77777777" w:rsidR="001C6BFF" w:rsidRPr="001A7A99" w:rsidRDefault="001C6BFF" w:rsidP="001A7A99">
                      <w:pPr>
                        <w:jc w:val="center"/>
                        <w:rPr>
                          <w:b/>
                          <w:color w:val="000000" w:themeColor="text1"/>
                        </w:rPr>
                      </w:pPr>
                      <w:r>
                        <w:rPr>
                          <w:b/>
                          <w:color w:val="000000" w:themeColor="text1"/>
                        </w:rPr>
                        <w:t>Section</w:t>
                      </w:r>
                      <w:r w:rsidRPr="001A7A99">
                        <w:rPr>
                          <w:b/>
                          <w:color w:val="000000" w:themeColor="text1"/>
                        </w:rPr>
                        <w:t xml:space="preserve"> </w:t>
                      </w:r>
                      <w:r>
                        <w:rPr>
                          <w:b/>
                          <w:color w:val="000000" w:themeColor="text1"/>
                        </w:rPr>
                        <w:t>4</w:t>
                      </w:r>
                    </w:p>
                  </w:txbxContent>
                </v:textbox>
              </v:shape>
            </w:pict>
          </mc:Fallback>
        </mc:AlternateContent>
      </w:r>
      <w:r>
        <w:rPr>
          <w:rFonts w:cs="Times New Roman"/>
          <w:noProof/>
          <w:sz w:val="24"/>
          <w:szCs w:val="24"/>
          <w:lang w:eastAsia="en-US"/>
        </w:rPr>
        <mc:AlternateContent>
          <mc:Choice Requires="wps">
            <w:drawing>
              <wp:anchor distT="0" distB="0" distL="114300" distR="114300" simplePos="0" relativeHeight="251678720" behindDoc="0" locked="0" layoutInCell="1" allowOverlap="1" wp14:anchorId="34BA4C2A" wp14:editId="0B92B608">
                <wp:simplePos x="0" y="0"/>
                <wp:positionH relativeFrom="column">
                  <wp:posOffset>-509702</wp:posOffset>
                </wp:positionH>
                <wp:positionV relativeFrom="paragraph">
                  <wp:posOffset>6248</wp:posOffset>
                </wp:positionV>
                <wp:extent cx="1682151" cy="258792"/>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82151" cy="258792"/>
                        </a:xfrm>
                        <a:prstGeom prst="rect">
                          <a:avLst/>
                        </a:prstGeom>
                        <a:noFill/>
                        <a:ln w="6350">
                          <a:noFill/>
                        </a:ln>
                      </wps:spPr>
                      <wps:txbx>
                        <w:txbxContent>
                          <w:p w14:paraId="0D287095" w14:textId="77777777" w:rsidR="001C6BFF" w:rsidRPr="001A7A99" w:rsidRDefault="001C6BFF" w:rsidP="001A7A99">
                            <w:pPr>
                              <w:jc w:val="center"/>
                              <w:rPr>
                                <w:b/>
                                <w:color w:val="000000" w:themeColor="text1"/>
                              </w:rPr>
                            </w:pPr>
                            <w:r>
                              <w:rPr>
                                <w:b/>
                                <w:color w:val="000000" w:themeColor="text1"/>
                              </w:rPr>
                              <w:t>Section</w:t>
                            </w:r>
                            <w:r w:rsidRPr="001A7A99">
                              <w:rPr>
                                <w:b/>
                                <w:color w:val="000000" w:themeColor="text1"/>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A4C2A" id="Textfeld 16" o:spid="_x0000_s1027" type="#_x0000_t202" style="position:absolute;margin-left:-40.15pt;margin-top:.5pt;width:132.45pt;height:20.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NPiMQIAAFoEAAAOAAAAZHJzL2Uyb0RvYy54bWysVFFv2jAQfp+0/2D5fQQyoBQRKtaKaVLV&#10;VoKqz8axSSTb59mGhP36nR1CUbenaS/O2Xe+u+/7zlnctVqRo3C+BlPQ0WBIiTAcytrsC/q6XX+Z&#10;UeIDMyVTYERBT8LTu+XnT4vGzkUOFahSOIJJjJ83tqBVCHaeZZ5XQjM/ACsMOiU4zQJu3T4rHWsw&#10;u1ZZPhxOswZcaR1w4T2ePnROukz5pRQ8PEvpRSCqoNhbSKtL6y6u2XLB5nvHbFXzcxvsH7rQrDZY&#10;9JLqgQVGDq7+I5WuuQMPMgw46AykrLlIGBDNaPgBzaZiViQsSI63F5r8/0vLn44vjtQlajelxDCN&#10;Gm1FG6RQJcEj5Kexfo5hG4uBof0GLcb25x4PI+xWOh2/CIigH5k+XdjFbITHS9NZPpqMKOHoyyez&#10;m9s8psneb1vnw3cBmkSjoA7VS6Sy46MPXWgfEosZWNdKJQWVIU1Bp18nw3Th4sHkymCNiKHrNVqh&#10;3bUd5h7HDsoTwnPQDYi3fF1jD4/MhxfmcCIQEU55eMZFKsBacLYoqcD9+tt5jEeh0EtJgxNWUP/z&#10;wJygRP0wKOHtaDyOI5k248lNjht37dlde8xB3wMOMfKH3SUzxgfVm9KBfsPHsIpV0cUMx9oFDb15&#10;H7q5x8fExWqVgnAILQuPZmN5TB1ZjQxv2zfm7FmGgAI+QT+LbP5BjS6202N1CCDrJFXkuWP1TD8O&#10;cBL7/NjiC7nep6j3X8LyNwAAAP//AwBQSwMEFAAGAAgAAAAhABjAB97fAAAACAEAAA8AAABkcnMv&#10;ZG93bnJldi54bWxMj0FPwkAQhe8m/ofNkHiDLYhkU7slpAkxMXoAuXibdoe2oTtbuwtUf73LSY+T&#10;7+XN97L1aDtxocG3jjXMZwkI4sqZlmsNh4/tVIHwAdlg55g0fJOHdX5/l2Fq3JV3dNmHWsQS9ilq&#10;aELoUyl91ZBFP3M9cWRHN1gM8RxqaQa8xnLbyUWSrKTFluOHBnsqGqpO+7PV8Fps33FXLqz66YqX&#10;t+Om/zp8Pmn9MBk3zyACjeEvDDf9qA55dCrdmY0XnYapSh5jNII46cbVcgWi1LCcK5B5Jv8PyH8B&#10;AAD//wMAUEsBAi0AFAAGAAgAAAAhALaDOJL+AAAA4QEAABMAAAAAAAAAAAAAAAAAAAAAAFtDb250&#10;ZW50X1R5cGVzXS54bWxQSwECLQAUAAYACAAAACEAOP0h/9YAAACUAQAACwAAAAAAAAAAAAAAAAAv&#10;AQAAX3JlbHMvLnJlbHNQSwECLQAUAAYACAAAACEAvPDT4jECAABaBAAADgAAAAAAAAAAAAAAAAAu&#10;AgAAZHJzL2Uyb0RvYy54bWxQSwECLQAUAAYACAAAACEAGMAH3t8AAAAIAQAADwAAAAAAAAAAAAAA&#10;AACLBAAAZHJzL2Rvd25yZXYueG1sUEsFBgAAAAAEAAQA8wAAAJcFAAAAAA==&#10;" filled="f" stroked="f" strokeweight=".5pt">
                <v:textbox>
                  <w:txbxContent>
                    <w:p w14:paraId="0D287095" w14:textId="77777777" w:rsidR="001C6BFF" w:rsidRPr="001A7A99" w:rsidRDefault="001C6BFF" w:rsidP="001A7A99">
                      <w:pPr>
                        <w:jc w:val="center"/>
                        <w:rPr>
                          <w:b/>
                          <w:color w:val="000000" w:themeColor="text1"/>
                        </w:rPr>
                      </w:pPr>
                      <w:r>
                        <w:rPr>
                          <w:b/>
                          <w:color w:val="000000" w:themeColor="text1"/>
                        </w:rPr>
                        <w:t>Section</w:t>
                      </w:r>
                      <w:r w:rsidRPr="001A7A99">
                        <w:rPr>
                          <w:b/>
                          <w:color w:val="000000" w:themeColor="text1"/>
                        </w:rPr>
                        <w:t xml:space="preserve"> 3</w:t>
                      </w:r>
                    </w:p>
                  </w:txbxContent>
                </v:textbox>
              </v:shape>
            </w:pict>
          </mc:Fallback>
        </mc:AlternateContent>
      </w:r>
      <w:r>
        <w:rPr>
          <w:rFonts w:cs="Times New Roman"/>
          <w:noProof/>
          <w:sz w:val="24"/>
          <w:szCs w:val="24"/>
          <w:lang w:eastAsia="en-US"/>
        </w:rPr>
        <mc:AlternateContent>
          <mc:Choice Requires="wps">
            <w:drawing>
              <wp:anchor distT="0" distB="0" distL="114300" distR="114300" simplePos="0" relativeHeight="251670527" behindDoc="0" locked="0" layoutInCell="1" allowOverlap="1" wp14:anchorId="72E34CCD" wp14:editId="165E103A">
                <wp:simplePos x="0" y="0"/>
                <wp:positionH relativeFrom="margin">
                  <wp:posOffset>-660</wp:posOffset>
                </wp:positionH>
                <wp:positionV relativeFrom="paragraph">
                  <wp:posOffset>6249</wp:posOffset>
                </wp:positionV>
                <wp:extent cx="5890895" cy="1447752"/>
                <wp:effectExtent l="0" t="0" r="0" b="635"/>
                <wp:wrapNone/>
                <wp:docPr id="13" name="Rechteck: abgerundete Ecken 13"/>
                <wp:cNvGraphicFramePr/>
                <a:graphic xmlns:a="http://schemas.openxmlformats.org/drawingml/2006/main">
                  <a:graphicData uri="http://schemas.microsoft.com/office/word/2010/wordprocessingShape">
                    <wps:wsp>
                      <wps:cNvSpPr/>
                      <wps:spPr>
                        <a:xfrm>
                          <a:off x="0" y="0"/>
                          <a:ext cx="5890895" cy="1447752"/>
                        </a:xfrm>
                        <a:prstGeom prst="roundRect">
                          <a:avLst>
                            <a:gd name="adj" fmla="val 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675267" id="Rechteck: abgerundete Ecken 13" o:spid="_x0000_s1026" style="position:absolute;margin-left:-.05pt;margin-top:.5pt;width:463.85pt;height:114pt;z-index:2516705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3xBtgIAAMYFAAAOAAAAZHJzL2Uyb0RvYy54bWysVN1PGzEMf5+0/yHK+7hrR0epuKIKxjQJ&#10;AQImntOc07uRi7Mk/dpfPyf3UdjQHqb1IY3P9s/2L7bPzneNZhtwvkZT8NFRzhkYiWVtVgX/9nj1&#10;YcqZD8KUQqOBgu/B8/P5+3dnWzuDMVaoS3CMQIyfbW3BqxDsLMu8rKAR/ggtGFIqdI0IJLpVVjqx&#10;JfRGZ+M8/5Rt0ZXWoQTv6etlq+TzhK8UyHCrlIfAdMEpt5BOl85lPLP5mZitnLBVLbs0xD9k0Yja&#10;UNAB6lIEwdau/gOqqaVDjyocSWwyVKqWkGqgakb5b9U8VMJCqoXI8Xagyf8/WHmzuXOsLuntPnJm&#10;RENvdA+yCiCfZ0wsV+DWpoQA7LN8BsPIiijbWj8jzwd75zrJ0zXWv1Ouif9UGdslmvcDzbALTNLH&#10;yfQ0n55OOJOkGx0fn5xMxhE1O7hb58MXwIbFS8EdUhKUVkgci821D4nssstYlN85U42mp9sIzdKz&#10;ElpnSLceL3p51HV5VWudhNhocKEdI8eCL1d9Jq+stIm2BqNXm2j8kkUa2sLTLew1RDtt7kERp1Tq&#10;OCWcuvkQREgJJoxaVSVKaGNPcvp1PAweiZUEGJEVxR+wO4DXBfTYbZadfXSFNAyDc/63xFrnwSNF&#10;RhMG56Y26N4C0FRVF7m170lqqYksLbHcU8c5bEfRW3lV0xtfCx/uhKMHpCmlfRJu6VAatwXH7sZZ&#10;he7nW9+jPY0EaTnb0iwX3P9YCwec6a+GhuWUmiwOfxKOJydjEtxLzfKlxqybC6ReGNHmsjJdo33Q&#10;/VU5bJ5o7SxiVFIJIyl2wWVwvXAR2h1Di0vCYpHMaOCtCNfmwcoIHlmNbfm4exLOdo0eaEZusJ/7&#10;roNbRg+20dPgYh1Q1SEqD7x2Ai2L1DjdYovb6KWcrA7rd/4LAAD//wMAUEsDBBQABgAIAAAAIQDe&#10;ZL+s2wAAAAcBAAAPAAAAZHJzL2Rvd25yZXYueG1sTI/BTsMwEETvSPyDtUhcUGvXh0JDnAoVARI3&#10;AtzdeEmi2usQu2n4e5YTPc7OaOZtuZ2DFxOOqY9kYLVUIJCa6HpqDXy8Py3uQKRsyVkfCQ38YIJt&#10;dXlR2sLFE73hVOdWcAmlwhroch4KKVPTYbBpGQck9r7iGGxmObbSjfbE5cFLrdRaBtsTL3R2wF2H&#10;zaE+BgNqCN83ny2+vFI9PeZD/6z9ThtzfTU/3IPIOOf/MPzhMzpUzLSPR3JJeAOLFQf5zA+xu9G3&#10;axB7A1pvFMiqlOf81S8AAAD//wMAUEsBAi0AFAAGAAgAAAAhALaDOJL+AAAA4QEAABMAAAAAAAAA&#10;AAAAAAAAAAAAAFtDb250ZW50X1R5cGVzXS54bWxQSwECLQAUAAYACAAAACEAOP0h/9YAAACUAQAA&#10;CwAAAAAAAAAAAAAAAAAvAQAAX3JlbHMvLnJlbHNQSwECLQAUAAYACAAAACEAteN8QbYCAADGBQAA&#10;DgAAAAAAAAAAAAAAAAAuAgAAZHJzL2Uyb0RvYy54bWxQSwECLQAUAAYACAAAACEA3mS/rNsAAAAH&#10;AQAADwAAAAAAAAAAAAAAAAAQBQAAZHJzL2Rvd25yZXYueG1sUEsFBgAAAAAEAAQA8wAAABgGAAAA&#10;AA==&#10;" fillcolor="#eeece1 [3214]" stroked="f" strokeweight="2pt">
                <w10:wrap anchorx="margin"/>
              </v:roundrect>
            </w:pict>
          </mc:Fallback>
        </mc:AlternateContent>
      </w:r>
    </w:p>
    <w:p w14:paraId="79FA0B25" w14:textId="02288EC7" w:rsidR="00CB57BF" w:rsidRPr="00865C89" w:rsidRDefault="00FF6C80" w:rsidP="00682E2B">
      <w:pPr>
        <w:pStyle w:val="Heading2"/>
        <w:spacing w:before="120"/>
        <w:ind w:left="284" w:hanging="284"/>
        <w:rPr>
          <w:rFonts w:ascii="Times New Roman" w:hAnsi="Times New Roman" w:cs="Times New Roman"/>
          <w:sz w:val="24"/>
          <w:szCs w:val="24"/>
        </w:rPr>
      </w:pPr>
      <w:r w:rsidRPr="00B1573C">
        <w:rPr>
          <w:rFonts w:ascii="Times New Roman" w:hAnsi="Times New Roman" w:cs="Times New Roman"/>
          <w:noProof/>
          <w:sz w:val="24"/>
          <w:szCs w:val="24"/>
          <w:lang w:eastAsia="en-US"/>
        </w:rPr>
        <mc:AlternateContent>
          <mc:Choice Requires="wpg">
            <w:drawing>
              <wp:anchor distT="0" distB="0" distL="114300" distR="114300" simplePos="0" relativeHeight="251672576" behindDoc="0" locked="0" layoutInCell="1" allowOverlap="1" wp14:anchorId="0F578553" wp14:editId="7AA7AC47">
                <wp:simplePos x="0" y="0"/>
                <wp:positionH relativeFrom="column">
                  <wp:posOffset>-5080</wp:posOffset>
                </wp:positionH>
                <wp:positionV relativeFrom="paragraph">
                  <wp:posOffset>0</wp:posOffset>
                </wp:positionV>
                <wp:extent cx="5841365" cy="2616200"/>
                <wp:effectExtent l="0" t="0" r="26035" b="0"/>
                <wp:wrapTopAndBottom/>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1365" cy="2616200"/>
                          <a:chOff x="0" y="0"/>
                          <a:chExt cx="5841365" cy="2645936"/>
                        </a:xfrm>
                      </wpg:grpSpPr>
                      <wpg:grpSp>
                        <wpg:cNvPr id="6" name="Gruppieren 6"/>
                        <wpg:cNvGrpSpPr/>
                        <wpg:grpSpPr>
                          <a:xfrm>
                            <a:off x="101601" y="0"/>
                            <a:ext cx="5739764" cy="2370877"/>
                            <a:chOff x="1" y="0"/>
                            <a:chExt cx="5739764" cy="2370877"/>
                          </a:xfrm>
                        </wpg:grpSpPr>
                        <wps:wsp>
                          <wps:cNvPr id="3" name="Textfeld 3"/>
                          <wps:cNvSpPr txBox="1">
                            <a:spLocks/>
                          </wps:cNvSpPr>
                          <wps:spPr>
                            <a:xfrm>
                              <a:off x="427567" y="0"/>
                              <a:ext cx="4896485" cy="1160144"/>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27BFC71" w14:textId="77777777" w:rsidR="001C6BFF" w:rsidRPr="00A744C6" w:rsidRDefault="001C6BFF" w:rsidP="00A744C6">
                                <w:pPr>
                                  <w:spacing w:after="120" w:line="240" w:lineRule="auto"/>
                                  <w:jc w:val="center"/>
                                  <w:rPr>
                                    <w:rFonts w:cs="Times New Roman"/>
                                    <w:b/>
                                  </w:rPr>
                                </w:pPr>
                                <w:r w:rsidRPr="00A744C6">
                                  <w:rPr>
                                    <w:rFonts w:cs="Times New Roman"/>
                                    <w:b/>
                                  </w:rPr>
                                  <w:t xml:space="preserve">Summary of </w:t>
                                </w:r>
                                <w:r>
                                  <w:rPr>
                                    <w:rFonts w:cs="Times New Roman"/>
                                    <w:b/>
                                  </w:rPr>
                                  <w:t>existing k</w:t>
                                </w:r>
                                <w:r w:rsidRPr="00A744C6">
                                  <w:rPr>
                                    <w:rFonts w:cs="Times New Roman"/>
                                    <w:b/>
                                  </w:rPr>
                                  <w:t xml:space="preserve">nowledge on </w:t>
                                </w:r>
                                <w:r>
                                  <w:rPr>
                                    <w:rFonts w:cs="Times New Roman"/>
                                    <w:b/>
                                  </w:rPr>
                                  <w:t xml:space="preserve">digitalization </w:t>
                                </w:r>
                                <w:r w:rsidRPr="00D44B09">
                                  <w:rPr>
                                    <w:rFonts w:cs="Times New Roman"/>
                                    <w:b/>
                                  </w:rPr>
                                  <w:t>in</w:t>
                                </w:r>
                                <w:r>
                                  <w:rPr>
                                    <w:rFonts w:cs="Times New Roman"/>
                                    <w:b/>
                                  </w:rPr>
                                  <w:t xml:space="preserve"> the insurance industry</w:t>
                                </w:r>
                              </w:p>
                              <w:p w14:paraId="499076AF" w14:textId="77777777" w:rsidR="001C6BFF" w:rsidRPr="00A744C6" w:rsidRDefault="001C6BFF" w:rsidP="00344EDE">
                                <w:pPr>
                                  <w:pStyle w:val="ListParagraph"/>
                                  <w:numPr>
                                    <w:ilvl w:val="0"/>
                                    <w:numId w:val="1"/>
                                  </w:numPr>
                                  <w:spacing w:after="120" w:line="240" w:lineRule="auto"/>
                                  <w:ind w:left="426" w:hanging="284"/>
                                  <w:jc w:val="both"/>
                                  <w:rPr>
                                    <w:rFonts w:cs="Times New Roman"/>
                                    <w:szCs w:val="24"/>
                                  </w:rPr>
                                </w:pPr>
                                <w:r w:rsidRPr="00A744C6">
                                  <w:rPr>
                                    <w:rFonts w:cs="Times New Roman"/>
                                    <w:szCs w:val="24"/>
                                  </w:rPr>
                                  <w:t xml:space="preserve">What is digitalization and which </w:t>
                                </w:r>
                                <w:r>
                                  <w:rPr>
                                    <w:rFonts w:cs="Times New Roman"/>
                                    <w:szCs w:val="24"/>
                                  </w:rPr>
                                  <w:t xml:space="preserve">technologies </w:t>
                                </w:r>
                                <w:r w:rsidRPr="00A744C6">
                                  <w:rPr>
                                    <w:rFonts w:cs="Times New Roman"/>
                                    <w:szCs w:val="24"/>
                                  </w:rPr>
                                  <w:t>will influence the industry?</w:t>
                                </w:r>
                              </w:p>
                              <w:p w14:paraId="4625E62D" w14:textId="77777777" w:rsidR="001C6BFF" w:rsidRDefault="001C6BFF" w:rsidP="00344EDE">
                                <w:pPr>
                                  <w:pStyle w:val="ListParagraph"/>
                                  <w:numPr>
                                    <w:ilvl w:val="0"/>
                                    <w:numId w:val="1"/>
                                  </w:numPr>
                                  <w:spacing w:after="120" w:line="240" w:lineRule="auto"/>
                                  <w:ind w:left="426" w:hanging="284"/>
                                  <w:jc w:val="both"/>
                                  <w:rPr>
                                    <w:rFonts w:cs="Times New Roman"/>
                                    <w:szCs w:val="24"/>
                                  </w:rPr>
                                </w:pPr>
                                <w:r w:rsidRPr="00F66308">
                                  <w:rPr>
                                    <w:rFonts w:cs="Times New Roman"/>
                                    <w:szCs w:val="24"/>
                                  </w:rPr>
                                  <w:t xml:space="preserve">What is the impact of </w:t>
                                </w:r>
                                <w:r>
                                  <w:rPr>
                                    <w:rFonts w:cs="Times New Roman"/>
                                    <w:szCs w:val="24"/>
                                  </w:rPr>
                                  <w:t>these technologies</w:t>
                                </w:r>
                                <w:r w:rsidRPr="00F66308">
                                  <w:rPr>
                                    <w:rFonts w:cs="Times New Roman"/>
                                    <w:szCs w:val="24"/>
                                  </w:rPr>
                                  <w:t xml:space="preserve"> on the value chain?</w:t>
                                </w:r>
                              </w:p>
                              <w:p w14:paraId="36FC1494" w14:textId="72C59D2B" w:rsidR="001C6BFF" w:rsidRPr="00845CA7" w:rsidRDefault="001C6BFF" w:rsidP="00344EDE">
                                <w:pPr>
                                  <w:pStyle w:val="ListParagraph"/>
                                  <w:numPr>
                                    <w:ilvl w:val="0"/>
                                    <w:numId w:val="1"/>
                                  </w:numPr>
                                  <w:spacing w:after="120" w:line="240" w:lineRule="auto"/>
                                  <w:ind w:left="426" w:hanging="284"/>
                                  <w:jc w:val="both"/>
                                  <w:rPr>
                                    <w:rFonts w:cs="Times New Roman"/>
                                    <w:szCs w:val="24"/>
                                  </w:rPr>
                                </w:pPr>
                                <w:r>
                                  <w:rPr>
                                    <w:rFonts w:cs="Times New Roman"/>
                                    <w:szCs w:val="24"/>
                                  </w:rPr>
                                  <w:t>Will the insurance industry lose parts of its value chain to other industries?</w:t>
                                </w:r>
                              </w:p>
                              <w:p w14:paraId="7FAE4F7F" w14:textId="77777777" w:rsidR="001C6BFF" w:rsidRPr="00F66308" w:rsidRDefault="001C6BFF" w:rsidP="00344EDE">
                                <w:pPr>
                                  <w:pStyle w:val="ListParagraph"/>
                                  <w:numPr>
                                    <w:ilvl w:val="0"/>
                                    <w:numId w:val="1"/>
                                  </w:numPr>
                                  <w:spacing w:after="120" w:line="240" w:lineRule="auto"/>
                                  <w:ind w:left="426" w:hanging="284"/>
                                  <w:jc w:val="both"/>
                                  <w:rPr>
                                    <w:rFonts w:cs="Times New Roman"/>
                                    <w:szCs w:val="24"/>
                                  </w:rPr>
                                </w:pPr>
                                <w:r w:rsidRPr="00F66308">
                                  <w:rPr>
                                    <w:rFonts w:cs="Times New Roman"/>
                                    <w:szCs w:val="24"/>
                                  </w:rPr>
                                  <w:t xml:space="preserve">Can </w:t>
                                </w:r>
                                <w:proofErr w:type="spellStart"/>
                                <w:r w:rsidRPr="00F66308">
                                  <w:rPr>
                                    <w:rFonts w:cs="Times New Roman"/>
                                    <w:szCs w:val="24"/>
                                  </w:rPr>
                                  <w:t>insurtechs</w:t>
                                </w:r>
                                <w:proofErr w:type="spellEnd"/>
                                <w:r w:rsidRPr="00F66308">
                                  <w:rPr>
                                    <w:rFonts w:cs="Times New Roman"/>
                                    <w:szCs w:val="24"/>
                                  </w:rPr>
                                  <w:t xml:space="preserve"> </w:t>
                                </w:r>
                                <w:r>
                                  <w:rPr>
                                    <w:rFonts w:cs="Times New Roman"/>
                                    <w:szCs w:val="24"/>
                                  </w:rPr>
                                  <w:t xml:space="preserve">significantly </w:t>
                                </w:r>
                                <w:r w:rsidRPr="00F66308">
                                  <w:rPr>
                                    <w:rFonts w:cs="Times New Roman"/>
                                    <w:szCs w:val="24"/>
                                  </w:rPr>
                                  <w:t>disrupt</w:t>
                                </w:r>
                                <w:r>
                                  <w:rPr>
                                    <w:rFonts w:cs="Times New Roman"/>
                                    <w:szCs w:val="24"/>
                                  </w:rPr>
                                  <w:t xml:space="preserve"> </w:t>
                                </w:r>
                                <w:r w:rsidRPr="00F66308">
                                  <w:rPr>
                                    <w:rFonts w:cs="Times New Roman"/>
                                    <w:szCs w:val="24"/>
                                  </w:rPr>
                                  <w:t>the industry?</w:t>
                                </w:r>
                              </w:p>
                              <w:p w14:paraId="5D2CC441" w14:textId="77777777" w:rsidR="001C6BFF" w:rsidRPr="007D223B" w:rsidRDefault="001C6BFF" w:rsidP="00344EDE">
                                <w:pPr>
                                  <w:pStyle w:val="ListParagraph"/>
                                  <w:numPr>
                                    <w:ilvl w:val="0"/>
                                    <w:numId w:val="1"/>
                                  </w:numPr>
                                  <w:spacing w:after="120" w:line="240" w:lineRule="auto"/>
                                  <w:ind w:left="426" w:hanging="284"/>
                                  <w:jc w:val="both"/>
                                  <w:rPr>
                                    <w:rFonts w:cs="Times New Roman"/>
                                    <w:szCs w:val="24"/>
                                  </w:rPr>
                                </w:pPr>
                                <w:r>
                                  <w:rPr>
                                    <w:rFonts w:cs="Times New Roman"/>
                                    <w:szCs w:val="24"/>
                                  </w:rPr>
                                  <w:t>How d</w:t>
                                </w:r>
                                <w:r w:rsidRPr="00F66308">
                                  <w:rPr>
                                    <w:rFonts w:cs="Times New Roman"/>
                                    <w:szCs w:val="24"/>
                                  </w:rPr>
                                  <w:t xml:space="preserve">oes </w:t>
                                </w:r>
                                <w:r>
                                  <w:rPr>
                                    <w:rFonts w:cs="Times New Roman"/>
                                    <w:szCs w:val="24"/>
                                  </w:rPr>
                                  <w:t xml:space="preserve">the </w:t>
                                </w:r>
                                <w:r w:rsidRPr="00F66308">
                                  <w:rPr>
                                    <w:rFonts w:cs="Times New Roman"/>
                                    <w:szCs w:val="24"/>
                                  </w:rPr>
                                  <w:t>insurability of risks change?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 name="Textfeld 5"/>
                          <wps:cNvSpPr txBox="1">
                            <a:spLocks/>
                          </wps:cNvSpPr>
                          <wps:spPr>
                            <a:xfrm>
                              <a:off x="1" y="1540933"/>
                              <a:ext cx="2761615" cy="829944"/>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FECD7EA" w14:textId="65F2F7B0" w:rsidR="001C6BFF" w:rsidRPr="00A744C6" w:rsidRDefault="001C6BFF" w:rsidP="00A744C6">
                                <w:pPr>
                                  <w:spacing w:after="120" w:line="240" w:lineRule="auto"/>
                                  <w:jc w:val="center"/>
                                  <w:rPr>
                                    <w:rFonts w:cs="Times New Roman"/>
                                    <w:b/>
                                  </w:rPr>
                                </w:pPr>
                                <w:r>
                                  <w:rPr>
                                    <w:rFonts w:cs="Times New Roman"/>
                                    <w:b/>
                                  </w:rPr>
                                  <w:t>Derivation of p</w:t>
                                </w:r>
                                <w:r w:rsidRPr="00A744C6">
                                  <w:rPr>
                                    <w:rFonts w:cs="Times New Roman"/>
                                    <w:b/>
                                  </w:rPr>
                                  <w:t xml:space="preserve">otential </w:t>
                                </w:r>
                                <w:r>
                                  <w:rPr>
                                    <w:rFonts w:cs="Times New Roman"/>
                                    <w:b/>
                                  </w:rPr>
                                  <w:t>f</w:t>
                                </w:r>
                                <w:r w:rsidRPr="00A744C6">
                                  <w:rPr>
                                    <w:rFonts w:cs="Times New Roman"/>
                                    <w:b/>
                                  </w:rPr>
                                  <w:t xml:space="preserve">uture </w:t>
                                </w:r>
                                <w:r>
                                  <w:rPr>
                                    <w:rFonts w:cs="Times New Roman"/>
                                    <w:b/>
                                  </w:rPr>
                                  <w:t>w</w:t>
                                </w:r>
                                <w:r w:rsidRPr="00A744C6">
                                  <w:rPr>
                                    <w:rFonts w:cs="Times New Roman"/>
                                    <w:b/>
                                  </w:rPr>
                                  <w:t>ork (</w:t>
                                </w:r>
                                <w:r>
                                  <w:rPr>
                                    <w:rFonts w:cs="Times New Roman"/>
                                    <w:b/>
                                  </w:rPr>
                                  <w:t>p</w:t>
                                </w:r>
                                <w:r w:rsidRPr="00A744C6">
                                  <w:rPr>
                                    <w:rFonts w:cs="Times New Roman"/>
                                    <w:b/>
                                  </w:rPr>
                                  <w:t xml:space="preserve">ractical </w:t>
                                </w:r>
                                <w:r>
                                  <w:rPr>
                                    <w:rFonts w:cs="Times New Roman"/>
                                    <w:b/>
                                  </w:rPr>
                                  <w:t>p</w:t>
                                </w:r>
                                <w:r w:rsidRPr="00A744C6">
                                  <w:rPr>
                                    <w:rFonts w:cs="Times New Roman"/>
                                    <w:b/>
                                  </w:rPr>
                                  <w:t>erspective)</w:t>
                                </w:r>
                              </w:p>
                              <w:p w14:paraId="7C23F835" w14:textId="05366C38" w:rsidR="001C6BFF" w:rsidRPr="00F66308" w:rsidRDefault="001C6BFF" w:rsidP="00344EDE">
                                <w:pPr>
                                  <w:pStyle w:val="ListParagraph"/>
                                  <w:numPr>
                                    <w:ilvl w:val="0"/>
                                    <w:numId w:val="4"/>
                                  </w:numPr>
                                  <w:spacing w:after="120" w:line="240" w:lineRule="auto"/>
                                  <w:ind w:left="426" w:hanging="284"/>
                                  <w:jc w:val="both"/>
                                  <w:rPr>
                                    <w:rFonts w:cs="Times New Roman"/>
                                  </w:rPr>
                                </w:pPr>
                                <w:r>
                                  <w:rPr>
                                    <w:rFonts w:cs="Times New Roman"/>
                                  </w:rPr>
                                  <w:t>What should the insurance industry do in response to digitalization</w:t>
                                </w:r>
                                <w:r w:rsidRPr="00F66308">
                                  <w:rPr>
                                    <w:rFonts w:cs="Times New Roman"/>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 name="Textfeld 4"/>
                          <wps:cNvSpPr txBox="1">
                            <a:spLocks/>
                          </wps:cNvSpPr>
                          <wps:spPr>
                            <a:xfrm>
                              <a:off x="3073400" y="1540933"/>
                              <a:ext cx="2666365" cy="829944"/>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A461128" w14:textId="77777777" w:rsidR="001C6BFF" w:rsidRPr="00A744C6" w:rsidRDefault="001C6BFF" w:rsidP="00A744C6">
                                <w:pPr>
                                  <w:spacing w:after="120" w:line="240" w:lineRule="auto"/>
                                  <w:jc w:val="center"/>
                                  <w:rPr>
                                    <w:rFonts w:cs="Times New Roman"/>
                                    <w:b/>
                                  </w:rPr>
                                </w:pPr>
                                <w:r w:rsidRPr="00A744C6">
                                  <w:rPr>
                                    <w:rFonts w:cs="Times New Roman"/>
                                    <w:b/>
                                  </w:rPr>
                                  <w:t xml:space="preserve">Derivation of </w:t>
                                </w:r>
                                <w:r>
                                  <w:rPr>
                                    <w:rFonts w:cs="Times New Roman"/>
                                    <w:b/>
                                  </w:rPr>
                                  <w:t>p</w:t>
                                </w:r>
                                <w:r w:rsidRPr="00A744C6">
                                  <w:rPr>
                                    <w:rFonts w:cs="Times New Roman"/>
                                    <w:b/>
                                  </w:rPr>
                                  <w:t xml:space="preserve">otential </w:t>
                                </w:r>
                                <w:r>
                                  <w:rPr>
                                    <w:rFonts w:cs="Times New Roman"/>
                                    <w:b/>
                                  </w:rPr>
                                  <w:t>future r</w:t>
                                </w:r>
                                <w:r w:rsidRPr="00A744C6">
                                  <w:rPr>
                                    <w:rFonts w:cs="Times New Roman"/>
                                    <w:b/>
                                  </w:rPr>
                                  <w:t>esearch (</w:t>
                                </w:r>
                                <w:r>
                                  <w:rPr>
                                    <w:rFonts w:cs="Times New Roman"/>
                                    <w:b/>
                                  </w:rPr>
                                  <w:t>a</w:t>
                                </w:r>
                                <w:r w:rsidRPr="00A744C6">
                                  <w:rPr>
                                    <w:rFonts w:cs="Times New Roman"/>
                                    <w:b/>
                                  </w:rPr>
                                  <w:t>ca</w:t>
                                </w:r>
                                <w:r>
                                  <w:rPr>
                                    <w:rFonts w:cs="Times New Roman"/>
                                    <w:b/>
                                  </w:rPr>
                                  <w:t>demic p</w:t>
                                </w:r>
                                <w:r w:rsidRPr="00A744C6">
                                  <w:rPr>
                                    <w:rFonts w:cs="Times New Roman"/>
                                    <w:b/>
                                  </w:rPr>
                                  <w:t>erspective)</w:t>
                                </w:r>
                              </w:p>
                              <w:p w14:paraId="0D0CDBF0" w14:textId="77777777" w:rsidR="001C6BFF" w:rsidRPr="00F66308" w:rsidRDefault="001C6BFF" w:rsidP="00344EDE">
                                <w:pPr>
                                  <w:pStyle w:val="ListParagraph"/>
                                  <w:numPr>
                                    <w:ilvl w:val="0"/>
                                    <w:numId w:val="3"/>
                                  </w:numPr>
                                  <w:spacing w:after="120" w:line="240" w:lineRule="auto"/>
                                  <w:ind w:left="426" w:hanging="284"/>
                                  <w:jc w:val="both"/>
                                  <w:rPr>
                                    <w:rFonts w:cs="Times New Roman"/>
                                  </w:rPr>
                                </w:pPr>
                                <w:r w:rsidRPr="00F66308">
                                  <w:rPr>
                                    <w:rFonts w:cs="Times New Roman"/>
                                  </w:rPr>
                                  <w:t>What future research</w:t>
                                </w:r>
                                <w:r w:rsidRPr="000E1AED">
                                  <w:rPr>
                                    <w:rFonts w:cs="Times New Roman"/>
                                  </w:rPr>
                                  <w:t xml:space="preserve"> </w:t>
                                </w:r>
                                <w:r w:rsidRPr="00F66308">
                                  <w:rPr>
                                    <w:rFonts w:cs="Times New Roman"/>
                                  </w:rPr>
                                  <w:t>is needed?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 name="Gerade Verbindung mit Pfeil 9"/>
                          <wps:cNvCnPr>
                            <a:cxnSpLocks/>
                          </wps:cNvCnPr>
                          <wps:spPr>
                            <a:xfrm flipH="1">
                              <a:off x="1424030" y="1259344"/>
                              <a:ext cx="244644" cy="203743"/>
                            </a:xfrm>
                            <a:prstGeom prst="straightConnector1">
                              <a:avLst/>
                            </a:prstGeom>
                            <a:ln w="666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Gerade Verbindung mit Pfeil 10"/>
                          <wps:cNvCnPr>
                            <a:cxnSpLocks/>
                          </wps:cNvCnPr>
                          <wps:spPr>
                            <a:xfrm>
                              <a:off x="4041227" y="1245076"/>
                              <a:ext cx="258029" cy="207976"/>
                            </a:xfrm>
                            <a:prstGeom prst="straightConnector1">
                              <a:avLst/>
                            </a:prstGeom>
                            <a:ln w="666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 name="Textfeld 8"/>
                        <wps:cNvSpPr txBox="1"/>
                        <wps:spPr>
                          <a:xfrm>
                            <a:off x="0" y="2370875"/>
                            <a:ext cx="4838700" cy="275061"/>
                          </a:xfrm>
                          <a:prstGeom prst="rect">
                            <a:avLst/>
                          </a:prstGeom>
                          <a:noFill/>
                          <a:ln w="6350">
                            <a:noFill/>
                          </a:ln>
                        </wps:spPr>
                        <wps:txbx>
                          <w:txbxContent>
                            <w:p w14:paraId="58CB29ED" w14:textId="77777777" w:rsidR="001C6BFF" w:rsidRPr="00C03DC6" w:rsidRDefault="001C6BFF">
                              <w:r w:rsidRPr="00C03DC6">
                                <w:rPr>
                                  <w:b/>
                                  <w:sz w:val="20"/>
                                  <w:szCs w:val="24"/>
                                </w:rPr>
                                <w:t>Figure 1:</w:t>
                              </w:r>
                              <w:r w:rsidRPr="00C03DC6">
                                <w:rPr>
                                  <w:sz w:val="20"/>
                                  <w:szCs w:val="24"/>
                                </w:rPr>
                                <w:t xml:space="preserve"> Research approach with three clusters and seven key questions</w:t>
                              </w:r>
                              <w:r>
                                <w:rPr>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578553" id="Gruppieren 11" o:spid="_x0000_s1028" style="position:absolute;left:0;text-align:left;margin-left:-.4pt;margin-top:0;width:459.95pt;height:206pt;z-index:251672576;mso-width-relative:margin;mso-height-relative:margin" coordsize="58413,2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aBDwUAAFwYAAAOAAAAZHJzL2Uyb0RvYy54bWzsWW1v2zYQ/j5g/4HQ99V6ly3EKbK0yQYE&#10;bbBk62dGomyhFKmRdOz01+/4Ilp2nDXtunQL8sUgRR7JOz7P8e589HrTUXRLhGw5mwfRqzBAhFW8&#10;btliHvx+ffbTNEBSYVZjyhmZB3dEBq+Pf/zhaN2XJOZLTmsiECzCZLnu58FSqb6cTGS1JB2Wr3hP&#10;GAw2XHRYQVcsJrXAa1i9o5M4DPPJmou6F7wiUsLXN3YwODbrNw2p1PumkUQhOg/gbMr8CvN7o38n&#10;x0e4XAjcL9vKHQN/xSk63DLY1C/1BiuMVqK9t1TXVoJL3qhXFe8mvGnaihgdQJso3NPmXPBVb3RZ&#10;lOtF780Ept2z01cvW727vRSoreHuogAx3MEdnYtV37dEEIbgI1ho3S9KmHgu+qv+Ulg1oXnBq48S&#10;hif747q/2E7eNKLTQqAt2hjT33nTk41CFXzMpmmU5FmAKhiL8yiHy7WXUy3hBu/JVcu3hyXTbJbk&#10;WnKCS7uxOZ4/jj+bV8vpnx9Q3yy0q50zh19v2MWrF4VRHoItD+hYJLMiT52OSRFOi2JPxx25kY4P&#10;SD6oI5BJbvEi/xlerpa4JwaGUsPA2SsZ7HUNd9gQWqPEYsVM0kBBavMzh7uNDDPkGC9+jr4FWUoH&#10;qz2kpHGR5cUhU6bTWZ5OHVwibfA03bl0XPZCqnPCO6Qb80CAKzDnwLcXUll8DFM0OCnTv5LTtj5r&#10;KTUd7YTIKRXoFoP7UBtDBrD5aBb0tCRgbNDCtNQdJXbV30gD9AIrxNYKu2viqiJMDetSBrO1WAMn&#10;8ILOfLuC1Au5uVqMGIfnBcPP7+glzK6cKS/ctYyLQwvUH4fjNnb+oL3VWauvNjcb41PiARE3vL4D&#10;QAhuHbDsq7MWruUCS3WJBXhc8M3wiqj38NNQvp4H3LUCtOTi06Hvej4AG0YDtAYPPg/knyssSIDo&#10;rwwgn+Qh+BCkxh0x7tyMO2zVnXK4ZWAgnM40QVgoOjQbwbsP8Nic6F1hCLMK9gZYDM1TZd8VeKwq&#10;cnJiJoGT77G6YFd9NfBAg+568wGL3iFTAX/e8YFkuNwDqJ2r74fxk5XiTWvQq+1srersD4S3ZPrX&#10;mQ+0sw+FZ3423DO4h2/CfOsHoywNZ4lxKwBu5+/jAl6HyFF/Gs9mL8z/DzLfvwUvzH9GzIfYZY/5&#10;5tXVvuhbMT8JiyTVfhvip8P8z/PcR4ov/LcBg3/Hbazx/V9+j4sX/j8j/s8G/p8TgWuC/iDipmX1&#10;ii1Q1yp02ZCWotkoGDhlNl+sNhACjfJF4y/soImXR/E/amjb/zJESy5njNI4DRPnFWJI8eyjP4oK&#10;0jSHbzZ9DJMiNQ+Qz4/upQNSCdwuluqUMwaZARc2yt6LvXT+oCMvyhCEpOB4isyGxF+aJuBS4Za+&#10;ZTVSdz2k2Eq0mC0ocTnLI1OIg5nAY1KIR/iDp04jttnUg2mEdR22wGAS2ieKbyPAmauE/A3MYZap&#10;BYygjMsvwLnGlUN3GqZRHNtEN4rTLCxM4WGE7mwaxkA+UxwJC6giOOAMCfOQybqU4gXdwS4t/h/o&#10;3laqngjpUJzdi+emI1DvZnIO7A+Uaqxrjk1Ry2SDW/Cm02Ra6IjOoLfIwnwoIDyA3s+Vahg/g/oI&#10;nMc75iSzHs6PHC7L+LqEz1e/R3Qyg1oVWMPWJdKsiKFj6xJuxNYl3MjzqEsYZEMJ25RlXbld18jH&#10;fVPH2P4pcPwXAAAA//8DAFBLAwQUAAYACAAAACEAYLHgRt0AAAAGAQAADwAAAGRycy9kb3ducmV2&#10;LnhtbEzPTUvDQBAG4Lvgf1hG8GY3Wz+wMZNSinoqgq0g3qbJNAnNzobsNkn/vduTHod3eOeZbDnZ&#10;Vg3c+8YJgpkloFgKVzZSIXzt3u6eQflAUlLrhBHO7GGZX19llJZulE8etqFSsUR8Sgh1CF2qtS9q&#10;tuRnrmOJ2cH1lkIc+0qXPY2x3LZ6niRP2lIj8UJNHa9rLo7bk0V4H2lc3ZvXYXM8rM8/u8eP741h&#10;xNubafUCKvAU/pbhwo90yKNp705SetUiXOABIf4Tw4VZGFB7hAczT0Dnmf7Pz38BAAD//wMAUEsB&#10;Ai0AFAAGAAgAAAAhALaDOJL+AAAA4QEAABMAAAAAAAAAAAAAAAAAAAAAAFtDb250ZW50X1R5cGVz&#10;XS54bWxQSwECLQAUAAYACAAAACEAOP0h/9YAAACUAQAACwAAAAAAAAAAAAAAAAAvAQAAX3JlbHMv&#10;LnJlbHNQSwECLQAUAAYACAAAACEA15WWgQ8FAABcGAAADgAAAAAAAAAAAAAAAAAuAgAAZHJzL2Uy&#10;b0RvYy54bWxQSwECLQAUAAYACAAAACEAYLHgRt0AAAAGAQAADwAAAAAAAAAAAAAAAABpBwAAZHJz&#10;L2Rvd25yZXYueG1sUEsFBgAAAAAEAAQA8wAAAHMIAAAAAA==&#10;">
                <v:group id="Gruppieren 6" o:spid="_x0000_s1029" style="position:absolute;left:1016;width:57397;height:23708" coordorigin="" coordsize="57397,2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feld 3" o:spid="_x0000_s1030" type="#_x0000_t202" style="position:absolute;left:4275;width:48965;height:1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O0xQAAANoAAAAPAAAAZHJzL2Rvd25yZXYueG1sRI9Ba8JA&#10;FITvgv9heYIXqZtaEImuUixawR5alXp9zT6TmOzbkN2a6K/vFgSPw8x8w8wWrSnFhWqXW1bwPIxA&#10;ECdW55wqOOxXTxMQziNrLC2Tgis5WMy7nRnG2jb8RZedT0WAsItRQeZ9FUvpkowMuqGtiIN3srVB&#10;H2SdSl1jE+CmlKMoGkuDOYeFDCtaZpQUu1+joNhvP07bz2ZQbNbf8ud8O9Lh7V2pfq99nYLw1PpH&#10;+N7eaAUv8H8l3AA5/wMAAP//AwBQSwECLQAUAAYACAAAACEA2+H2y+4AAACFAQAAEwAAAAAAAAAA&#10;AAAAAAAAAAAAW0NvbnRlbnRfVHlwZXNdLnhtbFBLAQItABQABgAIAAAAIQBa9CxbvwAAABUBAAAL&#10;AAAAAAAAAAAAAAAAAB8BAABfcmVscy8ucmVsc1BLAQItABQABgAIAAAAIQBfoyO0xQAAANoAAAAP&#10;AAAAAAAAAAAAAAAAAAcCAABkcnMvZG93bnJldi54bWxQSwUGAAAAAAMAAwC3AAAA+QIAAAAA&#10;" fillcolor="white [3201]" strokecolor="black [3213]" strokeweight="2pt">
                    <v:path arrowok="t"/>
                    <v:textbox inset="1mm,1mm,1mm,1mm">
                      <w:txbxContent>
                        <w:p w14:paraId="627BFC71" w14:textId="77777777" w:rsidR="001C6BFF" w:rsidRPr="00A744C6" w:rsidRDefault="001C6BFF" w:rsidP="00A744C6">
                          <w:pPr>
                            <w:spacing w:after="120" w:line="240" w:lineRule="auto"/>
                            <w:jc w:val="center"/>
                            <w:rPr>
                              <w:rFonts w:cs="Times New Roman"/>
                              <w:b/>
                            </w:rPr>
                          </w:pPr>
                          <w:r w:rsidRPr="00A744C6">
                            <w:rPr>
                              <w:rFonts w:cs="Times New Roman"/>
                              <w:b/>
                            </w:rPr>
                            <w:t xml:space="preserve">Summary of </w:t>
                          </w:r>
                          <w:r>
                            <w:rPr>
                              <w:rFonts w:cs="Times New Roman"/>
                              <w:b/>
                            </w:rPr>
                            <w:t>existing k</w:t>
                          </w:r>
                          <w:r w:rsidRPr="00A744C6">
                            <w:rPr>
                              <w:rFonts w:cs="Times New Roman"/>
                              <w:b/>
                            </w:rPr>
                            <w:t xml:space="preserve">nowledge on </w:t>
                          </w:r>
                          <w:r>
                            <w:rPr>
                              <w:rFonts w:cs="Times New Roman"/>
                              <w:b/>
                            </w:rPr>
                            <w:t xml:space="preserve">digitalization </w:t>
                          </w:r>
                          <w:r w:rsidRPr="00D44B09">
                            <w:rPr>
                              <w:rFonts w:cs="Times New Roman"/>
                              <w:b/>
                            </w:rPr>
                            <w:t>in</w:t>
                          </w:r>
                          <w:r>
                            <w:rPr>
                              <w:rFonts w:cs="Times New Roman"/>
                              <w:b/>
                            </w:rPr>
                            <w:t xml:space="preserve"> the insurance industry</w:t>
                          </w:r>
                        </w:p>
                        <w:p w14:paraId="499076AF" w14:textId="77777777" w:rsidR="001C6BFF" w:rsidRPr="00A744C6" w:rsidRDefault="001C6BFF" w:rsidP="00344EDE">
                          <w:pPr>
                            <w:pStyle w:val="Listenabsatz"/>
                            <w:numPr>
                              <w:ilvl w:val="0"/>
                              <w:numId w:val="1"/>
                            </w:numPr>
                            <w:spacing w:after="120" w:line="240" w:lineRule="auto"/>
                            <w:ind w:left="426" w:hanging="284"/>
                            <w:jc w:val="both"/>
                            <w:rPr>
                              <w:rFonts w:cs="Times New Roman"/>
                              <w:szCs w:val="24"/>
                            </w:rPr>
                          </w:pPr>
                          <w:r w:rsidRPr="00A744C6">
                            <w:rPr>
                              <w:rFonts w:cs="Times New Roman"/>
                              <w:szCs w:val="24"/>
                            </w:rPr>
                            <w:t xml:space="preserve">What is digitalization and which </w:t>
                          </w:r>
                          <w:r>
                            <w:rPr>
                              <w:rFonts w:cs="Times New Roman"/>
                              <w:szCs w:val="24"/>
                            </w:rPr>
                            <w:t xml:space="preserve">technologies </w:t>
                          </w:r>
                          <w:r w:rsidRPr="00A744C6">
                            <w:rPr>
                              <w:rFonts w:cs="Times New Roman"/>
                              <w:szCs w:val="24"/>
                            </w:rPr>
                            <w:t>will influence the industry?</w:t>
                          </w:r>
                        </w:p>
                        <w:p w14:paraId="4625E62D" w14:textId="77777777" w:rsidR="001C6BFF" w:rsidRDefault="001C6BFF" w:rsidP="00344EDE">
                          <w:pPr>
                            <w:pStyle w:val="Listenabsatz"/>
                            <w:numPr>
                              <w:ilvl w:val="0"/>
                              <w:numId w:val="1"/>
                            </w:numPr>
                            <w:spacing w:after="120" w:line="240" w:lineRule="auto"/>
                            <w:ind w:left="426" w:hanging="284"/>
                            <w:jc w:val="both"/>
                            <w:rPr>
                              <w:rFonts w:cs="Times New Roman"/>
                              <w:szCs w:val="24"/>
                            </w:rPr>
                          </w:pPr>
                          <w:r w:rsidRPr="00F66308">
                            <w:rPr>
                              <w:rFonts w:cs="Times New Roman"/>
                              <w:szCs w:val="24"/>
                            </w:rPr>
                            <w:t xml:space="preserve">What is the impact of </w:t>
                          </w:r>
                          <w:r>
                            <w:rPr>
                              <w:rFonts w:cs="Times New Roman"/>
                              <w:szCs w:val="24"/>
                            </w:rPr>
                            <w:t>these technologies</w:t>
                          </w:r>
                          <w:r w:rsidRPr="00F66308">
                            <w:rPr>
                              <w:rFonts w:cs="Times New Roman"/>
                              <w:szCs w:val="24"/>
                            </w:rPr>
                            <w:t xml:space="preserve"> on the value chain?</w:t>
                          </w:r>
                        </w:p>
                        <w:p w14:paraId="36FC1494" w14:textId="72C59D2B" w:rsidR="001C6BFF" w:rsidRPr="00845CA7" w:rsidRDefault="001C6BFF" w:rsidP="00344EDE">
                          <w:pPr>
                            <w:pStyle w:val="Listenabsatz"/>
                            <w:numPr>
                              <w:ilvl w:val="0"/>
                              <w:numId w:val="1"/>
                            </w:numPr>
                            <w:spacing w:after="120" w:line="240" w:lineRule="auto"/>
                            <w:ind w:left="426" w:hanging="284"/>
                            <w:jc w:val="both"/>
                            <w:rPr>
                              <w:rFonts w:cs="Times New Roman"/>
                              <w:szCs w:val="24"/>
                            </w:rPr>
                          </w:pPr>
                          <w:r>
                            <w:rPr>
                              <w:rFonts w:cs="Times New Roman"/>
                              <w:szCs w:val="24"/>
                            </w:rPr>
                            <w:t>Will the insurance industry lose parts of its value chain to other industries?</w:t>
                          </w:r>
                        </w:p>
                        <w:p w14:paraId="7FAE4F7F" w14:textId="77777777" w:rsidR="001C6BFF" w:rsidRPr="00F66308" w:rsidRDefault="001C6BFF" w:rsidP="00344EDE">
                          <w:pPr>
                            <w:pStyle w:val="Listenabsatz"/>
                            <w:numPr>
                              <w:ilvl w:val="0"/>
                              <w:numId w:val="1"/>
                            </w:numPr>
                            <w:spacing w:after="120" w:line="240" w:lineRule="auto"/>
                            <w:ind w:left="426" w:hanging="284"/>
                            <w:jc w:val="both"/>
                            <w:rPr>
                              <w:rFonts w:cs="Times New Roman"/>
                              <w:szCs w:val="24"/>
                            </w:rPr>
                          </w:pPr>
                          <w:r w:rsidRPr="00F66308">
                            <w:rPr>
                              <w:rFonts w:cs="Times New Roman"/>
                              <w:szCs w:val="24"/>
                            </w:rPr>
                            <w:t xml:space="preserve">Can insurtechs </w:t>
                          </w:r>
                          <w:r>
                            <w:rPr>
                              <w:rFonts w:cs="Times New Roman"/>
                              <w:szCs w:val="24"/>
                            </w:rPr>
                            <w:t xml:space="preserve">significantly </w:t>
                          </w:r>
                          <w:r w:rsidRPr="00F66308">
                            <w:rPr>
                              <w:rFonts w:cs="Times New Roman"/>
                              <w:szCs w:val="24"/>
                            </w:rPr>
                            <w:t>disrupt</w:t>
                          </w:r>
                          <w:r>
                            <w:rPr>
                              <w:rFonts w:cs="Times New Roman"/>
                              <w:szCs w:val="24"/>
                            </w:rPr>
                            <w:t xml:space="preserve"> </w:t>
                          </w:r>
                          <w:r w:rsidRPr="00F66308">
                            <w:rPr>
                              <w:rFonts w:cs="Times New Roman"/>
                              <w:szCs w:val="24"/>
                            </w:rPr>
                            <w:t>the industry?</w:t>
                          </w:r>
                        </w:p>
                        <w:p w14:paraId="5D2CC441" w14:textId="77777777" w:rsidR="001C6BFF" w:rsidRPr="007D223B" w:rsidRDefault="001C6BFF" w:rsidP="00344EDE">
                          <w:pPr>
                            <w:pStyle w:val="Listenabsatz"/>
                            <w:numPr>
                              <w:ilvl w:val="0"/>
                              <w:numId w:val="1"/>
                            </w:numPr>
                            <w:spacing w:after="120" w:line="240" w:lineRule="auto"/>
                            <w:ind w:left="426" w:hanging="284"/>
                            <w:jc w:val="both"/>
                            <w:rPr>
                              <w:rFonts w:cs="Times New Roman"/>
                              <w:szCs w:val="24"/>
                            </w:rPr>
                          </w:pPr>
                          <w:r>
                            <w:rPr>
                              <w:rFonts w:cs="Times New Roman"/>
                              <w:szCs w:val="24"/>
                            </w:rPr>
                            <w:t>How d</w:t>
                          </w:r>
                          <w:r w:rsidRPr="00F66308">
                            <w:rPr>
                              <w:rFonts w:cs="Times New Roman"/>
                              <w:szCs w:val="24"/>
                            </w:rPr>
                            <w:t xml:space="preserve">oes </w:t>
                          </w:r>
                          <w:r>
                            <w:rPr>
                              <w:rFonts w:cs="Times New Roman"/>
                              <w:szCs w:val="24"/>
                            </w:rPr>
                            <w:t xml:space="preserve">the </w:t>
                          </w:r>
                          <w:r w:rsidRPr="00F66308">
                            <w:rPr>
                              <w:rFonts w:cs="Times New Roman"/>
                              <w:szCs w:val="24"/>
                            </w:rPr>
                            <w:t>insurability of risks change?</w:t>
                          </w:r>
                        </w:p>
                      </w:txbxContent>
                    </v:textbox>
                  </v:shape>
                  <v:shape id="Textfeld 5" o:spid="_x0000_s1031" type="#_x0000_t202" style="position:absolute;top:15409;width:27616;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bxQAAANoAAAAPAAAAZHJzL2Rvd25yZXYueG1sRI9Ba8JA&#10;FITvgv9heYIXqZsKFYmuUixawR5alXp9zT6TmOzbkN2a6K/vFgSPw8x8w8wWrSnFhWqXW1bwPIxA&#10;ECdW55wqOOxXTxMQziNrLC2Tgis5WMy7nRnG2jb8RZedT0WAsItRQeZ9FUvpkowMuqGtiIN3srVB&#10;H2SdSl1jE+CmlKMoGkuDOYeFDCtaZpQUu1+joNhvP07bz2ZQbNbf8ud8O9Lh7V2pfq99nYLw1PpH&#10;+N7eaAUv8H8l3AA5/wMAAP//AwBQSwECLQAUAAYACAAAACEA2+H2y+4AAACFAQAAEwAAAAAAAAAA&#10;AAAAAAAAAAAAW0NvbnRlbnRfVHlwZXNdLnhtbFBLAQItABQABgAIAAAAIQBa9CxbvwAAABUBAAAL&#10;AAAAAAAAAAAAAAAAAB8BAABfcmVscy8ucmVsc1BLAQItABQABgAIAAAAIQC/Bh5bxQAAANoAAAAP&#10;AAAAAAAAAAAAAAAAAAcCAABkcnMvZG93bnJldi54bWxQSwUGAAAAAAMAAwC3AAAA+QIAAAAA&#10;" fillcolor="white [3201]" strokecolor="black [3213]" strokeweight="2pt">
                    <v:path arrowok="t"/>
                    <v:textbox inset="1mm,1mm,1mm,1mm">
                      <w:txbxContent>
                        <w:p w14:paraId="3FECD7EA" w14:textId="65F2F7B0" w:rsidR="001C6BFF" w:rsidRPr="00A744C6" w:rsidRDefault="001C6BFF" w:rsidP="00A744C6">
                          <w:pPr>
                            <w:spacing w:after="120" w:line="240" w:lineRule="auto"/>
                            <w:jc w:val="center"/>
                            <w:rPr>
                              <w:rFonts w:cs="Times New Roman"/>
                              <w:b/>
                            </w:rPr>
                          </w:pPr>
                          <w:r>
                            <w:rPr>
                              <w:rFonts w:cs="Times New Roman"/>
                              <w:b/>
                            </w:rPr>
                            <w:t>Derivation of p</w:t>
                          </w:r>
                          <w:r w:rsidRPr="00A744C6">
                            <w:rPr>
                              <w:rFonts w:cs="Times New Roman"/>
                              <w:b/>
                            </w:rPr>
                            <w:t xml:space="preserve">otential </w:t>
                          </w:r>
                          <w:r>
                            <w:rPr>
                              <w:rFonts w:cs="Times New Roman"/>
                              <w:b/>
                            </w:rPr>
                            <w:t>f</w:t>
                          </w:r>
                          <w:r w:rsidRPr="00A744C6">
                            <w:rPr>
                              <w:rFonts w:cs="Times New Roman"/>
                              <w:b/>
                            </w:rPr>
                            <w:t xml:space="preserve">uture </w:t>
                          </w:r>
                          <w:r>
                            <w:rPr>
                              <w:rFonts w:cs="Times New Roman"/>
                              <w:b/>
                            </w:rPr>
                            <w:t>w</w:t>
                          </w:r>
                          <w:r w:rsidRPr="00A744C6">
                            <w:rPr>
                              <w:rFonts w:cs="Times New Roman"/>
                              <w:b/>
                            </w:rPr>
                            <w:t>ork (</w:t>
                          </w:r>
                          <w:r>
                            <w:rPr>
                              <w:rFonts w:cs="Times New Roman"/>
                              <w:b/>
                            </w:rPr>
                            <w:t>p</w:t>
                          </w:r>
                          <w:r w:rsidRPr="00A744C6">
                            <w:rPr>
                              <w:rFonts w:cs="Times New Roman"/>
                              <w:b/>
                            </w:rPr>
                            <w:t xml:space="preserve">ractical </w:t>
                          </w:r>
                          <w:r>
                            <w:rPr>
                              <w:rFonts w:cs="Times New Roman"/>
                              <w:b/>
                            </w:rPr>
                            <w:t>p</w:t>
                          </w:r>
                          <w:r w:rsidRPr="00A744C6">
                            <w:rPr>
                              <w:rFonts w:cs="Times New Roman"/>
                              <w:b/>
                            </w:rPr>
                            <w:t>erspective)</w:t>
                          </w:r>
                        </w:p>
                        <w:p w14:paraId="7C23F835" w14:textId="05366C38" w:rsidR="001C6BFF" w:rsidRPr="00F66308" w:rsidRDefault="001C6BFF" w:rsidP="00344EDE">
                          <w:pPr>
                            <w:pStyle w:val="Listenabsatz"/>
                            <w:numPr>
                              <w:ilvl w:val="0"/>
                              <w:numId w:val="4"/>
                            </w:numPr>
                            <w:spacing w:after="120" w:line="240" w:lineRule="auto"/>
                            <w:ind w:left="426" w:hanging="284"/>
                            <w:jc w:val="both"/>
                            <w:rPr>
                              <w:rFonts w:cs="Times New Roman"/>
                            </w:rPr>
                          </w:pPr>
                          <w:r>
                            <w:rPr>
                              <w:rFonts w:cs="Times New Roman"/>
                            </w:rPr>
                            <w:t>What should the insurance industry do in response to digitalization</w:t>
                          </w:r>
                          <w:r w:rsidRPr="00F66308">
                            <w:rPr>
                              <w:rFonts w:cs="Times New Roman"/>
                            </w:rPr>
                            <w:t>?</w:t>
                          </w:r>
                        </w:p>
                      </w:txbxContent>
                    </v:textbox>
                  </v:shape>
                  <v:shape id="Textfeld 4" o:spid="_x0000_s1032" type="#_x0000_t202" style="position:absolute;left:30734;top:15409;width:26663;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vAxQAAANoAAAAPAAAAZHJzL2Rvd25yZXYueG1sRI9Ba8JA&#10;FITvgv9heYIXqZtKEYmuUixawR5alXp9zT6TmOzbkN2a6K/vFgSPw8x8w8wWrSnFhWqXW1bwPIxA&#10;ECdW55wqOOxXTxMQziNrLC2Tgis5WMy7nRnG2jb8RZedT0WAsItRQeZ9FUvpkowMuqGtiIN3srVB&#10;H2SdSl1jE+CmlKMoGkuDOYeFDCtaZpQUu1+joNhvP07bz2ZQbNbf8ud8O9Lh7V2pfq99nYLw1PpH&#10;+N7eaAUv8H8l3AA5/wMAAP//AwBQSwECLQAUAAYACAAAACEA2+H2y+4AAACFAQAAEwAAAAAAAAAA&#10;AAAAAAAAAAAAW0NvbnRlbnRfVHlwZXNdLnhtbFBLAQItABQABgAIAAAAIQBa9CxbvwAAABUBAAAL&#10;AAAAAAAAAAAAAAAAAB8BAABfcmVscy8ucmVsc1BLAQItABQABgAIAAAAIQDQSrvAxQAAANoAAAAP&#10;AAAAAAAAAAAAAAAAAAcCAABkcnMvZG93bnJldi54bWxQSwUGAAAAAAMAAwC3AAAA+QIAAAAA&#10;" fillcolor="white [3201]" strokecolor="black [3213]" strokeweight="2pt">
                    <v:path arrowok="t"/>
                    <v:textbox inset="1mm,1mm,1mm,1mm">
                      <w:txbxContent>
                        <w:p w14:paraId="1A461128" w14:textId="77777777" w:rsidR="001C6BFF" w:rsidRPr="00A744C6" w:rsidRDefault="001C6BFF" w:rsidP="00A744C6">
                          <w:pPr>
                            <w:spacing w:after="120" w:line="240" w:lineRule="auto"/>
                            <w:jc w:val="center"/>
                            <w:rPr>
                              <w:rFonts w:cs="Times New Roman"/>
                              <w:b/>
                            </w:rPr>
                          </w:pPr>
                          <w:r w:rsidRPr="00A744C6">
                            <w:rPr>
                              <w:rFonts w:cs="Times New Roman"/>
                              <w:b/>
                            </w:rPr>
                            <w:t xml:space="preserve">Derivation of </w:t>
                          </w:r>
                          <w:r>
                            <w:rPr>
                              <w:rFonts w:cs="Times New Roman"/>
                              <w:b/>
                            </w:rPr>
                            <w:t>p</w:t>
                          </w:r>
                          <w:r w:rsidRPr="00A744C6">
                            <w:rPr>
                              <w:rFonts w:cs="Times New Roman"/>
                              <w:b/>
                            </w:rPr>
                            <w:t xml:space="preserve">otential </w:t>
                          </w:r>
                          <w:r>
                            <w:rPr>
                              <w:rFonts w:cs="Times New Roman"/>
                              <w:b/>
                            </w:rPr>
                            <w:t>future r</w:t>
                          </w:r>
                          <w:r w:rsidRPr="00A744C6">
                            <w:rPr>
                              <w:rFonts w:cs="Times New Roman"/>
                              <w:b/>
                            </w:rPr>
                            <w:t>esearch (</w:t>
                          </w:r>
                          <w:r>
                            <w:rPr>
                              <w:rFonts w:cs="Times New Roman"/>
                              <w:b/>
                            </w:rPr>
                            <w:t>a</w:t>
                          </w:r>
                          <w:r w:rsidRPr="00A744C6">
                            <w:rPr>
                              <w:rFonts w:cs="Times New Roman"/>
                              <w:b/>
                            </w:rPr>
                            <w:t>ca</w:t>
                          </w:r>
                          <w:r>
                            <w:rPr>
                              <w:rFonts w:cs="Times New Roman"/>
                              <w:b/>
                            </w:rPr>
                            <w:t>demic p</w:t>
                          </w:r>
                          <w:r w:rsidRPr="00A744C6">
                            <w:rPr>
                              <w:rFonts w:cs="Times New Roman"/>
                              <w:b/>
                            </w:rPr>
                            <w:t>erspective)</w:t>
                          </w:r>
                        </w:p>
                        <w:p w14:paraId="0D0CDBF0" w14:textId="77777777" w:rsidR="001C6BFF" w:rsidRPr="00F66308" w:rsidRDefault="001C6BFF" w:rsidP="00344EDE">
                          <w:pPr>
                            <w:pStyle w:val="Listenabsatz"/>
                            <w:numPr>
                              <w:ilvl w:val="0"/>
                              <w:numId w:val="3"/>
                            </w:numPr>
                            <w:spacing w:after="120" w:line="240" w:lineRule="auto"/>
                            <w:ind w:left="426" w:hanging="284"/>
                            <w:jc w:val="both"/>
                            <w:rPr>
                              <w:rFonts w:cs="Times New Roman"/>
                            </w:rPr>
                          </w:pPr>
                          <w:r w:rsidRPr="00F66308">
                            <w:rPr>
                              <w:rFonts w:cs="Times New Roman"/>
                            </w:rPr>
                            <w:t>What future research</w:t>
                          </w:r>
                          <w:r w:rsidRPr="000E1AED">
                            <w:rPr>
                              <w:rFonts w:cs="Times New Roman"/>
                            </w:rPr>
                            <w:t xml:space="preserve"> </w:t>
                          </w:r>
                          <w:r w:rsidRPr="00F66308">
                            <w:rPr>
                              <w:rFonts w:cs="Times New Roman"/>
                            </w:rPr>
                            <w:t>is needed?</w:t>
                          </w:r>
                        </w:p>
                      </w:txbxContent>
                    </v:textbox>
                  </v:shape>
                  <v:shapetype id="_x0000_t32" coordsize="21600,21600" o:spt="32" o:oned="t" path="m,l21600,21600e" filled="f">
                    <v:path arrowok="t" fillok="f" o:connecttype="none"/>
                    <o:lock v:ext="edit" shapetype="t"/>
                  </v:shapetype>
                  <v:shape id="Gerade Verbindung mit Pfeil 9" o:spid="_x0000_s1033" type="#_x0000_t32" style="position:absolute;left:14240;top:12593;width:2446;height:20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iOwwAAANoAAAAPAAAAZHJzL2Rvd25yZXYueG1sRI9Ba8JA&#10;FITvBf/D8oTe6sYebI2uIaYI9di0IN6e2WcSzL4Nu5uY/vtuodDjMDPfMNtsMp0YyfnWsoLlIgFB&#10;XFndcq3g6/Pw9ArCB2SNnWVS8E0est3sYYuptnf+oLEMtYgQ9ikqaELoUyl91ZBBv7A9cfSu1hkM&#10;Ubpaaof3CDedfE6SlTTYclxosKeioepWDkbBaX09XizmhR3Gl9El++PlrTwr9Tif8g2IQFP4D/+1&#10;37WCNfxeiTdA7n4AAAD//wMAUEsBAi0AFAAGAAgAAAAhANvh9svuAAAAhQEAABMAAAAAAAAAAAAA&#10;AAAAAAAAAFtDb250ZW50X1R5cGVzXS54bWxQSwECLQAUAAYACAAAACEAWvQsW78AAAAVAQAACwAA&#10;AAAAAAAAAAAAAAAfAQAAX3JlbHMvLnJlbHNQSwECLQAUAAYACAAAACEAKZGojsMAAADaAAAADwAA&#10;AAAAAAAAAAAAAAAHAgAAZHJzL2Rvd25yZXYueG1sUEsFBgAAAAADAAMAtwAAAPcCAAAAAA==&#10;" strokecolor="black [3213]" strokeweight="5.25pt">
                    <v:stroke endarrow="block"/>
                    <o:lock v:ext="edit" shapetype="f"/>
                  </v:shape>
                  <v:shape id="Gerade Verbindung mit Pfeil 10" o:spid="_x0000_s1034" type="#_x0000_t32" style="position:absolute;left:40412;top:12450;width:2580;height:2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yNHxQAAANsAAAAPAAAAZHJzL2Rvd25yZXYueG1sRI9Ba8JA&#10;EIXvBf/DMkIvpW60pbSpq6jQIhQEo/Q8ZKfZ0OxsyK6a/HvnIHib4b1575v5sveNOlMX68AGppMM&#10;FHEZbM2VgePh6/kdVEzIFpvAZGCgCMvF6GGOuQ0X3tO5SJWSEI45GnAptbnWsXTkMU5CSyzaX+g8&#10;Jlm7StsOLxLuGz3LsjftsWZpcNjSxlH5X5y8gZfX7Ldc79zT0fUfp5/DsJmuvwdjHsf96hNUoj7d&#10;zbfrrRV8oZdfZAC9uAIAAP//AwBQSwECLQAUAAYACAAAACEA2+H2y+4AAACFAQAAEwAAAAAAAAAA&#10;AAAAAAAAAAAAW0NvbnRlbnRfVHlwZXNdLnhtbFBLAQItABQABgAIAAAAIQBa9CxbvwAAABUBAAAL&#10;AAAAAAAAAAAAAAAAAB8BAABfcmVscy8ucmVsc1BLAQItABQABgAIAAAAIQAzeyNHxQAAANsAAAAP&#10;AAAAAAAAAAAAAAAAAAcCAABkcnMvZG93bnJldi54bWxQSwUGAAAAAAMAAwC3AAAA+QIAAAAA&#10;" strokecolor="black [3213]" strokeweight="5.25pt">
                    <v:stroke endarrow="block"/>
                    <o:lock v:ext="edit" shapetype="f"/>
                  </v:shape>
                </v:group>
                <v:shape id="Textfeld 8" o:spid="_x0000_s1035" type="#_x0000_t202" style="position:absolute;top:23708;width:48387;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8CB29ED" w14:textId="77777777" w:rsidR="001C6BFF" w:rsidRPr="00C03DC6" w:rsidRDefault="001C6BFF">
                        <w:r w:rsidRPr="00C03DC6">
                          <w:rPr>
                            <w:b/>
                            <w:sz w:val="20"/>
                            <w:szCs w:val="24"/>
                          </w:rPr>
                          <w:t>Figure 1:</w:t>
                        </w:r>
                        <w:r w:rsidRPr="00C03DC6">
                          <w:rPr>
                            <w:sz w:val="20"/>
                            <w:szCs w:val="24"/>
                          </w:rPr>
                          <w:t xml:space="preserve"> Research approach with three clusters and seven key questions</w:t>
                        </w:r>
                        <w:r>
                          <w:rPr>
                            <w:sz w:val="20"/>
                            <w:szCs w:val="24"/>
                          </w:rPr>
                          <w:t>.</w:t>
                        </w:r>
                      </w:p>
                    </w:txbxContent>
                  </v:textbox>
                </v:shape>
                <w10:wrap type="topAndBottom"/>
              </v:group>
            </w:pict>
          </mc:Fallback>
        </mc:AlternateContent>
      </w:r>
      <w:r w:rsidR="00135250" w:rsidRPr="00865C89">
        <w:rPr>
          <w:rFonts w:ascii="Times New Roman" w:hAnsi="Times New Roman" w:cs="Times New Roman"/>
          <w:sz w:val="24"/>
          <w:szCs w:val="24"/>
        </w:rPr>
        <w:t xml:space="preserve">2. </w:t>
      </w:r>
      <w:r w:rsidR="00606158">
        <w:rPr>
          <w:rFonts w:ascii="Times New Roman" w:hAnsi="Times New Roman" w:cs="Times New Roman"/>
          <w:sz w:val="24"/>
          <w:szCs w:val="24"/>
        </w:rPr>
        <w:t>Research a</w:t>
      </w:r>
      <w:r w:rsidR="00D35A29" w:rsidRPr="00865C89">
        <w:rPr>
          <w:rFonts w:ascii="Times New Roman" w:hAnsi="Times New Roman" w:cs="Times New Roman"/>
          <w:sz w:val="24"/>
          <w:szCs w:val="24"/>
        </w:rPr>
        <w:t>pproach</w:t>
      </w:r>
    </w:p>
    <w:p w14:paraId="088A725F" w14:textId="77777777" w:rsidR="00C1212E" w:rsidRPr="00865C89" w:rsidRDefault="00606158" w:rsidP="00C1212E">
      <w:pPr>
        <w:pStyle w:val="Heading3"/>
        <w:spacing w:after="0"/>
        <w:ind w:hanging="284"/>
        <w:rPr>
          <w:rFonts w:ascii="Times New Roman" w:hAnsi="Times New Roman" w:cs="Times New Roman"/>
          <w:sz w:val="24"/>
          <w:szCs w:val="24"/>
        </w:rPr>
      </w:pPr>
      <w:r>
        <w:rPr>
          <w:rFonts w:ascii="Times New Roman" w:hAnsi="Times New Roman" w:cs="Times New Roman"/>
          <w:sz w:val="24"/>
          <w:szCs w:val="24"/>
        </w:rPr>
        <w:t>2.1. Literature r</w:t>
      </w:r>
      <w:r w:rsidR="00C1212E" w:rsidRPr="00865C89">
        <w:rPr>
          <w:rFonts w:ascii="Times New Roman" w:hAnsi="Times New Roman" w:cs="Times New Roman"/>
          <w:sz w:val="24"/>
          <w:szCs w:val="24"/>
        </w:rPr>
        <w:t>eview</w:t>
      </w:r>
    </w:p>
    <w:p w14:paraId="42525797" w14:textId="3DFB3C2A" w:rsidR="002C2A2F" w:rsidRPr="00865C89" w:rsidRDefault="00CA41EB" w:rsidP="003473B2">
      <w:pPr>
        <w:widowControl w:val="0"/>
        <w:jc w:val="both"/>
        <w:rPr>
          <w:rFonts w:cs="Times New Roman"/>
          <w:sz w:val="24"/>
          <w:szCs w:val="24"/>
        </w:rPr>
      </w:pPr>
      <w:r w:rsidRPr="00865C89">
        <w:rPr>
          <w:rFonts w:cs="Times New Roman"/>
          <w:sz w:val="24"/>
          <w:szCs w:val="24"/>
        </w:rPr>
        <w:t xml:space="preserve">Our literature review </w:t>
      </w:r>
      <w:r w:rsidR="001A4FCD" w:rsidRPr="00865C89">
        <w:rPr>
          <w:rFonts w:cs="Times New Roman"/>
          <w:sz w:val="24"/>
          <w:szCs w:val="24"/>
        </w:rPr>
        <w:t>consist</w:t>
      </w:r>
      <w:r w:rsidR="002D772A" w:rsidRPr="00865C89">
        <w:rPr>
          <w:rFonts w:cs="Times New Roman"/>
          <w:sz w:val="24"/>
          <w:szCs w:val="24"/>
        </w:rPr>
        <w:t>s</w:t>
      </w:r>
      <w:r w:rsidR="001A4FCD" w:rsidRPr="00865C89">
        <w:rPr>
          <w:rFonts w:cs="Times New Roman"/>
          <w:sz w:val="24"/>
          <w:szCs w:val="24"/>
        </w:rPr>
        <w:t xml:space="preserve"> </w:t>
      </w:r>
      <w:r w:rsidR="00807C41" w:rsidRPr="00865C89">
        <w:rPr>
          <w:rFonts w:cs="Times New Roman"/>
          <w:sz w:val="24"/>
          <w:szCs w:val="24"/>
        </w:rPr>
        <w:t xml:space="preserve">of </w:t>
      </w:r>
      <w:r w:rsidR="001A4FCD" w:rsidRPr="00865C89">
        <w:rPr>
          <w:rFonts w:cs="Times New Roman"/>
          <w:sz w:val="24"/>
          <w:szCs w:val="24"/>
        </w:rPr>
        <w:t xml:space="preserve">a structured and </w:t>
      </w:r>
      <w:r w:rsidR="001A4FCD" w:rsidRPr="00865C89">
        <w:rPr>
          <w:rFonts w:cs="Times New Roman"/>
          <w:sz w:val="24"/>
          <w:szCs w:val="24"/>
          <w:lang w:val="en-GB"/>
        </w:rPr>
        <w:t xml:space="preserve">standardized search and identification process that has been used </w:t>
      </w:r>
      <w:r w:rsidR="00D25966">
        <w:rPr>
          <w:rFonts w:cs="Times New Roman"/>
          <w:sz w:val="24"/>
          <w:szCs w:val="24"/>
          <w:lang w:val="en-GB"/>
        </w:rPr>
        <w:t xml:space="preserve">in </w:t>
      </w:r>
      <w:r w:rsidR="00733C38">
        <w:rPr>
          <w:rFonts w:cs="Times New Roman"/>
          <w:sz w:val="24"/>
          <w:szCs w:val="24"/>
          <w:lang w:val="en-GB"/>
        </w:rPr>
        <w:t>numerous</w:t>
      </w:r>
      <w:r w:rsidR="00733C38" w:rsidRPr="00865C89">
        <w:rPr>
          <w:rFonts w:cs="Times New Roman"/>
          <w:sz w:val="24"/>
          <w:szCs w:val="24"/>
          <w:lang w:val="en-GB"/>
        </w:rPr>
        <w:t xml:space="preserve"> </w:t>
      </w:r>
      <w:r w:rsidR="001A4FCD" w:rsidRPr="00865C89">
        <w:rPr>
          <w:rFonts w:cs="Times New Roman"/>
          <w:sz w:val="24"/>
          <w:szCs w:val="24"/>
          <w:lang w:val="en-GB"/>
        </w:rPr>
        <w:t xml:space="preserve">academic </w:t>
      </w:r>
      <w:r w:rsidR="00D25966">
        <w:rPr>
          <w:rFonts w:cs="Times New Roman"/>
          <w:sz w:val="24"/>
          <w:szCs w:val="24"/>
          <w:lang w:val="en-GB"/>
        </w:rPr>
        <w:t>papers</w:t>
      </w:r>
      <w:r w:rsidR="00235CDB">
        <w:rPr>
          <w:rFonts w:cs="Times New Roman"/>
          <w:sz w:val="24"/>
          <w:szCs w:val="24"/>
          <w:lang w:val="en-GB"/>
        </w:rPr>
        <w:t xml:space="preserve"> (</w:t>
      </w:r>
      <w:r w:rsidR="001A4FCD" w:rsidRPr="00865C89">
        <w:rPr>
          <w:rFonts w:cs="Times New Roman"/>
          <w:sz w:val="24"/>
          <w:szCs w:val="24"/>
          <w:lang w:val="en-GB"/>
        </w:rPr>
        <w:t xml:space="preserve">e.g., </w:t>
      </w:r>
      <w:proofErr w:type="spellStart"/>
      <w:r w:rsidR="001A4FCD" w:rsidRPr="00865C89">
        <w:rPr>
          <w:rFonts w:cs="Times New Roman"/>
          <w:sz w:val="24"/>
          <w:szCs w:val="24"/>
          <w:lang w:val="en-GB"/>
        </w:rPr>
        <w:t>Biener</w:t>
      </w:r>
      <w:proofErr w:type="spellEnd"/>
      <w:r w:rsidR="00705EB7" w:rsidRPr="00865C89">
        <w:rPr>
          <w:rFonts w:cs="Times New Roman"/>
          <w:sz w:val="24"/>
          <w:szCs w:val="24"/>
          <w:lang w:val="en-GB"/>
        </w:rPr>
        <w:t xml:space="preserve"> </w:t>
      </w:r>
      <w:r w:rsidR="00050A70" w:rsidRPr="00865C89">
        <w:rPr>
          <w:rFonts w:cs="Times New Roman"/>
          <w:sz w:val="24"/>
          <w:szCs w:val="24"/>
          <w:lang w:val="en-GB"/>
        </w:rPr>
        <w:t>&amp;</w:t>
      </w:r>
      <w:r w:rsidR="00705EB7" w:rsidRPr="00865C89">
        <w:rPr>
          <w:rFonts w:cs="Times New Roman"/>
          <w:sz w:val="24"/>
          <w:szCs w:val="24"/>
          <w:lang w:val="en-GB"/>
        </w:rPr>
        <w:t xml:space="preserve"> </w:t>
      </w:r>
      <w:proofErr w:type="spellStart"/>
      <w:r w:rsidR="00705EB7" w:rsidRPr="00865C89">
        <w:rPr>
          <w:rFonts w:cs="Times New Roman"/>
          <w:sz w:val="24"/>
          <w:szCs w:val="24"/>
          <w:lang w:val="en-GB"/>
        </w:rPr>
        <w:t>Eling</w:t>
      </w:r>
      <w:proofErr w:type="spellEnd"/>
      <w:r w:rsidR="00705EB7" w:rsidRPr="00865C89">
        <w:rPr>
          <w:rFonts w:cs="Times New Roman"/>
          <w:sz w:val="24"/>
          <w:szCs w:val="24"/>
          <w:lang w:val="en-GB"/>
        </w:rPr>
        <w:t xml:space="preserve">, </w:t>
      </w:r>
      <w:r w:rsidR="00791BEC">
        <w:rPr>
          <w:rFonts w:cs="Times New Roman"/>
          <w:sz w:val="24"/>
          <w:szCs w:val="24"/>
          <w:lang w:val="en-GB"/>
        </w:rPr>
        <w:t xml:space="preserve">2012; </w:t>
      </w:r>
      <w:proofErr w:type="spellStart"/>
      <w:r w:rsidR="00791BEC">
        <w:rPr>
          <w:rFonts w:cs="Times New Roman"/>
          <w:sz w:val="24"/>
          <w:szCs w:val="24"/>
          <w:lang w:val="en-GB"/>
        </w:rPr>
        <w:t>Biener</w:t>
      </w:r>
      <w:proofErr w:type="spellEnd"/>
      <w:r w:rsidR="00791BEC">
        <w:rPr>
          <w:rFonts w:cs="Times New Roman"/>
          <w:sz w:val="24"/>
          <w:szCs w:val="24"/>
          <w:lang w:val="en-GB"/>
        </w:rPr>
        <w:t xml:space="preserve">, </w:t>
      </w:r>
      <w:proofErr w:type="spellStart"/>
      <w:r w:rsidR="00791BEC">
        <w:rPr>
          <w:rFonts w:cs="Times New Roman"/>
          <w:sz w:val="24"/>
          <w:szCs w:val="24"/>
          <w:lang w:val="en-GB"/>
        </w:rPr>
        <w:t>Eling</w:t>
      </w:r>
      <w:proofErr w:type="spellEnd"/>
      <w:r w:rsidR="00791BEC">
        <w:rPr>
          <w:rFonts w:cs="Times New Roman"/>
          <w:sz w:val="24"/>
          <w:szCs w:val="24"/>
          <w:lang w:val="en-GB"/>
        </w:rPr>
        <w:t xml:space="preserve"> &amp; </w:t>
      </w:r>
      <w:proofErr w:type="spellStart"/>
      <w:r w:rsidR="00791BEC">
        <w:rPr>
          <w:rFonts w:cs="Times New Roman"/>
          <w:sz w:val="24"/>
          <w:szCs w:val="24"/>
          <w:lang w:val="en-GB"/>
        </w:rPr>
        <w:t>Wirfs</w:t>
      </w:r>
      <w:proofErr w:type="spellEnd"/>
      <w:r w:rsidR="00705EB7" w:rsidRPr="00865C89">
        <w:rPr>
          <w:rFonts w:cs="Times New Roman"/>
          <w:sz w:val="24"/>
          <w:szCs w:val="24"/>
          <w:lang w:val="en-GB"/>
        </w:rPr>
        <w:t xml:space="preserve">, </w:t>
      </w:r>
      <w:r w:rsidR="001A4FCD" w:rsidRPr="00865C89">
        <w:rPr>
          <w:rFonts w:cs="Times New Roman"/>
          <w:sz w:val="24"/>
          <w:szCs w:val="24"/>
          <w:lang w:val="en-GB"/>
        </w:rPr>
        <w:t>2015</w:t>
      </w:r>
      <w:r w:rsidR="00450CC4" w:rsidRPr="00865C89">
        <w:rPr>
          <w:rFonts w:cs="Times New Roman"/>
          <w:sz w:val="24"/>
          <w:szCs w:val="24"/>
          <w:lang w:val="en-GB"/>
        </w:rPr>
        <w:t xml:space="preserve">; </w:t>
      </w:r>
      <w:proofErr w:type="spellStart"/>
      <w:r w:rsidR="00665BBA" w:rsidRPr="00865C89">
        <w:rPr>
          <w:rFonts w:cs="Times New Roman"/>
          <w:sz w:val="24"/>
          <w:szCs w:val="24"/>
          <w:lang w:val="en-GB"/>
        </w:rPr>
        <w:t>Eling</w:t>
      </w:r>
      <w:proofErr w:type="spellEnd"/>
      <w:r w:rsidR="00665BBA" w:rsidRPr="00865C89">
        <w:rPr>
          <w:rFonts w:cs="Times New Roman"/>
          <w:sz w:val="24"/>
          <w:szCs w:val="24"/>
          <w:lang w:val="en-GB"/>
        </w:rPr>
        <w:t xml:space="preserve"> </w:t>
      </w:r>
      <w:r w:rsidR="00050A70" w:rsidRPr="00865C89">
        <w:rPr>
          <w:rFonts w:cs="Times New Roman"/>
          <w:sz w:val="24"/>
          <w:szCs w:val="24"/>
          <w:lang w:val="en-GB"/>
        </w:rPr>
        <w:t>&amp;</w:t>
      </w:r>
      <w:r w:rsidR="00665BBA" w:rsidRPr="00865C89">
        <w:rPr>
          <w:rFonts w:cs="Times New Roman"/>
          <w:sz w:val="24"/>
          <w:szCs w:val="24"/>
          <w:lang w:val="en-GB"/>
        </w:rPr>
        <w:t xml:space="preserve"> </w:t>
      </w:r>
      <w:r w:rsidR="002D772A" w:rsidRPr="00865C89">
        <w:rPr>
          <w:rFonts w:cs="Times New Roman"/>
          <w:sz w:val="24"/>
          <w:szCs w:val="24"/>
          <w:lang w:val="en-GB"/>
        </w:rPr>
        <w:t>Schnell</w:t>
      </w:r>
      <w:r w:rsidR="00705EB7" w:rsidRPr="00865C89">
        <w:rPr>
          <w:rFonts w:cs="Times New Roman"/>
          <w:sz w:val="24"/>
          <w:szCs w:val="24"/>
          <w:lang w:val="en-GB"/>
        </w:rPr>
        <w:t xml:space="preserve">, </w:t>
      </w:r>
      <w:r w:rsidR="002D772A" w:rsidRPr="00865C89">
        <w:rPr>
          <w:rFonts w:cs="Times New Roman"/>
          <w:sz w:val="24"/>
          <w:szCs w:val="24"/>
          <w:lang w:val="en-GB"/>
        </w:rPr>
        <w:t>2016</w:t>
      </w:r>
      <w:r w:rsidR="001A4FCD" w:rsidRPr="00865C89">
        <w:rPr>
          <w:rFonts w:cs="Times New Roman"/>
          <w:sz w:val="24"/>
          <w:szCs w:val="24"/>
          <w:lang w:val="en-GB"/>
        </w:rPr>
        <w:t xml:space="preserve">). </w:t>
      </w:r>
      <w:r w:rsidR="00B8043F" w:rsidRPr="00865C89">
        <w:rPr>
          <w:rFonts w:cs="Times New Roman"/>
          <w:sz w:val="24"/>
          <w:szCs w:val="24"/>
          <w:lang w:val="en-GB"/>
        </w:rPr>
        <w:t>W</w:t>
      </w:r>
      <w:r w:rsidR="001A4FCD" w:rsidRPr="00865C89">
        <w:rPr>
          <w:rFonts w:cs="Times New Roman"/>
          <w:sz w:val="24"/>
          <w:szCs w:val="24"/>
          <w:lang w:val="en-GB"/>
        </w:rPr>
        <w:t xml:space="preserve">e </w:t>
      </w:r>
      <w:r w:rsidR="001A4FCD" w:rsidRPr="00865C89">
        <w:rPr>
          <w:rFonts w:cs="Times New Roman"/>
          <w:sz w:val="24"/>
          <w:szCs w:val="24"/>
        </w:rPr>
        <w:t xml:space="preserve">review the academic literature by searching the terms </w:t>
      </w:r>
      <w:r w:rsidR="00CA774F">
        <w:rPr>
          <w:rFonts w:cs="Times New Roman"/>
          <w:sz w:val="24"/>
          <w:szCs w:val="24"/>
        </w:rPr>
        <w:t>“</w:t>
      </w:r>
      <w:r w:rsidR="004F526F" w:rsidRPr="00865C89">
        <w:rPr>
          <w:rFonts w:cs="Times New Roman"/>
          <w:sz w:val="24"/>
          <w:szCs w:val="24"/>
        </w:rPr>
        <w:t>digitali</w:t>
      </w:r>
      <w:r w:rsidR="001A4FCD" w:rsidRPr="00865C89">
        <w:rPr>
          <w:rFonts w:cs="Times New Roman"/>
          <w:sz w:val="24"/>
          <w:szCs w:val="24"/>
        </w:rPr>
        <w:t>zation</w:t>
      </w:r>
      <w:r w:rsidR="002D772A" w:rsidRPr="00865C89">
        <w:rPr>
          <w:rFonts w:cs="Times New Roman"/>
          <w:sz w:val="24"/>
          <w:szCs w:val="24"/>
        </w:rPr>
        <w:t xml:space="preserve"> &amp; insurance</w:t>
      </w:r>
      <w:r w:rsidR="00CA774F">
        <w:rPr>
          <w:rFonts w:cs="Times New Roman"/>
          <w:sz w:val="24"/>
          <w:szCs w:val="24"/>
        </w:rPr>
        <w:t>,”</w:t>
      </w:r>
      <w:r w:rsidR="005E19CB" w:rsidRPr="005E19CB">
        <w:rPr>
          <w:rFonts w:cs="Times New Roman"/>
          <w:sz w:val="24"/>
          <w:szCs w:val="24"/>
        </w:rPr>
        <w:t xml:space="preserve"> </w:t>
      </w:r>
      <w:r w:rsidR="00F004F6">
        <w:rPr>
          <w:rFonts w:cs="Times New Roman"/>
          <w:sz w:val="24"/>
          <w:szCs w:val="24"/>
        </w:rPr>
        <w:t>“</w:t>
      </w:r>
      <w:r w:rsidR="00F004F6" w:rsidRPr="00865C89">
        <w:rPr>
          <w:rFonts w:cs="Times New Roman"/>
          <w:sz w:val="24"/>
          <w:szCs w:val="24"/>
        </w:rPr>
        <w:t>technology &amp; insurance</w:t>
      </w:r>
      <w:r w:rsidR="00F004F6">
        <w:rPr>
          <w:rFonts w:cs="Times New Roman"/>
          <w:sz w:val="24"/>
          <w:szCs w:val="24"/>
        </w:rPr>
        <w:t xml:space="preserve">,” </w:t>
      </w:r>
      <w:r w:rsidR="00A57EC6">
        <w:rPr>
          <w:rFonts w:cs="Times New Roman"/>
          <w:sz w:val="24"/>
          <w:szCs w:val="24"/>
        </w:rPr>
        <w:t>“</w:t>
      </w:r>
      <w:r w:rsidR="00A57EC6" w:rsidRPr="00865C89">
        <w:rPr>
          <w:rFonts w:cs="Times New Roman"/>
          <w:sz w:val="24"/>
          <w:szCs w:val="24"/>
        </w:rPr>
        <w:t>big data &amp; insurance</w:t>
      </w:r>
      <w:r w:rsidR="00A57EC6">
        <w:rPr>
          <w:rFonts w:cs="Times New Roman"/>
          <w:sz w:val="24"/>
          <w:szCs w:val="24"/>
        </w:rPr>
        <w:t>,” “machine learning &amp; insurance,”</w:t>
      </w:r>
      <w:r w:rsidR="009B5365">
        <w:rPr>
          <w:rStyle w:val="FootnoteReference"/>
          <w:rFonts w:cs="Times New Roman"/>
          <w:sz w:val="24"/>
          <w:szCs w:val="24"/>
        </w:rPr>
        <w:footnoteReference w:id="4"/>
      </w:r>
      <w:r w:rsidR="00A57EC6">
        <w:rPr>
          <w:rFonts w:cs="Times New Roman"/>
          <w:sz w:val="24"/>
          <w:szCs w:val="24"/>
        </w:rPr>
        <w:t xml:space="preserve"> “internet of things &amp; insurance,” “</w:t>
      </w:r>
      <w:proofErr w:type="spellStart"/>
      <w:r w:rsidR="00A57EC6">
        <w:rPr>
          <w:rFonts w:cs="Times New Roman"/>
          <w:sz w:val="24"/>
          <w:szCs w:val="24"/>
        </w:rPr>
        <w:t>telematic</w:t>
      </w:r>
      <w:proofErr w:type="spellEnd"/>
      <w:r w:rsidR="00A57EC6">
        <w:rPr>
          <w:rFonts w:cs="Times New Roman"/>
          <w:sz w:val="24"/>
          <w:szCs w:val="24"/>
        </w:rPr>
        <w:t xml:space="preserve"> &amp; insurance,” “cloud computing &amp; insurance,”</w:t>
      </w:r>
      <w:r w:rsidR="00A57EC6" w:rsidRPr="00A57EC6">
        <w:rPr>
          <w:rFonts w:cs="Times New Roman"/>
          <w:sz w:val="24"/>
          <w:szCs w:val="24"/>
        </w:rPr>
        <w:t xml:space="preserve"> </w:t>
      </w:r>
      <w:r w:rsidR="00A57EC6">
        <w:rPr>
          <w:rFonts w:cs="Times New Roman"/>
          <w:sz w:val="24"/>
          <w:szCs w:val="24"/>
        </w:rPr>
        <w:t>“</w:t>
      </w:r>
      <w:proofErr w:type="spellStart"/>
      <w:r w:rsidR="00A57EC6" w:rsidRPr="00865C89">
        <w:rPr>
          <w:rFonts w:cs="Times New Roman"/>
          <w:sz w:val="24"/>
          <w:szCs w:val="24"/>
        </w:rPr>
        <w:t>blockchain</w:t>
      </w:r>
      <w:proofErr w:type="spellEnd"/>
      <w:r w:rsidR="00A57EC6" w:rsidRPr="00865C89">
        <w:rPr>
          <w:rFonts w:cs="Times New Roman"/>
          <w:sz w:val="24"/>
          <w:szCs w:val="24"/>
        </w:rPr>
        <w:t xml:space="preserve"> &amp; insurance</w:t>
      </w:r>
      <w:r w:rsidR="00A57EC6">
        <w:rPr>
          <w:rFonts w:cs="Times New Roman"/>
          <w:sz w:val="24"/>
          <w:szCs w:val="24"/>
        </w:rPr>
        <w:t>,” “</w:t>
      </w:r>
      <w:r w:rsidR="00A57EC6" w:rsidRPr="00865C89">
        <w:rPr>
          <w:rFonts w:cs="Times New Roman"/>
          <w:sz w:val="24"/>
          <w:szCs w:val="24"/>
        </w:rPr>
        <w:t>smart contracts &amp; insurance</w:t>
      </w:r>
      <w:r w:rsidR="00A57EC6">
        <w:rPr>
          <w:rFonts w:cs="Times New Roman"/>
          <w:sz w:val="24"/>
          <w:szCs w:val="24"/>
        </w:rPr>
        <w:t>,” “</w:t>
      </w:r>
      <w:proofErr w:type="spellStart"/>
      <w:r w:rsidR="00A57EC6">
        <w:rPr>
          <w:rFonts w:cs="Times New Roman"/>
          <w:sz w:val="24"/>
          <w:szCs w:val="24"/>
        </w:rPr>
        <w:t>robo</w:t>
      </w:r>
      <w:proofErr w:type="spellEnd"/>
      <w:r w:rsidR="00A57EC6">
        <w:rPr>
          <w:rFonts w:cs="Times New Roman"/>
          <w:sz w:val="24"/>
          <w:szCs w:val="24"/>
        </w:rPr>
        <w:t xml:space="preserve"> advisor &amp; insurance,”</w:t>
      </w:r>
      <w:r w:rsidR="00A57EC6" w:rsidRPr="00A57EC6">
        <w:rPr>
          <w:rFonts w:cs="Times New Roman"/>
          <w:sz w:val="24"/>
          <w:szCs w:val="24"/>
        </w:rPr>
        <w:t xml:space="preserve"> </w:t>
      </w:r>
      <w:r w:rsidR="00A57EC6">
        <w:rPr>
          <w:rFonts w:cs="Times New Roman"/>
          <w:sz w:val="24"/>
          <w:szCs w:val="24"/>
        </w:rPr>
        <w:t>“</w:t>
      </w:r>
      <w:r w:rsidR="00A57EC6" w:rsidRPr="00865C89">
        <w:rPr>
          <w:rFonts w:cs="Times New Roman"/>
          <w:sz w:val="24"/>
          <w:szCs w:val="24"/>
        </w:rPr>
        <w:t>value chain</w:t>
      </w:r>
      <w:r w:rsidR="00A57EC6">
        <w:rPr>
          <w:rFonts w:cs="Times New Roman"/>
          <w:sz w:val="24"/>
          <w:szCs w:val="24"/>
        </w:rPr>
        <w:t xml:space="preserve"> &amp; insurance,”</w:t>
      </w:r>
      <w:r w:rsidR="00061081" w:rsidRPr="00061081">
        <w:rPr>
          <w:rFonts w:cs="Times New Roman"/>
          <w:sz w:val="24"/>
          <w:szCs w:val="24"/>
        </w:rPr>
        <w:t xml:space="preserve"> </w:t>
      </w:r>
      <w:r w:rsidR="00061081">
        <w:rPr>
          <w:rFonts w:cs="Times New Roman"/>
          <w:sz w:val="24"/>
          <w:szCs w:val="24"/>
        </w:rPr>
        <w:t>“</w:t>
      </w:r>
      <w:proofErr w:type="spellStart"/>
      <w:r w:rsidR="00061081">
        <w:rPr>
          <w:rFonts w:cs="Times New Roman"/>
          <w:sz w:val="24"/>
          <w:szCs w:val="24"/>
        </w:rPr>
        <w:t>insurtech</w:t>
      </w:r>
      <w:proofErr w:type="spellEnd"/>
      <w:r w:rsidR="00061081">
        <w:rPr>
          <w:rFonts w:cs="Times New Roman"/>
          <w:sz w:val="24"/>
          <w:szCs w:val="24"/>
        </w:rPr>
        <w:t xml:space="preserve">,” and “digitalization &amp; </w:t>
      </w:r>
      <w:r w:rsidR="00061081" w:rsidRPr="00865C89">
        <w:rPr>
          <w:rFonts w:cs="Times New Roman"/>
          <w:sz w:val="24"/>
          <w:szCs w:val="24"/>
        </w:rPr>
        <w:t>insurability</w:t>
      </w:r>
      <w:r w:rsidR="00061081">
        <w:rPr>
          <w:rFonts w:cs="Times New Roman"/>
          <w:sz w:val="24"/>
          <w:szCs w:val="24"/>
        </w:rPr>
        <w:t xml:space="preserve">,” </w:t>
      </w:r>
      <w:r w:rsidR="001A4FCD" w:rsidRPr="00865C89">
        <w:rPr>
          <w:rFonts w:cs="Times New Roman"/>
          <w:sz w:val="24"/>
          <w:szCs w:val="24"/>
        </w:rPr>
        <w:t xml:space="preserve">in the journal databases EBSCOhost (Business Source Premier and </w:t>
      </w:r>
      <w:proofErr w:type="spellStart"/>
      <w:r w:rsidR="001A4FCD" w:rsidRPr="00865C89">
        <w:rPr>
          <w:rFonts w:cs="Times New Roman"/>
          <w:sz w:val="24"/>
          <w:szCs w:val="24"/>
        </w:rPr>
        <w:t>EconLit</w:t>
      </w:r>
      <w:proofErr w:type="spellEnd"/>
      <w:r w:rsidR="001A4FCD" w:rsidRPr="00865C89">
        <w:rPr>
          <w:rFonts w:cs="Times New Roman"/>
          <w:sz w:val="24"/>
          <w:szCs w:val="24"/>
        </w:rPr>
        <w:t>) and ABI/INFORM</w:t>
      </w:r>
      <w:r w:rsidR="00061081">
        <w:rPr>
          <w:rFonts w:cs="Times New Roman"/>
          <w:sz w:val="24"/>
          <w:szCs w:val="24"/>
        </w:rPr>
        <w:t xml:space="preserve"> Collection</w:t>
      </w:r>
      <w:r w:rsidR="001A4FCD" w:rsidRPr="00865C89">
        <w:rPr>
          <w:rFonts w:cs="Times New Roman"/>
          <w:sz w:val="24"/>
          <w:szCs w:val="24"/>
        </w:rPr>
        <w:t>.</w:t>
      </w:r>
      <w:r w:rsidR="00636C64" w:rsidRPr="00865C89">
        <w:rPr>
          <w:rStyle w:val="FootnoteReference"/>
          <w:rFonts w:cs="Times New Roman"/>
          <w:sz w:val="24"/>
          <w:szCs w:val="24"/>
        </w:rPr>
        <w:footnoteReference w:id="5"/>
      </w:r>
      <w:r w:rsidR="001A4FCD" w:rsidRPr="00865C89">
        <w:rPr>
          <w:rFonts w:cs="Times New Roman"/>
          <w:sz w:val="24"/>
          <w:szCs w:val="24"/>
        </w:rPr>
        <w:t xml:space="preserve"> </w:t>
      </w:r>
      <w:r w:rsidR="00857134" w:rsidRPr="00865C89">
        <w:rPr>
          <w:rFonts w:cs="Times New Roman"/>
          <w:sz w:val="24"/>
          <w:szCs w:val="24"/>
        </w:rPr>
        <w:t xml:space="preserve">We then review journal issues from January 2000 to </w:t>
      </w:r>
      <w:r w:rsidR="00061081">
        <w:rPr>
          <w:rFonts w:cs="Times New Roman"/>
          <w:sz w:val="24"/>
          <w:szCs w:val="24"/>
        </w:rPr>
        <w:t>May</w:t>
      </w:r>
      <w:r w:rsidR="00857134" w:rsidRPr="00865C89">
        <w:rPr>
          <w:rFonts w:cs="Times New Roman"/>
          <w:sz w:val="24"/>
          <w:szCs w:val="24"/>
        </w:rPr>
        <w:t xml:space="preserve"> 201</w:t>
      </w:r>
      <w:r w:rsidR="00061081">
        <w:rPr>
          <w:rFonts w:cs="Times New Roman"/>
          <w:sz w:val="24"/>
          <w:szCs w:val="24"/>
        </w:rPr>
        <w:t>7</w:t>
      </w:r>
      <w:r w:rsidR="00857134" w:rsidRPr="00865C89">
        <w:rPr>
          <w:rFonts w:cs="Times New Roman"/>
          <w:sz w:val="24"/>
          <w:szCs w:val="24"/>
        </w:rPr>
        <w:t xml:space="preserve"> of a predefined list of journals</w:t>
      </w:r>
      <w:r w:rsidR="004E70F4">
        <w:rPr>
          <w:rFonts w:cs="Times New Roman"/>
          <w:sz w:val="24"/>
          <w:szCs w:val="24"/>
        </w:rPr>
        <w:t xml:space="preserve"> related to insurance</w:t>
      </w:r>
      <w:r w:rsidR="00E458BF" w:rsidRPr="00865C89">
        <w:rPr>
          <w:rFonts w:cs="Times New Roman"/>
          <w:sz w:val="24"/>
          <w:szCs w:val="24"/>
        </w:rPr>
        <w:t>.</w:t>
      </w:r>
      <w:r w:rsidR="00857134" w:rsidRPr="00865C89">
        <w:rPr>
          <w:rStyle w:val="FootnoteReference"/>
          <w:rFonts w:cs="Times New Roman"/>
          <w:sz w:val="24"/>
          <w:szCs w:val="24"/>
        </w:rPr>
        <w:footnoteReference w:id="6"/>
      </w:r>
      <w:r w:rsidR="0004402A" w:rsidRPr="00865C89">
        <w:rPr>
          <w:rFonts w:cs="Times New Roman"/>
          <w:sz w:val="24"/>
          <w:szCs w:val="24"/>
        </w:rPr>
        <w:t xml:space="preserve"> Moreover, we review</w:t>
      </w:r>
      <w:r w:rsidR="00857134" w:rsidRPr="00865C89">
        <w:rPr>
          <w:rFonts w:cs="Times New Roman"/>
          <w:sz w:val="24"/>
          <w:szCs w:val="24"/>
        </w:rPr>
        <w:t xml:space="preserve"> all working papers from the annual meetings of the American Risk and Insurance Ass</w:t>
      </w:r>
      <w:r w:rsidR="0004402A" w:rsidRPr="00865C89">
        <w:rPr>
          <w:rFonts w:cs="Times New Roman"/>
          <w:sz w:val="24"/>
          <w:szCs w:val="24"/>
        </w:rPr>
        <w:t xml:space="preserve">ociation (ARIA) for 2011, 2012, </w:t>
      </w:r>
      <w:r w:rsidR="00857134" w:rsidRPr="00865C89">
        <w:rPr>
          <w:rFonts w:cs="Times New Roman"/>
          <w:sz w:val="24"/>
          <w:szCs w:val="24"/>
        </w:rPr>
        <w:t xml:space="preserve">2013, </w:t>
      </w:r>
      <w:r w:rsidR="00A57EC5" w:rsidRPr="00865C89">
        <w:rPr>
          <w:rFonts w:cs="Times New Roman"/>
          <w:sz w:val="24"/>
          <w:szCs w:val="24"/>
        </w:rPr>
        <w:t>2014 and 2016,</w:t>
      </w:r>
      <w:r w:rsidR="0004402A" w:rsidRPr="00865C89">
        <w:rPr>
          <w:rFonts w:cs="Times New Roman"/>
          <w:sz w:val="24"/>
          <w:szCs w:val="24"/>
        </w:rPr>
        <w:t xml:space="preserve"> </w:t>
      </w:r>
      <w:r w:rsidR="00857134" w:rsidRPr="00865C89">
        <w:rPr>
          <w:rFonts w:cs="Times New Roman"/>
          <w:sz w:val="24"/>
          <w:szCs w:val="24"/>
        </w:rPr>
        <w:t xml:space="preserve">the 2010 and 2015 World Risk and Insurance Congress and </w:t>
      </w:r>
      <w:r w:rsidR="00A57EC5" w:rsidRPr="00865C89">
        <w:rPr>
          <w:rFonts w:cs="Times New Roman"/>
          <w:sz w:val="24"/>
          <w:szCs w:val="24"/>
        </w:rPr>
        <w:t xml:space="preserve">the 2011, 2012, 2013 </w:t>
      </w:r>
      <w:r w:rsidR="001044E9" w:rsidRPr="00865C89">
        <w:rPr>
          <w:rFonts w:cs="Times New Roman"/>
          <w:sz w:val="24"/>
          <w:szCs w:val="24"/>
        </w:rPr>
        <w:t>and 2016 European Group of Risk and Insurance Economists conferences.</w:t>
      </w:r>
      <w:r w:rsidR="00857134" w:rsidRPr="00865C89">
        <w:rPr>
          <w:rFonts w:cs="Times New Roman"/>
          <w:sz w:val="24"/>
          <w:szCs w:val="24"/>
        </w:rPr>
        <w:t xml:space="preserve"> Finally, we review citations in the identified papers to</w:t>
      </w:r>
      <w:r w:rsidR="003473B2">
        <w:rPr>
          <w:rFonts w:cs="Times New Roman"/>
          <w:sz w:val="24"/>
          <w:szCs w:val="24"/>
        </w:rPr>
        <w:t xml:space="preserve"> e</w:t>
      </w:r>
      <w:r w:rsidR="00857134" w:rsidRPr="00865C89">
        <w:rPr>
          <w:rFonts w:cs="Times New Roman"/>
          <w:sz w:val="24"/>
          <w:szCs w:val="24"/>
        </w:rPr>
        <w:t xml:space="preserve">xplore additional relevant materials. </w:t>
      </w:r>
      <w:r w:rsidR="001A4FCD" w:rsidRPr="00865C89">
        <w:rPr>
          <w:rFonts w:cs="Times New Roman"/>
          <w:sz w:val="24"/>
          <w:szCs w:val="24"/>
        </w:rPr>
        <w:t xml:space="preserve">In addition, we searched for the </w:t>
      </w:r>
      <w:r w:rsidR="004E70F4">
        <w:rPr>
          <w:rFonts w:cs="Times New Roman"/>
          <w:sz w:val="24"/>
          <w:szCs w:val="24"/>
        </w:rPr>
        <w:t>key words</w:t>
      </w:r>
      <w:r w:rsidR="001A4FCD" w:rsidRPr="00865C89">
        <w:rPr>
          <w:rFonts w:cs="Times New Roman"/>
          <w:sz w:val="24"/>
          <w:szCs w:val="24"/>
        </w:rPr>
        <w:t xml:space="preserve"> in the Social Science Research Network (SSRN) and via Google Scholar.</w:t>
      </w:r>
      <w:r w:rsidR="003473B2">
        <w:rPr>
          <w:rFonts w:cs="Times New Roman"/>
          <w:sz w:val="24"/>
          <w:szCs w:val="24"/>
        </w:rPr>
        <w:t xml:space="preserve"> </w:t>
      </w:r>
      <w:r w:rsidR="00CA774F">
        <w:rPr>
          <w:rFonts w:cs="Times New Roman"/>
          <w:sz w:val="24"/>
          <w:szCs w:val="24"/>
        </w:rPr>
        <w:t>We also</w:t>
      </w:r>
      <w:r w:rsidR="00B8043F" w:rsidRPr="00865C89">
        <w:rPr>
          <w:rFonts w:cs="Times New Roman"/>
          <w:sz w:val="24"/>
          <w:szCs w:val="24"/>
        </w:rPr>
        <w:t xml:space="preserve"> </w:t>
      </w:r>
      <w:r w:rsidR="001A4FCD" w:rsidRPr="00865C89">
        <w:rPr>
          <w:rFonts w:cs="Times New Roman"/>
          <w:sz w:val="24"/>
          <w:szCs w:val="24"/>
        </w:rPr>
        <w:t xml:space="preserve">identified </w:t>
      </w:r>
      <w:r w:rsidR="00B8043F" w:rsidRPr="00865C89">
        <w:rPr>
          <w:rFonts w:cs="Times New Roman"/>
          <w:sz w:val="24"/>
          <w:szCs w:val="24"/>
        </w:rPr>
        <w:t xml:space="preserve">numerous </w:t>
      </w:r>
      <w:r w:rsidR="001A4FCD" w:rsidRPr="00865C89">
        <w:rPr>
          <w:rFonts w:cs="Times New Roman"/>
          <w:sz w:val="24"/>
          <w:szCs w:val="24"/>
        </w:rPr>
        <w:t>industry studies</w:t>
      </w:r>
      <w:r w:rsidR="00B8043F" w:rsidRPr="00865C89">
        <w:rPr>
          <w:rFonts w:cs="Times New Roman"/>
          <w:sz w:val="24"/>
          <w:szCs w:val="24"/>
        </w:rPr>
        <w:t xml:space="preserve"> with </w:t>
      </w:r>
      <w:r w:rsidR="00B8043F" w:rsidRPr="00865C89">
        <w:rPr>
          <w:rFonts w:cs="Times New Roman"/>
          <w:sz w:val="24"/>
          <w:szCs w:val="24"/>
        </w:rPr>
        <w:lastRenderedPageBreak/>
        <w:t>the</w:t>
      </w:r>
      <w:r w:rsidR="00CA774F">
        <w:rPr>
          <w:rFonts w:cs="Times New Roman"/>
          <w:sz w:val="24"/>
          <w:szCs w:val="24"/>
        </w:rPr>
        <w:t>se</w:t>
      </w:r>
      <w:r w:rsidR="00B8043F" w:rsidRPr="00865C89">
        <w:rPr>
          <w:rFonts w:cs="Times New Roman"/>
          <w:sz w:val="24"/>
          <w:szCs w:val="24"/>
        </w:rPr>
        <w:t xml:space="preserve"> key words by performing </w:t>
      </w:r>
      <w:r w:rsidR="001044E9" w:rsidRPr="00865C89">
        <w:rPr>
          <w:rFonts w:cs="Times New Roman"/>
          <w:sz w:val="24"/>
          <w:szCs w:val="24"/>
        </w:rPr>
        <w:t xml:space="preserve">a </w:t>
      </w:r>
      <w:r w:rsidR="00B8043F" w:rsidRPr="00865C89">
        <w:rPr>
          <w:rFonts w:cs="Times New Roman"/>
          <w:sz w:val="24"/>
          <w:szCs w:val="24"/>
        </w:rPr>
        <w:t xml:space="preserve">regular </w:t>
      </w:r>
      <w:r w:rsidRPr="00865C89">
        <w:rPr>
          <w:rFonts w:cs="Times New Roman"/>
          <w:sz w:val="24"/>
          <w:szCs w:val="24"/>
        </w:rPr>
        <w:t xml:space="preserve">Google search. </w:t>
      </w:r>
      <w:r w:rsidR="002C2A2F" w:rsidRPr="00865C89">
        <w:rPr>
          <w:rFonts w:cs="Times New Roman"/>
          <w:sz w:val="24"/>
          <w:szCs w:val="24"/>
        </w:rPr>
        <w:t>Based upon this selection process</w:t>
      </w:r>
      <w:r w:rsidR="00733C38">
        <w:rPr>
          <w:rFonts w:cs="Times New Roman"/>
          <w:sz w:val="24"/>
          <w:szCs w:val="24"/>
        </w:rPr>
        <w:t>,</w:t>
      </w:r>
      <w:r w:rsidR="002C2A2F" w:rsidRPr="00865C89">
        <w:rPr>
          <w:rFonts w:cs="Times New Roman"/>
          <w:sz w:val="24"/>
          <w:szCs w:val="24"/>
        </w:rPr>
        <w:t xml:space="preserve"> a database of </w:t>
      </w:r>
      <w:r w:rsidR="00D31222">
        <w:rPr>
          <w:rFonts w:cs="Times New Roman"/>
          <w:sz w:val="24"/>
          <w:szCs w:val="24"/>
        </w:rPr>
        <w:t>8</w:t>
      </w:r>
      <w:r w:rsidR="00061081">
        <w:rPr>
          <w:rFonts w:cs="Times New Roman"/>
          <w:sz w:val="24"/>
          <w:szCs w:val="24"/>
        </w:rPr>
        <w:t>1</w:t>
      </w:r>
      <w:r w:rsidR="00403585" w:rsidRPr="00865C89">
        <w:rPr>
          <w:rFonts w:cs="Times New Roman"/>
          <w:sz w:val="24"/>
          <w:szCs w:val="24"/>
        </w:rPr>
        <w:t xml:space="preserve"> </w:t>
      </w:r>
      <w:r w:rsidR="002C2A2F" w:rsidRPr="00865C89">
        <w:rPr>
          <w:rFonts w:cs="Times New Roman"/>
          <w:sz w:val="24"/>
          <w:szCs w:val="24"/>
        </w:rPr>
        <w:t xml:space="preserve">papers </w:t>
      </w:r>
      <w:r w:rsidR="0003027E" w:rsidRPr="00865C89">
        <w:rPr>
          <w:rFonts w:cs="Times New Roman"/>
          <w:sz w:val="24"/>
          <w:szCs w:val="24"/>
        </w:rPr>
        <w:t xml:space="preserve">(see </w:t>
      </w:r>
      <w:r w:rsidR="00791BEC">
        <w:rPr>
          <w:rFonts w:cs="Times New Roman"/>
          <w:sz w:val="24"/>
          <w:szCs w:val="24"/>
        </w:rPr>
        <w:t>A</w:t>
      </w:r>
      <w:r w:rsidR="008C30AE">
        <w:rPr>
          <w:rFonts w:cs="Times New Roman"/>
          <w:sz w:val="24"/>
          <w:szCs w:val="24"/>
        </w:rPr>
        <w:t>ppendix</w:t>
      </w:r>
      <w:r w:rsidR="00235CDB">
        <w:rPr>
          <w:rFonts w:cs="Times New Roman"/>
          <w:sz w:val="24"/>
          <w:szCs w:val="24"/>
        </w:rPr>
        <w:t> </w:t>
      </w:r>
      <w:r w:rsidR="00FD0295">
        <w:rPr>
          <w:rFonts w:cs="Times New Roman"/>
          <w:sz w:val="24"/>
          <w:szCs w:val="24"/>
        </w:rPr>
        <w:t>A</w:t>
      </w:r>
      <w:r w:rsidR="0003027E" w:rsidRPr="00865C89">
        <w:rPr>
          <w:rFonts w:cs="Times New Roman"/>
          <w:sz w:val="24"/>
          <w:szCs w:val="24"/>
        </w:rPr>
        <w:t xml:space="preserve">) </w:t>
      </w:r>
      <w:r w:rsidR="002C2A2F" w:rsidRPr="00865C89">
        <w:rPr>
          <w:rFonts w:cs="Times New Roman"/>
          <w:sz w:val="24"/>
          <w:szCs w:val="24"/>
        </w:rPr>
        <w:t>is set up and the main results are extracted</w:t>
      </w:r>
      <w:r w:rsidR="00190DCE">
        <w:rPr>
          <w:rFonts w:cs="Times New Roman"/>
          <w:sz w:val="24"/>
          <w:szCs w:val="24"/>
        </w:rPr>
        <w:t>.</w:t>
      </w:r>
    </w:p>
    <w:p w14:paraId="6BF714B8" w14:textId="77777777" w:rsidR="00C1212E" w:rsidRPr="00865C89" w:rsidRDefault="00A95D94" w:rsidP="00A95D94">
      <w:pPr>
        <w:pStyle w:val="Heading3"/>
        <w:spacing w:after="0"/>
        <w:ind w:hanging="284"/>
        <w:rPr>
          <w:rFonts w:ascii="Times New Roman" w:hAnsi="Times New Roman" w:cs="Times New Roman"/>
          <w:sz w:val="24"/>
          <w:szCs w:val="24"/>
        </w:rPr>
      </w:pPr>
      <w:r w:rsidRPr="00865C89">
        <w:rPr>
          <w:rFonts w:ascii="Times New Roman" w:hAnsi="Times New Roman" w:cs="Times New Roman"/>
          <w:sz w:val="24"/>
          <w:szCs w:val="24"/>
        </w:rPr>
        <w:t xml:space="preserve">2.2. </w:t>
      </w:r>
      <w:r w:rsidR="00D35A29" w:rsidRPr="00865C89">
        <w:rPr>
          <w:rFonts w:ascii="Times New Roman" w:hAnsi="Times New Roman" w:cs="Times New Roman"/>
          <w:sz w:val="24"/>
          <w:szCs w:val="24"/>
        </w:rPr>
        <w:t xml:space="preserve">Conceptual </w:t>
      </w:r>
      <w:r w:rsidR="00791BEC">
        <w:rPr>
          <w:rFonts w:ascii="Times New Roman" w:hAnsi="Times New Roman" w:cs="Times New Roman"/>
          <w:sz w:val="24"/>
          <w:szCs w:val="24"/>
        </w:rPr>
        <w:t>f</w:t>
      </w:r>
      <w:r w:rsidR="00D35A29" w:rsidRPr="00865C89">
        <w:rPr>
          <w:rFonts w:ascii="Times New Roman" w:hAnsi="Times New Roman" w:cs="Times New Roman"/>
          <w:sz w:val="24"/>
          <w:szCs w:val="24"/>
        </w:rPr>
        <w:t xml:space="preserve">rameworks: Value </w:t>
      </w:r>
      <w:r w:rsidR="00791BEC">
        <w:rPr>
          <w:rFonts w:ascii="Times New Roman" w:hAnsi="Times New Roman" w:cs="Times New Roman"/>
          <w:sz w:val="24"/>
          <w:szCs w:val="24"/>
        </w:rPr>
        <w:t>chain and i</w:t>
      </w:r>
      <w:r w:rsidR="00D35A29" w:rsidRPr="00865C89">
        <w:rPr>
          <w:rFonts w:ascii="Times New Roman" w:hAnsi="Times New Roman" w:cs="Times New Roman"/>
          <w:sz w:val="24"/>
          <w:szCs w:val="24"/>
        </w:rPr>
        <w:t xml:space="preserve">nsurability </w:t>
      </w:r>
      <w:r w:rsidR="00791BEC">
        <w:rPr>
          <w:rFonts w:ascii="Times New Roman" w:hAnsi="Times New Roman" w:cs="Times New Roman"/>
          <w:sz w:val="24"/>
          <w:szCs w:val="24"/>
        </w:rPr>
        <w:t>c</w:t>
      </w:r>
      <w:r w:rsidR="00D35A29" w:rsidRPr="00865C89">
        <w:rPr>
          <w:rFonts w:ascii="Times New Roman" w:hAnsi="Times New Roman" w:cs="Times New Roman"/>
          <w:sz w:val="24"/>
          <w:szCs w:val="24"/>
        </w:rPr>
        <w:t>riteria</w:t>
      </w:r>
    </w:p>
    <w:p w14:paraId="00E2C105" w14:textId="073A7339" w:rsidR="00A95D94" w:rsidRPr="00865C89" w:rsidRDefault="00C23329" w:rsidP="00A95D94">
      <w:pPr>
        <w:jc w:val="both"/>
        <w:rPr>
          <w:rFonts w:cs="Times New Roman"/>
          <w:sz w:val="24"/>
          <w:szCs w:val="24"/>
        </w:rPr>
      </w:pPr>
      <w:r w:rsidRPr="00865C89">
        <w:rPr>
          <w:rFonts w:cs="Times New Roman"/>
          <w:sz w:val="24"/>
          <w:szCs w:val="24"/>
        </w:rPr>
        <w:t>For the presentation of the results we use t</w:t>
      </w:r>
      <w:r w:rsidR="002F54F5" w:rsidRPr="00865C89">
        <w:rPr>
          <w:rFonts w:cs="Times New Roman"/>
          <w:sz w:val="24"/>
          <w:szCs w:val="24"/>
        </w:rPr>
        <w:t>w</w:t>
      </w:r>
      <w:r w:rsidRPr="00865C89">
        <w:rPr>
          <w:rFonts w:cs="Times New Roman"/>
          <w:sz w:val="24"/>
          <w:szCs w:val="24"/>
        </w:rPr>
        <w:t>o conceptual frameworks</w:t>
      </w:r>
      <w:r w:rsidR="00733C38">
        <w:rPr>
          <w:rFonts w:cs="Times New Roman"/>
          <w:sz w:val="24"/>
          <w:szCs w:val="24"/>
        </w:rPr>
        <w:t>.</w:t>
      </w:r>
      <w:r w:rsidR="00733C38" w:rsidRPr="00865C89">
        <w:rPr>
          <w:rFonts w:cs="Times New Roman"/>
          <w:sz w:val="24"/>
          <w:szCs w:val="24"/>
        </w:rPr>
        <w:t xml:space="preserve"> </w:t>
      </w:r>
      <w:r w:rsidR="00733C38">
        <w:rPr>
          <w:rFonts w:cs="Times New Roman"/>
          <w:sz w:val="24"/>
          <w:szCs w:val="24"/>
        </w:rPr>
        <w:t>The</w:t>
      </w:r>
      <w:r w:rsidR="00A95D94" w:rsidRPr="00865C89">
        <w:rPr>
          <w:rFonts w:cs="Times New Roman"/>
          <w:sz w:val="24"/>
          <w:szCs w:val="24"/>
        </w:rPr>
        <w:t xml:space="preserve"> value chain </w:t>
      </w:r>
      <w:r w:rsidR="00F10905" w:rsidRPr="00865C89">
        <w:rPr>
          <w:rFonts w:cs="Times New Roman"/>
          <w:sz w:val="24"/>
          <w:szCs w:val="24"/>
        </w:rPr>
        <w:t>(</w:t>
      </w:r>
      <w:r w:rsidR="00A95D94" w:rsidRPr="00865C89">
        <w:rPr>
          <w:rFonts w:cs="Times New Roman"/>
          <w:sz w:val="24"/>
          <w:szCs w:val="24"/>
        </w:rPr>
        <w:t>Porter</w:t>
      </w:r>
      <w:r w:rsidR="00F10905" w:rsidRPr="00865C89">
        <w:rPr>
          <w:rFonts w:cs="Times New Roman"/>
          <w:sz w:val="24"/>
          <w:szCs w:val="24"/>
        </w:rPr>
        <w:t>,</w:t>
      </w:r>
      <w:r w:rsidR="00235CDB">
        <w:rPr>
          <w:rFonts w:cs="Times New Roman"/>
          <w:sz w:val="24"/>
          <w:szCs w:val="24"/>
        </w:rPr>
        <w:t> </w:t>
      </w:r>
      <w:r w:rsidR="00A95D94" w:rsidRPr="00865C89">
        <w:rPr>
          <w:rFonts w:cs="Times New Roman"/>
          <w:sz w:val="24"/>
          <w:szCs w:val="24"/>
        </w:rPr>
        <w:t>1985</w:t>
      </w:r>
      <w:r w:rsidRPr="00865C89">
        <w:rPr>
          <w:rFonts w:cs="Times New Roman"/>
          <w:sz w:val="24"/>
          <w:szCs w:val="24"/>
        </w:rPr>
        <w:t>)</w:t>
      </w:r>
      <w:r w:rsidR="00F10905" w:rsidRPr="00865C89">
        <w:rPr>
          <w:rFonts w:cs="Times New Roman"/>
          <w:sz w:val="24"/>
          <w:szCs w:val="24"/>
        </w:rPr>
        <w:t xml:space="preserve"> </w:t>
      </w:r>
      <w:r w:rsidR="00733C38">
        <w:rPr>
          <w:rFonts w:cs="Times New Roman"/>
          <w:sz w:val="24"/>
          <w:szCs w:val="24"/>
        </w:rPr>
        <w:t>distinguishes the</w:t>
      </w:r>
      <w:r w:rsidR="00F10905" w:rsidRPr="00865C89">
        <w:rPr>
          <w:rFonts w:cs="Times New Roman"/>
          <w:sz w:val="24"/>
          <w:szCs w:val="24"/>
        </w:rPr>
        <w:t xml:space="preserve"> primary </w:t>
      </w:r>
      <w:r w:rsidR="00D25966">
        <w:rPr>
          <w:rFonts w:cs="Times New Roman"/>
          <w:sz w:val="24"/>
          <w:szCs w:val="24"/>
        </w:rPr>
        <w:t xml:space="preserve">and </w:t>
      </w:r>
      <w:r w:rsidR="00F10905" w:rsidRPr="00865C89">
        <w:rPr>
          <w:rFonts w:cs="Times New Roman"/>
          <w:sz w:val="24"/>
          <w:szCs w:val="24"/>
        </w:rPr>
        <w:t>supporting activities</w:t>
      </w:r>
      <w:r w:rsidR="005244BD" w:rsidRPr="00865C89">
        <w:rPr>
          <w:rFonts w:cs="Times New Roman"/>
          <w:sz w:val="24"/>
          <w:szCs w:val="24"/>
        </w:rPr>
        <w:t xml:space="preserve"> </w:t>
      </w:r>
      <w:r w:rsidR="00FC6BCC" w:rsidRPr="00865C89">
        <w:rPr>
          <w:rFonts w:cs="Times New Roman"/>
          <w:sz w:val="24"/>
          <w:szCs w:val="24"/>
        </w:rPr>
        <w:t>a firm</w:t>
      </w:r>
      <w:r w:rsidR="005244BD" w:rsidRPr="00865C89">
        <w:rPr>
          <w:rFonts w:cs="Times New Roman"/>
          <w:sz w:val="24"/>
          <w:szCs w:val="24"/>
        </w:rPr>
        <w:t xml:space="preserve"> needs to deliver a product or service</w:t>
      </w:r>
      <w:r w:rsidR="00F10905" w:rsidRPr="00865C89">
        <w:rPr>
          <w:rFonts w:cs="Times New Roman"/>
          <w:sz w:val="24"/>
          <w:szCs w:val="24"/>
        </w:rPr>
        <w:t xml:space="preserve">. </w:t>
      </w:r>
      <w:r w:rsidR="002F54F5" w:rsidRPr="00865C89">
        <w:rPr>
          <w:rFonts w:cs="Times New Roman"/>
          <w:sz w:val="24"/>
          <w:szCs w:val="24"/>
        </w:rPr>
        <w:t xml:space="preserve">Because </w:t>
      </w:r>
      <w:r w:rsidR="00C8514F" w:rsidRPr="00865C89">
        <w:rPr>
          <w:rFonts w:cs="Times New Roman"/>
          <w:sz w:val="24"/>
          <w:szCs w:val="24"/>
        </w:rPr>
        <w:t>Porter’s</w:t>
      </w:r>
      <w:r w:rsidR="002F54F5" w:rsidRPr="00865C89">
        <w:rPr>
          <w:rFonts w:cs="Times New Roman"/>
          <w:sz w:val="24"/>
          <w:szCs w:val="24"/>
        </w:rPr>
        <w:t xml:space="preserve"> </w:t>
      </w:r>
      <w:r w:rsidR="004D11FD">
        <w:rPr>
          <w:rFonts w:cs="Times New Roman"/>
          <w:sz w:val="24"/>
          <w:szCs w:val="24"/>
        </w:rPr>
        <w:t xml:space="preserve">(1985) </w:t>
      </w:r>
      <w:r w:rsidR="00C8514F" w:rsidRPr="00865C89">
        <w:rPr>
          <w:rFonts w:cs="Times New Roman"/>
          <w:sz w:val="24"/>
          <w:szCs w:val="24"/>
        </w:rPr>
        <w:t xml:space="preserve">value chain </w:t>
      </w:r>
      <w:r w:rsidR="00B8043F" w:rsidRPr="00865C89">
        <w:rPr>
          <w:rFonts w:cs="Times New Roman"/>
          <w:sz w:val="24"/>
          <w:szCs w:val="24"/>
        </w:rPr>
        <w:t xml:space="preserve">was formulated for the general industry, </w:t>
      </w:r>
      <w:r w:rsidR="00C8514F" w:rsidRPr="00865C89">
        <w:rPr>
          <w:rFonts w:cs="Times New Roman"/>
          <w:sz w:val="24"/>
          <w:szCs w:val="24"/>
        </w:rPr>
        <w:t xml:space="preserve">we </w:t>
      </w:r>
      <w:r w:rsidR="00B8043F" w:rsidRPr="00865C89">
        <w:rPr>
          <w:rFonts w:cs="Times New Roman"/>
          <w:sz w:val="24"/>
          <w:szCs w:val="24"/>
        </w:rPr>
        <w:t xml:space="preserve">adapt </w:t>
      </w:r>
      <w:r w:rsidR="00733C38">
        <w:rPr>
          <w:rFonts w:cs="Times New Roman"/>
          <w:sz w:val="24"/>
          <w:szCs w:val="24"/>
        </w:rPr>
        <w:t>it</w:t>
      </w:r>
      <w:r w:rsidR="00B8043F" w:rsidRPr="00865C89">
        <w:rPr>
          <w:rFonts w:cs="Times New Roman"/>
          <w:sz w:val="24"/>
          <w:szCs w:val="24"/>
        </w:rPr>
        <w:t xml:space="preserve"> </w:t>
      </w:r>
      <w:r w:rsidR="00733C38">
        <w:rPr>
          <w:rFonts w:cs="Times New Roman"/>
          <w:sz w:val="24"/>
          <w:szCs w:val="24"/>
        </w:rPr>
        <w:t xml:space="preserve">using </w:t>
      </w:r>
      <w:r w:rsidR="00F65191">
        <w:rPr>
          <w:rFonts w:cs="Times New Roman"/>
          <w:sz w:val="24"/>
          <w:szCs w:val="24"/>
        </w:rPr>
        <w:t>the insurance</w:t>
      </w:r>
      <w:r w:rsidR="00733C38">
        <w:rPr>
          <w:rFonts w:cs="Times New Roman"/>
          <w:sz w:val="24"/>
          <w:szCs w:val="24"/>
        </w:rPr>
        <w:t>-</w:t>
      </w:r>
      <w:r w:rsidR="004458A7" w:rsidRPr="00865C89">
        <w:rPr>
          <w:rFonts w:cs="Times New Roman"/>
          <w:sz w:val="24"/>
          <w:szCs w:val="24"/>
        </w:rPr>
        <w:t>specific value chain</w:t>
      </w:r>
      <w:r w:rsidR="00F65191">
        <w:rPr>
          <w:rFonts w:cs="Times New Roman"/>
          <w:sz w:val="24"/>
          <w:szCs w:val="24"/>
        </w:rPr>
        <w:t xml:space="preserve"> by </w:t>
      </w:r>
      <w:proofErr w:type="spellStart"/>
      <w:r w:rsidR="00F65191">
        <w:rPr>
          <w:rFonts w:cs="Times New Roman"/>
          <w:sz w:val="24"/>
          <w:szCs w:val="24"/>
        </w:rPr>
        <w:t>Rahlfs</w:t>
      </w:r>
      <w:proofErr w:type="spellEnd"/>
      <w:r w:rsidR="00F65191">
        <w:rPr>
          <w:rFonts w:cs="Times New Roman"/>
          <w:sz w:val="24"/>
          <w:szCs w:val="24"/>
        </w:rPr>
        <w:t xml:space="preserve"> (2007) </w:t>
      </w:r>
      <w:r w:rsidR="004458A7" w:rsidRPr="00865C89">
        <w:rPr>
          <w:rFonts w:cs="Times New Roman"/>
          <w:sz w:val="24"/>
          <w:szCs w:val="24"/>
        </w:rPr>
        <w:t xml:space="preserve">(see </w:t>
      </w:r>
      <w:r w:rsidR="00D4616F" w:rsidRPr="00865C89">
        <w:rPr>
          <w:rFonts w:cs="Times New Roman"/>
          <w:sz w:val="24"/>
          <w:szCs w:val="24"/>
        </w:rPr>
        <w:t>Figure 2</w:t>
      </w:r>
      <w:r w:rsidR="004458A7" w:rsidRPr="00865C89">
        <w:rPr>
          <w:rFonts w:cs="Times New Roman"/>
          <w:sz w:val="24"/>
          <w:szCs w:val="24"/>
        </w:rPr>
        <w:t>).</w:t>
      </w:r>
    </w:p>
    <w:p w14:paraId="16139F21" w14:textId="72B53387" w:rsidR="00157C9C" w:rsidRPr="00865C89" w:rsidRDefault="001C6BFF" w:rsidP="00385DA2">
      <w:pPr>
        <w:spacing w:line="240" w:lineRule="auto"/>
        <w:jc w:val="both"/>
        <w:rPr>
          <w:rFonts w:cs="Times New Roman"/>
          <w:sz w:val="24"/>
          <w:szCs w:val="24"/>
        </w:rPr>
      </w:pPr>
      <w:r>
        <w:rPr>
          <w:noProof/>
          <w:lang w:eastAsia="en-US"/>
        </w:rPr>
        <w:drawing>
          <wp:inline distT="0" distB="0" distL="0" distR="0" wp14:anchorId="062593F2" wp14:editId="0CB457E2">
            <wp:extent cx="5759450" cy="2231243"/>
            <wp:effectExtent l="0" t="0" r="0" b="0"/>
            <wp:docPr id="1" name="Grafik 1" descr="C:\Users\marti\AppData\Local\Microsoft\Windows\INetCache\Content.Word\value chai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Word\value chain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231243"/>
                    </a:xfrm>
                    <a:prstGeom prst="rect">
                      <a:avLst/>
                    </a:prstGeom>
                    <a:noFill/>
                    <a:ln>
                      <a:noFill/>
                    </a:ln>
                  </pic:spPr>
                </pic:pic>
              </a:graphicData>
            </a:graphic>
          </wp:inline>
        </w:drawing>
      </w:r>
    </w:p>
    <w:p w14:paraId="09CC8551" w14:textId="2E5D793E" w:rsidR="00157C9C" w:rsidRPr="00865C89" w:rsidRDefault="00157C9C" w:rsidP="00157C9C">
      <w:pPr>
        <w:pStyle w:val="Caption"/>
        <w:rPr>
          <w:color w:val="auto"/>
          <w:sz w:val="20"/>
          <w:szCs w:val="20"/>
        </w:rPr>
      </w:pPr>
      <w:r w:rsidRPr="00865C89">
        <w:rPr>
          <w:color w:val="auto"/>
          <w:sz w:val="20"/>
          <w:szCs w:val="20"/>
        </w:rPr>
        <w:t xml:space="preserve">Figure </w:t>
      </w:r>
      <w:r w:rsidR="00D4616F" w:rsidRPr="00865C89">
        <w:rPr>
          <w:color w:val="auto"/>
          <w:sz w:val="20"/>
          <w:szCs w:val="20"/>
        </w:rPr>
        <w:t>2</w:t>
      </w:r>
      <w:r w:rsidRPr="00865C89">
        <w:rPr>
          <w:color w:val="auto"/>
          <w:sz w:val="20"/>
          <w:szCs w:val="20"/>
        </w:rPr>
        <w:t>:</w:t>
      </w:r>
      <w:r w:rsidR="00C8514F" w:rsidRPr="00865C89">
        <w:rPr>
          <w:color w:val="auto"/>
          <w:sz w:val="20"/>
          <w:szCs w:val="20"/>
        </w:rPr>
        <w:t xml:space="preserve"> </w:t>
      </w:r>
      <w:r w:rsidR="00C8514F" w:rsidRPr="00865C89">
        <w:rPr>
          <w:b w:val="0"/>
          <w:color w:val="auto"/>
          <w:sz w:val="20"/>
          <w:szCs w:val="20"/>
        </w:rPr>
        <w:t>Insurance</w:t>
      </w:r>
      <w:r w:rsidR="00733C38">
        <w:rPr>
          <w:b w:val="0"/>
          <w:color w:val="auto"/>
          <w:sz w:val="20"/>
          <w:szCs w:val="20"/>
        </w:rPr>
        <w:t>-</w:t>
      </w:r>
      <w:r w:rsidR="00C8514F" w:rsidRPr="00865C89">
        <w:rPr>
          <w:b w:val="0"/>
          <w:color w:val="auto"/>
          <w:sz w:val="20"/>
          <w:szCs w:val="20"/>
        </w:rPr>
        <w:t>specific v</w:t>
      </w:r>
      <w:r w:rsidRPr="00865C89">
        <w:rPr>
          <w:b w:val="0"/>
          <w:color w:val="auto"/>
          <w:sz w:val="20"/>
          <w:szCs w:val="20"/>
        </w:rPr>
        <w:t xml:space="preserve">alue </w:t>
      </w:r>
      <w:r w:rsidR="00C8514F" w:rsidRPr="00865C89">
        <w:rPr>
          <w:b w:val="0"/>
          <w:color w:val="auto"/>
          <w:sz w:val="20"/>
          <w:szCs w:val="20"/>
        </w:rPr>
        <w:t>c</w:t>
      </w:r>
      <w:r w:rsidRPr="00865C89">
        <w:rPr>
          <w:b w:val="0"/>
          <w:color w:val="auto"/>
          <w:sz w:val="20"/>
          <w:szCs w:val="20"/>
        </w:rPr>
        <w:t xml:space="preserve">hain </w:t>
      </w:r>
      <w:r w:rsidR="00C8514F" w:rsidRPr="00865C89">
        <w:rPr>
          <w:b w:val="0"/>
          <w:color w:val="auto"/>
          <w:sz w:val="20"/>
          <w:szCs w:val="20"/>
        </w:rPr>
        <w:t>based on</w:t>
      </w:r>
      <w:r w:rsidRPr="00865C89">
        <w:rPr>
          <w:b w:val="0"/>
          <w:color w:val="auto"/>
          <w:sz w:val="20"/>
          <w:szCs w:val="20"/>
        </w:rPr>
        <w:t xml:space="preserve"> Porter (1985)</w:t>
      </w:r>
      <w:r w:rsidR="00DE4BDC" w:rsidRPr="00865C89">
        <w:rPr>
          <w:b w:val="0"/>
          <w:color w:val="auto"/>
          <w:sz w:val="20"/>
          <w:szCs w:val="20"/>
        </w:rPr>
        <w:t xml:space="preserve"> and </w:t>
      </w:r>
      <w:proofErr w:type="spellStart"/>
      <w:r w:rsidR="00712461" w:rsidRPr="00865C89">
        <w:rPr>
          <w:b w:val="0"/>
          <w:color w:val="auto"/>
          <w:sz w:val="20"/>
          <w:szCs w:val="20"/>
        </w:rPr>
        <w:t>Rahlfs</w:t>
      </w:r>
      <w:proofErr w:type="spellEnd"/>
      <w:r w:rsidR="00F735D7" w:rsidRPr="00865C89">
        <w:rPr>
          <w:b w:val="0"/>
          <w:color w:val="auto"/>
          <w:sz w:val="20"/>
          <w:szCs w:val="20"/>
        </w:rPr>
        <w:t xml:space="preserve"> (20</w:t>
      </w:r>
      <w:r w:rsidR="00743E9B" w:rsidRPr="00865C89">
        <w:rPr>
          <w:b w:val="0"/>
          <w:color w:val="auto"/>
          <w:sz w:val="20"/>
          <w:szCs w:val="20"/>
        </w:rPr>
        <w:t>07)</w:t>
      </w:r>
      <w:r w:rsidR="00733C38">
        <w:rPr>
          <w:b w:val="0"/>
          <w:color w:val="auto"/>
          <w:sz w:val="20"/>
          <w:szCs w:val="20"/>
        </w:rPr>
        <w:t>.</w:t>
      </w:r>
    </w:p>
    <w:p w14:paraId="0623289E" w14:textId="3EB1ADCD" w:rsidR="00AF03A6" w:rsidRPr="00865C89" w:rsidRDefault="00733C38" w:rsidP="00D05138">
      <w:pPr>
        <w:jc w:val="both"/>
        <w:rPr>
          <w:rFonts w:cs="Times New Roman"/>
          <w:sz w:val="24"/>
          <w:szCs w:val="24"/>
        </w:rPr>
      </w:pPr>
      <w:r>
        <w:rPr>
          <w:rFonts w:cs="Times New Roman"/>
          <w:sz w:val="24"/>
          <w:szCs w:val="24"/>
        </w:rPr>
        <w:t>We also</w:t>
      </w:r>
      <w:r w:rsidR="00C23329" w:rsidRPr="00865C89">
        <w:rPr>
          <w:rFonts w:cs="Times New Roman"/>
          <w:sz w:val="24"/>
          <w:szCs w:val="24"/>
        </w:rPr>
        <w:t xml:space="preserve"> rely on </w:t>
      </w:r>
      <w:r w:rsidR="00B8043F" w:rsidRPr="00865C89">
        <w:rPr>
          <w:rFonts w:cs="Times New Roman"/>
          <w:sz w:val="24"/>
          <w:szCs w:val="24"/>
        </w:rPr>
        <w:t xml:space="preserve">Berliner’s (1982) </w:t>
      </w:r>
      <w:r w:rsidR="00C23329" w:rsidRPr="00865C89">
        <w:rPr>
          <w:rFonts w:cs="Times New Roman"/>
          <w:sz w:val="24"/>
          <w:szCs w:val="24"/>
        </w:rPr>
        <w:t>insurability criteria,</w:t>
      </w:r>
      <w:r w:rsidR="008A7527" w:rsidRPr="00865C89">
        <w:rPr>
          <w:rFonts w:cs="Times New Roman"/>
          <w:sz w:val="24"/>
          <w:szCs w:val="24"/>
        </w:rPr>
        <w:t xml:space="preserve"> </w:t>
      </w:r>
      <w:r w:rsidR="005D47B3" w:rsidRPr="00865C89">
        <w:rPr>
          <w:rFonts w:cs="Times New Roman"/>
          <w:sz w:val="24"/>
          <w:szCs w:val="24"/>
        </w:rPr>
        <w:t xml:space="preserve">a </w:t>
      </w:r>
      <w:r w:rsidR="00750839" w:rsidRPr="00865C89">
        <w:rPr>
          <w:rFonts w:cs="Times New Roman"/>
          <w:sz w:val="24"/>
          <w:szCs w:val="24"/>
        </w:rPr>
        <w:t xml:space="preserve">frequently used and </w:t>
      </w:r>
      <w:r w:rsidR="005D47B3" w:rsidRPr="00865C89">
        <w:rPr>
          <w:rFonts w:cs="Times New Roman"/>
          <w:sz w:val="24"/>
          <w:szCs w:val="24"/>
        </w:rPr>
        <w:t xml:space="preserve">comprehensive approach for differentiating insurable and uninsurable risks. </w:t>
      </w:r>
      <w:r w:rsidR="003C0188" w:rsidRPr="00865C89">
        <w:rPr>
          <w:rFonts w:cs="Times New Roman"/>
          <w:sz w:val="24"/>
          <w:szCs w:val="24"/>
        </w:rPr>
        <w:t>N</w:t>
      </w:r>
      <w:r w:rsidR="005D47B3" w:rsidRPr="00865C89">
        <w:rPr>
          <w:rFonts w:cs="Times New Roman"/>
          <w:sz w:val="24"/>
          <w:szCs w:val="24"/>
        </w:rPr>
        <w:t>ine insurability criteria</w:t>
      </w:r>
      <w:r w:rsidR="003C0188" w:rsidRPr="00865C89">
        <w:rPr>
          <w:rFonts w:cs="Times New Roman"/>
          <w:sz w:val="24"/>
          <w:szCs w:val="24"/>
        </w:rPr>
        <w:t xml:space="preserve"> </w:t>
      </w:r>
      <w:r w:rsidR="008A7527" w:rsidRPr="00865C89">
        <w:rPr>
          <w:rFonts w:cs="Times New Roman"/>
          <w:sz w:val="24"/>
          <w:szCs w:val="24"/>
        </w:rPr>
        <w:t xml:space="preserve">cover </w:t>
      </w:r>
      <w:r w:rsidR="00B8043F" w:rsidRPr="00865C89">
        <w:rPr>
          <w:rFonts w:cs="Times New Roman"/>
          <w:sz w:val="24"/>
          <w:szCs w:val="24"/>
        </w:rPr>
        <w:t xml:space="preserve">five </w:t>
      </w:r>
      <w:r w:rsidR="00AF03A6" w:rsidRPr="00865C89">
        <w:rPr>
          <w:rFonts w:cs="Times New Roman"/>
          <w:sz w:val="24"/>
          <w:szCs w:val="24"/>
        </w:rPr>
        <w:t>actuarial</w:t>
      </w:r>
      <w:r w:rsidR="008A7527" w:rsidRPr="00865C89">
        <w:rPr>
          <w:rFonts w:cs="Times New Roman"/>
          <w:sz w:val="24"/>
          <w:szCs w:val="24"/>
        </w:rPr>
        <w:t xml:space="preserve">, </w:t>
      </w:r>
      <w:r w:rsidR="00B8043F" w:rsidRPr="00865C89">
        <w:rPr>
          <w:rFonts w:cs="Times New Roman"/>
          <w:sz w:val="24"/>
          <w:szCs w:val="24"/>
        </w:rPr>
        <w:t xml:space="preserve">two </w:t>
      </w:r>
      <w:r w:rsidR="00AF03A6" w:rsidRPr="00865C89">
        <w:rPr>
          <w:rFonts w:cs="Times New Roman"/>
          <w:sz w:val="24"/>
          <w:szCs w:val="24"/>
        </w:rPr>
        <w:t>market</w:t>
      </w:r>
      <w:r>
        <w:rPr>
          <w:rFonts w:cs="Times New Roman"/>
          <w:sz w:val="24"/>
          <w:szCs w:val="24"/>
        </w:rPr>
        <w:t>-</w:t>
      </w:r>
      <w:r w:rsidR="00AF03A6" w:rsidRPr="00865C89">
        <w:rPr>
          <w:rFonts w:cs="Times New Roman"/>
          <w:sz w:val="24"/>
          <w:szCs w:val="24"/>
        </w:rPr>
        <w:t xml:space="preserve">specific </w:t>
      </w:r>
      <w:r w:rsidR="008A7527" w:rsidRPr="00865C89">
        <w:rPr>
          <w:rFonts w:cs="Times New Roman"/>
          <w:sz w:val="24"/>
          <w:szCs w:val="24"/>
        </w:rPr>
        <w:t xml:space="preserve">and </w:t>
      </w:r>
      <w:r w:rsidR="00B8043F" w:rsidRPr="00865C89">
        <w:rPr>
          <w:rFonts w:cs="Times New Roman"/>
          <w:sz w:val="24"/>
          <w:szCs w:val="24"/>
        </w:rPr>
        <w:t xml:space="preserve">two </w:t>
      </w:r>
      <w:r w:rsidR="00AF03A6" w:rsidRPr="00865C89">
        <w:rPr>
          <w:rFonts w:cs="Times New Roman"/>
          <w:sz w:val="24"/>
          <w:szCs w:val="24"/>
        </w:rPr>
        <w:t xml:space="preserve">societal </w:t>
      </w:r>
      <w:r w:rsidR="008A7527" w:rsidRPr="00865C89">
        <w:rPr>
          <w:rFonts w:cs="Times New Roman"/>
          <w:sz w:val="24"/>
          <w:szCs w:val="24"/>
        </w:rPr>
        <w:t>aspects of insurability</w:t>
      </w:r>
      <w:r w:rsidR="00FC6BCC" w:rsidRPr="00865C89">
        <w:rPr>
          <w:rFonts w:cs="Times New Roman"/>
          <w:sz w:val="24"/>
          <w:szCs w:val="24"/>
        </w:rPr>
        <w:t xml:space="preserve"> (see Table 1)</w:t>
      </w:r>
      <w:r w:rsidR="00F65191">
        <w:rPr>
          <w:rFonts w:cs="Times New Roman"/>
          <w:sz w:val="24"/>
          <w:szCs w:val="24"/>
        </w:rPr>
        <w:t xml:space="preserve">. </w:t>
      </w:r>
      <w:proofErr w:type="spellStart"/>
      <w:r w:rsidR="00F65191">
        <w:rPr>
          <w:rFonts w:cs="Times New Roman"/>
          <w:sz w:val="24"/>
          <w:szCs w:val="24"/>
        </w:rPr>
        <w:t>Biener</w:t>
      </w:r>
      <w:proofErr w:type="spellEnd"/>
      <w:r w:rsidR="00F65191">
        <w:rPr>
          <w:rFonts w:cs="Times New Roman"/>
          <w:sz w:val="24"/>
          <w:szCs w:val="24"/>
        </w:rPr>
        <w:t> et </w:t>
      </w:r>
      <w:r w:rsidR="008A7527" w:rsidRPr="00865C89">
        <w:rPr>
          <w:rFonts w:cs="Times New Roman"/>
          <w:sz w:val="24"/>
          <w:szCs w:val="24"/>
        </w:rPr>
        <w:t>al.</w:t>
      </w:r>
      <w:r w:rsidR="00F65191">
        <w:rPr>
          <w:rFonts w:cs="Times New Roman"/>
          <w:sz w:val="24"/>
          <w:szCs w:val="24"/>
        </w:rPr>
        <w:t> </w:t>
      </w:r>
      <w:r w:rsidR="007D223B" w:rsidRPr="00865C89">
        <w:rPr>
          <w:rFonts w:cs="Times New Roman"/>
          <w:sz w:val="24"/>
          <w:szCs w:val="24"/>
        </w:rPr>
        <w:t xml:space="preserve">(2015) </w:t>
      </w:r>
      <w:r w:rsidR="00750839" w:rsidRPr="00865C89">
        <w:rPr>
          <w:rFonts w:cs="Times New Roman"/>
          <w:sz w:val="24"/>
          <w:szCs w:val="24"/>
        </w:rPr>
        <w:t>use this approac</w:t>
      </w:r>
      <w:r w:rsidR="00F65191">
        <w:rPr>
          <w:rFonts w:cs="Times New Roman"/>
          <w:sz w:val="24"/>
          <w:szCs w:val="24"/>
        </w:rPr>
        <w:t>h</w:t>
      </w:r>
      <w:r w:rsidR="008A7527" w:rsidRPr="00865C89">
        <w:rPr>
          <w:rFonts w:cs="Times New Roman"/>
          <w:sz w:val="24"/>
          <w:szCs w:val="24"/>
        </w:rPr>
        <w:t xml:space="preserve"> to determine </w:t>
      </w:r>
      <w:r w:rsidR="00750839" w:rsidRPr="00865C89">
        <w:rPr>
          <w:rFonts w:cs="Times New Roman"/>
          <w:sz w:val="24"/>
          <w:szCs w:val="24"/>
        </w:rPr>
        <w:t>the insurability of</w:t>
      </w:r>
      <w:r w:rsidR="008A7527" w:rsidRPr="00865C89">
        <w:rPr>
          <w:rFonts w:cs="Times New Roman"/>
          <w:sz w:val="24"/>
          <w:szCs w:val="24"/>
        </w:rPr>
        <w:t xml:space="preserve"> cyber risks</w:t>
      </w:r>
      <w:r w:rsidR="00750839" w:rsidRPr="00865C89">
        <w:rPr>
          <w:rFonts w:cs="Times New Roman"/>
          <w:sz w:val="24"/>
          <w:szCs w:val="24"/>
        </w:rPr>
        <w:t>.</w:t>
      </w:r>
      <w:r w:rsidR="00AF03A6" w:rsidRPr="00865C89">
        <w:rPr>
          <w:rFonts w:cs="Times New Roman"/>
          <w:sz w:val="24"/>
          <w:szCs w:val="24"/>
        </w:rPr>
        <w:t xml:space="preserve"> We refer to </w:t>
      </w:r>
      <w:r w:rsidR="00B8043F" w:rsidRPr="00865C89">
        <w:rPr>
          <w:rFonts w:cs="Times New Roman"/>
          <w:sz w:val="24"/>
          <w:szCs w:val="24"/>
        </w:rPr>
        <w:t xml:space="preserve">Berliner (1982) and </w:t>
      </w:r>
      <w:proofErr w:type="spellStart"/>
      <w:r w:rsidR="00B8043F" w:rsidRPr="00865C89">
        <w:rPr>
          <w:rFonts w:cs="Times New Roman"/>
          <w:sz w:val="24"/>
          <w:szCs w:val="24"/>
        </w:rPr>
        <w:t>Biener</w:t>
      </w:r>
      <w:proofErr w:type="spellEnd"/>
      <w:r w:rsidR="00B8043F" w:rsidRPr="00865C89">
        <w:rPr>
          <w:rFonts w:cs="Times New Roman"/>
          <w:sz w:val="24"/>
          <w:szCs w:val="24"/>
        </w:rPr>
        <w:t xml:space="preserve"> et al. (2015) </w:t>
      </w:r>
      <w:r w:rsidR="00AF03A6" w:rsidRPr="00865C89">
        <w:rPr>
          <w:rFonts w:cs="Times New Roman"/>
          <w:sz w:val="24"/>
          <w:szCs w:val="24"/>
        </w:rPr>
        <w:t>for further detail</w:t>
      </w:r>
      <w:r w:rsidR="00B8043F" w:rsidRPr="00865C89">
        <w:rPr>
          <w:rFonts w:cs="Times New Roman"/>
          <w:sz w:val="24"/>
          <w:szCs w:val="24"/>
        </w:rPr>
        <w:t>s</w:t>
      </w:r>
      <w:r w:rsidR="00AF03A6" w:rsidRPr="00865C89">
        <w:rPr>
          <w:rFonts w:cs="Times New Roman"/>
          <w:sz w:val="24"/>
          <w:szCs w:val="24"/>
        </w:rPr>
        <w:t xml:space="preserve"> </w:t>
      </w:r>
      <w:r w:rsidR="00B8043F" w:rsidRPr="00865C89">
        <w:rPr>
          <w:rFonts w:cs="Times New Roman"/>
          <w:sz w:val="24"/>
          <w:szCs w:val="24"/>
        </w:rPr>
        <w:t xml:space="preserve">on the </w:t>
      </w:r>
      <w:r w:rsidR="00AF03A6" w:rsidRPr="00865C89">
        <w:rPr>
          <w:rFonts w:cs="Times New Roman"/>
          <w:sz w:val="24"/>
          <w:szCs w:val="24"/>
        </w:rPr>
        <w:t>criteria.</w:t>
      </w:r>
    </w:p>
    <w:p w14:paraId="0DD9E95D" w14:textId="088DA3B4" w:rsidR="00157C9C" w:rsidRPr="00865C89" w:rsidRDefault="00157C9C" w:rsidP="004D4EDC">
      <w:pPr>
        <w:pStyle w:val="Caption"/>
        <w:keepNext/>
        <w:spacing w:before="240" w:after="0"/>
        <w:rPr>
          <w:color w:val="auto"/>
          <w:sz w:val="20"/>
          <w:szCs w:val="20"/>
        </w:rPr>
      </w:pPr>
      <w:r w:rsidRPr="00865C89">
        <w:rPr>
          <w:color w:val="auto"/>
          <w:sz w:val="20"/>
          <w:szCs w:val="20"/>
        </w:rPr>
        <w:t xml:space="preserve">Table </w:t>
      </w:r>
      <w:r w:rsidR="004422A1" w:rsidRPr="00865C89">
        <w:rPr>
          <w:color w:val="auto"/>
          <w:sz w:val="20"/>
          <w:szCs w:val="20"/>
        </w:rPr>
        <w:fldChar w:fldCharType="begin"/>
      </w:r>
      <w:r w:rsidRPr="00865C89">
        <w:rPr>
          <w:color w:val="auto"/>
          <w:sz w:val="20"/>
          <w:szCs w:val="20"/>
        </w:rPr>
        <w:instrText xml:space="preserve"> SEQ Table \* ARABIC </w:instrText>
      </w:r>
      <w:r w:rsidR="004422A1" w:rsidRPr="00865C89">
        <w:rPr>
          <w:color w:val="auto"/>
          <w:sz w:val="20"/>
          <w:szCs w:val="20"/>
        </w:rPr>
        <w:fldChar w:fldCharType="separate"/>
      </w:r>
      <w:r w:rsidR="00A92F85">
        <w:rPr>
          <w:noProof/>
          <w:color w:val="auto"/>
          <w:sz w:val="20"/>
          <w:szCs w:val="20"/>
        </w:rPr>
        <w:t>1</w:t>
      </w:r>
      <w:r w:rsidR="004422A1" w:rsidRPr="00865C89">
        <w:rPr>
          <w:color w:val="auto"/>
          <w:sz w:val="20"/>
          <w:szCs w:val="20"/>
        </w:rPr>
        <w:fldChar w:fldCharType="end"/>
      </w:r>
      <w:r w:rsidRPr="00865C89">
        <w:rPr>
          <w:color w:val="auto"/>
          <w:sz w:val="20"/>
          <w:szCs w:val="20"/>
        </w:rPr>
        <w:t xml:space="preserve">: </w:t>
      </w:r>
      <w:r w:rsidRPr="00865C89">
        <w:rPr>
          <w:b w:val="0"/>
          <w:color w:val="auto"/>
          <w:sz w:val="20"/>
          <w:szCs w:val="20"/>
        </w:rPr>
        <w:t xml:space="preserve">Insurability </w:t>
      </w:r>
      <w:r w:rsidR="00B1573C">
        <w:rPr>
          <w:b w:val="0"/>
          <w:color w:val="auto"/>
          <w:sz w:val="20"/>
          <w:szCs w:val="20"/>
        </w:rPr>
        <w:t>c</w:t>
      </w:r>
      <w:r w:rsidR="009B681C" w:rsidRPr="00865C89">
        <w:rPr>
          <w:b w:val="0"/>
          <w:color w:val="auto"/>
          <w:sz w:val="20"/>
          <w:szCs w:val="20"/>
        </w:rPr>
        <w:t xml:space="preserve">riteria </w:t>
      </w:r>
      <w:r w:rsidR="00AF03A6" w:rsidRPr="00865C89">
        <w:rPr>
          <w:b w:val="0"/>
          <w:color w:val="auto"/>
          <w:sz w:val="20"/>
          <w:szCs w:val="20"/>
        </w:rPr>
        <w:t xml:space="preserve">and </w:t>
      </w:r>
      <w:r w:rsidR="00B1573C">
        <w:rPr>
          <w:b w:val="0"/>
          <w:color w:val="auto"/>
          <w:sz w:val="20"/>
          <w:szCs w:val="20"/>
        </w:rPr>
        <w:t>r</w:t>
      </w:r>
      <w:r w:rsidR="009B681C" w:rsidRPr="00865C89">
        <w:rPr>
          <w:b w:val="0"/>
          <w:color w:val="auto"/>
          <w:sz w:val="20"/>
          <w:szCs w:val="20"/>
        </w:rPr>
        <w:t xml:space="preserve">elated </w:t>
      </w:r>
      <w:r w:rsidR="00B1573C">
        <w:rPr>
          <w:b w:val="0"/>
          <w:color w:val="auto"/>
          <w:sz w:val="20"/>
          <w:szCs w:val="20"/>
        </w:rPr>
        <w:t>requirement d</w:t>
      </w:r>
      <w:r w:rsidR="009B681C" w:rsidRPr="00865C89">
        <w:rPr>
          <w:b w:val="0"/>
          <w:color w:val="auto"/>
          <w:sz w:val="20"/>
          <w:szCs w:val="20"/>
        </w:rPr>
        <w:t xml:space="preserve">efined </w:t>
      </w:r>
      <w:r w:rsidRPr="00865C89">
        <w:rPr>
          <w:b w:val="0"/>
          <w:color w:val="auto"/>
          <w:sz w:val="20"/>
          <w:szCs w:val="20"/>
        </w:rPr>
        <w:t>by Berliner</w:t>
      </w:r>
      <w:r w:rsidR="004573CB" w:rsidRPr="00865C89">
        <w:rPr>
          <w:b w:val="0"/>
          <w:color w:val="auto"/>
          <w:sz w:val="20"/>
          <w:szCs w:val="20"/>
        </w:rPr>
        <w:t xml:space="preserve"> (1982)</w:t>
      </w:r>
    </w:p>
    <w:tbl>
      <w:tblPr>
        <w:tblW w:w="0" w:type="auto"/>
        <w:tblBorders>
          <w:top w:val="single" w:sz="12" w:space="0" w:color="auto"/>
          <w:bottom w:val="single" w:sz="12" w:space="0" w:color="auto"/>
        </w:tblBorders>
        <w:tblLook w:val="04A0" w:firstRow="1" w:lastRow="0" w:firstColumn="1" w:lastColumn="0" w:noHBand="0" w:noVBand="1"/>
      </w:tblPr>
      <w:tblGrid>
        <w:gridCol w:w="993"/>
        <w:gridCol w:w="708"/>
        <w:gridCol w:w="142"/>
        <w:gridCol w:w="236"/>
        <w:gridCol w:w="2599"/>
        <w:gridCol w:w="4382"/>
      </w:tblGrid>
      <w:tr w:rsidR="00157C9C" w:rsidRPr="00865C89" w14:paraId="6D190B38" w14:textId="77777777" w:rsidTr="00224FF2">
        <w:tc>
          <w:tcPr>
            <w:tcW w:w="1843" w:type="dxa"/>
            <w:gridSpan w:val="3"/>
            <w:tcBorders>
              <w:top w:val="single" w:sz="12" w:space="0" w:color="auto"/>
              <w:bottom w:val="single" w:sz="12" w:space="0" w:color="auto"/>
            </w:tcBorders>
            <w:tcMar>
              <w:left w:w="0" w:type="dxa"/>
              <w:right w:w="0" w:type="dxa"/>
            </w:tcMar>
          </w:tcPr>
          <w:p w14:paraId="7BDA5A34" w14:textId="77777777" w:rsidR="00157C9C" w:rsidRPr="004E70F4" w:rsidRDefault="00157C9C" w:rsidP="000E7880">
            <w:pPr>
              <w:spacing w:line="276" w:lineRule="auto"/>
              <w:jc w:val="both"/>
              <w:rPr>
                <w:rFonts w:cs="Times New Roman"/>
                <w:i/>
                <w:sz w:val="20"/>
                <w:szCs w:val="20"/>
              </w:rPr>
            </w:pPr>
            <w:r w:rsidRPr="004E70F4">
              <w:rPr>
                <w:rFonts w:cs="Times New Roman"/>
                <w:i/>
                <w:sz w:val="20"/>
                <w:szCs w:val="20"/>
              </w:rPr>
              <w:t>Insurability criteria</w:t>
            </w:r>
          </w:p>
        </w:tc>
        <w:tc>
          <w:tcPr>
            <w:tcW w:w="236" w:type="dxa"/>
            <w:tcBorders>
              <w:top w:val="single" w:sz="12" w:space="0" w:color="auto"/>
              <w:bottom w:val="single" w:sz="12" w:space="0" w:color="auto"/>
            </w:tcBorders>
            <w:tcMar>
              <w:left w:w="0" w:type="dxa"/>
              <w:right w:w="0" w:type="dxa"/>
            </w:tcMar>
          </w:tcPr>
          <w:p w14:paraId="02C3750B" w14:textId="77777777" w:rsidR="00157C9C" w:rsidRPr="004E70F4" w:rsidRDefault="00157C9C" w:rsidP="000E7880">
            <w:pPr>
              <w:spacing w:line="276" w:lineRule="auto"/>
              <w:jc w:val="both"/>
              <w:rPr>
                <w:rFonts w:cs="Times New Roman"/>
                <w:i/>
                <w:sz w:val="20"/>
                <w:szCs w:val="20"/>
              </w:rPr>
            </w:pPr>
          </w:p>
        </w:tc>
        <w:tc>
          <w:tcPr>
            <w:tcW w:w="2599" w:type="dxa"/>
            <w:tcBorders>
              <w:top w:val="single" w:sz="12" w:space="0" w:color="auto"/>
              <w:bottom w:val="single" w:sz="12" w:space="0" w:color="auto"/>
            </w:tcBorders>
            <w:tcMar>
              <w:left w:w="0" w:type="dxa"/>
              <w:right w:w="0" w:type="dxa"/>
            </w:tcMar>
          </w:tcPr>
          <w:p w14:paraId="1F6DD155" w14:textId="77777777" w:rsidR="00157C9C" w:rsidRPr="004E70F4" w:rsidRDefault="00157C9C" w:rsidP="000E7880">
            <w:pPr>
              <w:spacing w:line="276" w:lineRule="auto"/>
              <w:jc w:val="both"/>
              <w:rPr>
                <w:rFonts w:cs="Times New Roman"/>
                <w:i/>
                <w:sz w:val="20"/>
                <w:szCs w:val="20"/>
              </w:rPr>
            </w:pPr>
          </w:p>
        </w:tc>
        <w:tc>
          <w:tcPr>
            <w:tcW w:w="4382" w:type="dxa"/>
            <w:tcBorders>
              <w:top w:val="single" w:sz="12" w:space="0" w:color="auto"/>
              <w:bottom w:val="single" w:sz="12" w:space="0" w:color="auto"/>
            </w:tcBorders>
            <w:tcMar>
              <w:left w:w="0" w:type="dxa"/>
              <w:right w:w="0" w:type="dxa"/>
            </w:tcMar>
          </w:tcPr>
          <w:p w14:paraId="53047568" w14:textId="77777777" w:rsidR="00157C9C" w:rsidRPr="004E70F4" w:rsidRDefault="00157C9C" w:rsidP="000E7880">
            <w:pPr>
              <w:spacing w:line="276" w:lineRule="auto"/>
              <w:jc w:val="both"/>
              <w:rPr>
                <w:rFonts w:cs="Times New Roman"/>
                <w:i/>
                <w:sz w:val="20"/>
                <w:szCs w:val="20"/>
              </w:rPr>
            </w:pPr>
            <w:r w:rsidRPr="004E70F4">
              <w:rPr>
                <w:rFonts w:cs="Times New Roman"/>
                <w:i/>
                <w:sz w:val="20"/>
                <w:szCs w:val="20"/>
              </w:rPr>
              <w:t>Requirements</w:t>
            </w:r>
          </w:p>
        </w:tc>
      </w:tr>
      <w:tr w:rsidR="00157C9C" w:rsidRPr="00865C89" w14:paraId="709DDDF4" w14:textId="77777777" w:rsidTr="00224FF2">
        <w:tc>
          <w:tcPr>
            <w:tcW w:w="993" w:type="dxa"/>
            <w:tcBorders>
              <w:top w:val="single" w:sz="12" w:space="0" w:color="auto"/>
            </w:tcBorders>
            <w:tcMar>
              <w:left w:w="0" w:type="dxa"/>
              <w:right w:w="0" w:type="dxa"/>
            </w:tcMar>
          </w:tcPr>
          <w:p w14:paraId="74D04785" w14:textId="77777777" w:rsidR="00157C9C" w:rsidRPr="004E70F4" w:rsidRDefault="00157C9C" w:rsidP="000E7880">
            <w:pPr>
              <w:spacing w:line="276" w:lineRule="auto"/>
              <w:jc w:val="both"/>
              <w:rPr>
                <w:rFonts w:cs="Times New Roman"/>
                <w:i/>
                <w:sz w:val="20"/>
                <w:szCs w:val="20"/>
              </w:rPr>
            </w:pPr>
            <w:r w:rsidRPr="004E70F4">
              <w:rPr>
                <w:rFonts w:cs="Times New Roman"/>
                <w:i/>
                <w:sz w:val="20"/>
                <w:szCs w:val="20"/>
              </w:rPr>
              <w:t>Actuarial</w:t>
            </w:r>
          </w:p>
        </w:tc>
        <w:tc>
          <w:tcPr>
            <w:tcW w:w="708" w:type="dxa"/>
            <w:tcBorders>
              <w:top w:val="single" w:sz="12" w:space="0" w:color="auto"/>
            </w:tcBorders>
            <w:tcMar>
              <w:left w:w="0" w:type="dxa"/>
              <w:right w:w="0" w:type="dxa"/>
            </w:tcMar>
          </w:tcPr>
          <w:p w14:paraId="7554B3F9"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(1)</w:t>
            </w:r>
          </w:p>
        </w:tc>
        <w:tc>
          <w:tcPr>
            <w:tcW w:w="2977" w:type="dxa"/>
            <w:gridSpan w:val="3"/>
            <w:tcBorders>
              <w:top w:val="single" w:sz="12" w:space="0" w:color="auto"/>
            </w:tcBorders>
            <w:tcMar>
              <w:left w:w="0" w:type="dxa"/>
              <w:right w:w="0" w:type="dxa"/>
            </w:tcMar>
          </w:tcPr>
          <w:p w14:paraId="4D893EA2"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Randomness of loss occurrence</w:t>
            </w:r>
          </w:p>
        </w:tc>
        <w:tc>
          <w:tcPr>
            <w:tcW w:w="4382" w:type="dxa"/>
            <w:tcBorders>
              <w:top w:val="single" w:sz="12" w:space="0" w:color="auto"/>
            </w:tcBorders>
            <w:tcMar>
              <w:left w:w="0" w:type="dxa"/>
              <w:right w:w="0" w:type="dxa"/>
            </w:tcMar>
          </w:tcPr>
          <w:p w14:paraId="2534AB57"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Independence and predictability of loss exposure</w:t>
            </w:r>
          </w:p>
        </w:tc>
      </w:tr>
      <w:tr w:rsidR="00157C9C" w:rsidRPr="00865C89" w14:paraId="7BF56332" w14:textId="77777777" w:rsidTr="00224FF2">
        <w:tc>
          <w:tcPr>
            <w:tcW w:w="993" w:type="dxa"/>
            <w:tcMar>
              <w:left w:w="0" w:type="dxa"/>
              <w:right w:w="0" w:type="dxa"/>
            </w:tcMar>
          </w:tcPr>
          <w:p w14:paraId="7358C011" w14:textId="77777777" w:rsidR="00157C9C" w:rsidRPr="004E70F4" w:rsidRDefault="00157C9C" w:rsidP="000E7880">
            <w:pPr>
              <w:spacing w:line="276" w:lineRule="auto"/>
              <w:jc w:val="both"/>
              <w:rPr>
                <w:rFonts w:cs="Times New Roman"/>
                <w:i/>
                <w:sz w:val="20"/>
                <w:szCs w:val="20"/>
              </w:rPr>
            </w:pPr>
          </w:p>
        </w:tc>
        <w:tc>
          <w:tcPr>
            <w:tcW w:w="708" w:type="dxa"/>
            <w:tcMar>
              <w:left w:w="0" w:type="dxa"/>
              <w:right w:w="0" w:type="dxa"/>
            </w:tcMar>
          </w:tcPr>
          <w:p w14:paraId="2ECD31B4"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(2)</w:t>
            </w:r>
          </w:p>
        </w:tc>
        <w:tc>
          <w:tcPr>
            <w:tcW w:w="2977" w:type="dxa"/>
            <w:gridSpan w:val="3"/>
            <w:tcMar>
              <w:left w:w="0" w:type="dxa"/>
              <w:right w:w="0" w:type="dxa"/>
            </w:tcMar>
          </w:tcPr>
          <w:p w14:paraId="10F8A507"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Maximum possible loss</w:t>
            </w:r>
          </w:p>
        </w:tc>
        <w:tc>
          <w:tcPr>
            <w:tcW w:w="4382" w:type="dxa"/>
            <w:tcMar>
              <w:left w:w="0" w:type="dxa"/>
              <w:right w:w="0" w:type="dxa"/>
            </w:tcMar>
          </w:tcPr>
          <w:p w14:paraId="2DDFC0D4"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Manageable</w:t>
            </w:r>
          </w:p>
        </w:tc>
      </w:tr>
      <w:tr w:rsidR="00157C9C" w:rsidRPr="00865C89" w14:paraId="4C32C253" w14:textId="77777777" w:rsidTr="00224FF2">
        <w:tc>
          <w:tcPr>
            <w:tcW w:w="993" w:type="dxa"/>
            <w:tcMar>
              <w:left w:w="0" w:type="dxa"/>
              <w:right w:w="0" w:type="dxa"/>
            </w:tcMar>
          </w:tcPr>
          <w:p w14:paraId="0FEB81BC" w14:textId="77777777" w:rsidR="00157C9C" w:rsidRPr="004E70F4" w:rsidRDefault="00157C9C" w:rsidP="000E7880">
            <w:pPr>
              <w:spacing w:line="276" w:lineRule="auto"/>
              <w:jc w:val="both"/>
              <w:rPr>
                <w:rFonts w:cs="Times New Roman"/>
                <w:i/>
                <w:sz w:val="20"/>
                <w:szCs w:val="20"/>
              </w:rPr>
            </w:pPr>
          </w:p>
        </w:tc>
        <w:tc>
          <w:tcPr>
            <w:tcW w:w="708" w:type="dxa"/>
            <w:tcMar>
              <w:left w:w="0" w:type="dxa"/>
              <w:right w:w="0" w:type="dxa"/>
            </w:tcMar>
          </w:tcPr>
          <w:p w14:paraId="58DCB37B"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(3)</w:t>
            </w:r>
          </w:p>
        </w:tc>
        <w:tc>
          <w:tcPr>
            <w:tcW w:w="2977" w:type="dxa"/>
            <w:gridSpan w:val="3"/>
            <w:tcMar>
              <w:left w:w="0" w:type="dxa"/>
              <w:right w:w="0" w:type="dxa"/>
            </w:tcMar>
          </w:tcPr>
          <w:p w14:paraId="25DE59A4"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Average loss per event</w:t>
            </w:r>
          </w:p>
        </w:tc>
        <w:tc>
          <w:tcPr>
            <w:tcW w:w="4382" w:type="dxa"/>
            <w:tcMar>
              <w:left w:w="0" w:type="dxa"/>
              <w:right w:w="0" w:type="dxa"/>
            </w:tcMar>
          </w:tcPr>
          <w:p w14:paraId="5E21A7E4"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Moderate</w:t>
            </w:r>
          </w:p>
        </w:tc>
      </w:tr>
      <w:tr w:rsidR="00157C9C" w:rsidRPr="00865C89" w14:paraId="5DFB3E04" w14:textId="77777777" w:rsidTr="00224FF2">
        <w:tc>
          <w:tcPr>
            <w:tcW w:w="993" w:type="dxa"/>
            <w:tcMar>
              <w:left w:w="0" w:type="dxa"/>
              <w:right w:w="0" w:type="dxa"/>
            </w:tcMar>
          </w:tcPr>
          <w:p w14:paraId="5255C497" w14:textId="77777777" w:rsidR="00157C9C" w:rsidRPr="004E70F4" w:rsidRDefault="00157C9C" w:rsidP="000E7880">
            <w:pPr>
              <w:spacing w:line="276" w:lineRule="auto"/>
              <w:jc w:val="both"/>
              <w:rPr>
                <w:rFonts w:cs="Times New Roman"/>
                <w:i/>
                <w:sz w:val="20"/>
                <w:szCs w:val="20"/>
              </w:rPr>
            </w:pPr>
          </w:p>
        </w:tc>
        <w:tc>
          <w:tcPr>
            <w:tcW w:w="708" w:type="dxa"/>
            <w:tcMar>
              <w:left w:w="0" w:type="dxa"/>
              <w:right w:w="0" w:type="dxa"/>
            </w:tcMar>
          </w:tcPr>
          <w:p w14:paraId="3F63B7E9"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(4)</w:t>
            </w:r>
          </w:p>
        </w:tc>
        <w:tc>
          <w:tcPr>
            <w:tcW w:w="2977" w:type="dxa"/>
            <w:gridSpan w:val="3"/>
            <w:tcMar>
              <w:left w:w="0" w:type="dxa"/>
              <w:right w:w="0" w:type="dxa"/>
            </w:tcMar>
          </w:tcPr>
          <w:p w14:paraId="6F93446D"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Loss exposure</w:t>
            </w:r>
          </w:p>
        </w:tc>
        <w:tc>
          <w:tcPr>
            <w:tcW w:w="4382" w:type="dxa"/>
            <w:tcMar>
              <w:left w:w="0" w:type="dxa"/>
              <w:right w:w="0" w:type="dxa"/>
            </w:tcMar>
          </w:tcPr>
          <w:p w14:paraId="7FB5012E"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Loss exposure must be large</w:t>
            </w:r>
            <w:r w:rsidR="00B042DA">
              <w:rPr>
                <w:rFonts w:cs="Times New Roman"/>
                <w:sz w:val="20"/>
                <w:szCs w:val="20"/>
              </w:rPr>
              <w:t xml:space="preserve"> enough</w:t>
            </w:r>
          </w:p>
        </w:tc>
      </w:tr>
      <w:tr w:rsidR="00157C9C" w:rsidRPr="00865C89" w14:paraId="6C49F2BD" w14:textId="77777777" w:rsidTr="00224FF2">
        <w:tc>
          <w:tcPr>
            <w:tcW w:w="993" w:type="dxa"/>
            <w:tcMar>
              <w:left w:w="0" w:type="dxa"/>
              <w:right w:w="0" w:type="dxa"/>
            </w:tcMar>
          </w:tcPr>
          <w:p w14:paraId="0A87067C" w14:textId="77777777" w:rsidR="00157C9C" w:rsidRPr="004E70F4" w:rsidRDefault="00157C9C" w:rsidP="000E7880">
            <w:pPr>
              <w:spacing w:line="276" w:lineRule="auto"/>
              <w:jc w:val="both"/>
              <w:rPr>
                <w:rFonts w:cs="Times New Roman"/>
                <w:i/>
                <w:sz w:val="20"/>
                <w:szCs w:val="20"/>
              </w:rPr>
            </w:pPr>
          </w:p>
        </w:tc>
        <w:tc>
          <w:tcPr>
            <w:tcW w:w="708" w:type="dxa"/>
            <w:tcMar>
              <w:left w:w="0" w:type="dxa"/>
              <w:right w:w="0" w:type="dxa"/>
            </w:tcMar>
          </w:tcPr>
          <w:p w14:paraId="79106D27" w14:textId="77777777" w:rsidR="00157C9C" w:rsidRPr="004E70F4" w:rsidRDefault="008D0D00" w:rsidP="000E7880">
            <w:pPr>
              <w:spacing w:line="276" w:lineRule="auto"/>
              <w:jc w:val="both"/>
              <w:rPr>
                <w:rFonts w:cs="Times New Roman"/>
                <w:sz w:val="20"/>
                <w:szCs w:val="20"/>
              </w:rPr>
            </w:pPr>
            <w:r w:rsidRPr="004E70F4">
              <w:rPr>
                <w:rFonts w:cs="Times New Roman"/>
                <w:sz w:val="20"/>
                <w:szCs w:val="20"/>
              </w:rPr>
              <w:t>(5)</w:t>
            </w:r>
          </w:p>
        </w:tc>
        <w:tc>
          <w:tcPr>
            <w:tcW w:w="2977" w:type="dxa"/>
            <w:gridSpan w:val="3"/>
            <w:tcMar>
              <w:left w:w="0" w:type="dxa"/>
              <w:right w:w="0" w:type="dxa"/>
            </w:tcMar>
          </w:tcPr>
          <w:p w14:paraId="06387485"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Information asymmetry</w:t>
            </w:r>
          </w:p>
        </w:tc>
        <w:tc>
          <w:tcPr>
            <w:tcW w:w="4382" w:type="dxa"/>
            <w:tcMar>
              <w:left w:w="0" w:type="dxa"/>
              <w:right w:w="0" w:type="dxa"/>
            </w:tcMar>
          </w:tcPr>
          <w:p w14:paraId="3EDAD5D4"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Moral hazard and adverse selection not excessive</w:t>
            </w:r>
          </w:p>
        </w:tc>
      </w:tr>
      <w:tr w:rsidR="00157C9C" w:rsidRPr="00865C89" w14:paraId="6B47A437" w14:textId="77777777" w:rsidTr="00224FF2">
        <w:tc>
          <w:tcPr>
            <w:tcW w:w="993" w:type="dxa"/>
            <w:tcMar>
              <w:left w:w="0" w:type="dxa"/>
              <w:right w:w="0" w:type="dxa"/>
            </w:tcMar>
          </w:tcPr>
          <w:p w14:paraId="6BF23CDC" w14:textId="77777777" w:rsidR="00157C9C" w:rsidRPr="004E70F4" w:rsidRDefault="00157C9C" w:rsidP="000E7880">
            <w:pPr>
              <w:spacing w:line="276" w:lineRule="auto"/>
              <w:jc w:val="both"/>
              <w:rPr>
                <w:rFonts w:cs="Times New Roman"/>
                <w:i/>
                <w:sz w:val="20"/>
                <w:szCs w:val="20"/>
              </w:rPr>
            </w:pPr>
            <w:r w:rsidRPr="004E70F4">
              <w:rPr>
                <w:rFonts w:cs="Times New Roman"/>
                <w:i/>
                <w:sz w:val="20"/>
                <w:szCs w:val="20"/>
              </w:rPr>
              <w:t>Market</w:t>
            </w:r>
          </w:p>
        </w:tc>
        <w:tc>
          <w:tcPr>
            <w:tcW w:w="708" w:type="dxa"/>
            <w:tcMar>
              <w:left w:w="0" w:type="dxa"/>
              <w:right w:w="0" w:type="dxa"/>
            </w:tcMar>
          </w:tcPr>
          <w:p w14:paraId="4715BC08"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(6)</w:t>
            </w:r>
          </w:p>
        </w:tc>
        <w:tc>
          <w:tcPr>
            <w:tcW w:w="2977" w:type="dxa"/>
            <w:gridSpan w:val="3"/>
            <w:tcMar>
              <w:left w:w="0" w:type="dxa"/>
              <w:right w:w="0" w:type="dxa"/>
            </w:tcMar>
          </w:tcPr>
          <w:p w14:paraId="27DB5F57"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Insurance premium</w:t>
            </w:r>
          </w:p>
        </w:tc>
        <w:tc>
          <w:tcPr>
            <w:tcW w:w="4382" w:type="dxa"/>
            <w:tcMar>
              <w:left w:w="0" w:type="dxa"/>
              <w:right w:w="0" w:type="dxa"/>
            </w:tcMar>
          </w:tcPr>
          <w:p w14:paraId="25E55DAE" w14:textId="6411F5B0" w:rsidR="00157C9C" w:rsidRPr="004E70F4" w:rsidRDefault="004E70F4" w:rsidP="004E70F4">
            <w:pPr>
              <w:spacing w:line="276" w:lineRule="auto"/>
              <w:rPr>
                <w:rFonts w:cs="Times New Roman"/>
                <w:sz w:val="20"/>
                <w:szCs w:val="20"/>
              </w:rPr>
            </w:pPr>
            <w:r w:rsidRPr="004E70F4">
              <w:rPr>
                <w:rFonts w:cs="Times New Roman"/>
                <w:sz w:val="20"/>
                <w:szCs w:val="20"/>
              </w:rPr>
              <w:t>cost recovery (insurer) and affordable (policyholder)</w:t>
            </w:r>
          </w:p>
        </w:tc>
      </w:tr>
      <w:tr w:rsidR="00157C9C" w:rsidRPr="00865C89" w14:paraId="1334D74F" w14:textId="77777777" w:rsidTr="00224FF2">
        <w:tc>
          <w:tcPr>
            <w:tcW w:w="993" w:type="dxa"/>
            <w:tcMar>
              <w:left w:w="0" w:type="dxa"/>
              <w:right w:w="0" w:type="dxa"/>
            </w:tcMar>
          </w:tcPr>
          <w:p w14:paraId="3673C12D" w14:textId="77777777" w:rsidR="00157C9C" w:rsidRPr="004E70F4" w:rsidRDefault="00157C9C" w:rsidP="000E7880">
            <w:pPr>
              <w:spacing w:line="276" w:lineRule="auto"/>
              <w:jc w:val="both"/>
              <w:rPr>
                <w:rFonts w:cs="Times New Roman"/>
                <w:i/>
                <w:sz w:val="20"/>
                <w:szCs w:val="20"/>
              </w:rPr>
            </w:pPr>
          </w:p>
        </w:tc>
        <w:tc>
          <w:tcPr>
            <w:tcW w:w="708" w:type="dxa"/>
            <w:tcMar>
              <w:left w:w="0" w:type="dxa"/>
              <w:right w:w="0" w:type="dxa"/>
            </w:tcMar>
          </w:tcPr>
          <w:p w14:paraId="11C6A41B" w14:textId="77777777" w:rsidR="00157C9C" w:rsidRPr="004E70F4" w:rsidRDefault="008D0D00" w:rsidP="000E7880">
            <w:pPr>
              <w:spacing w:line="276" w:lineRule="auto"/>
              <w:jc w:val="both"/>
              <w:rPr>
                <w:rFonts w:cs="Times New Roman"/>
                <w:sz w:val="20"/>
                <w:szCs w:val="20"/>
              </w:rPr>
            </w:pPr>
            <w:r w:rsidRPr="004E70F4">
              <w:rPr>
                <w:rFonts w:cs="Times New Roman"/>
                <w:sz w:val="20"/>
                <w:szCs w:val="20"/>
              </w:rPr>
              <w:t>(7)</w:t>
            </w:r>
          </w:p>
        </w:tc>
        <w:tc>
          <w:tcPr>
            <w:tcW w:w="2977" w:type="dxa"/>
            <w:gridSpan w:val="3"/>
            <w:tcMar>
              <w:left w:w="0" w:type="dxa"/>
              <w:right w:w="0" w:type="dxa"/>
            </w:tcMar>
          </w:tcPr>
          <w:p w14:paraId="0C926199"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Cover limits</w:t>
            </w:r>
          </w:p>
        </w:tc>
        <w:tc>
          <w:tcPr>
            <w:tcW w:w="4382" w:type="dxa"/>
            <w:tcMar>
              <w:left w:w="0" w:type="dxa"/>
              <w:right w:w="0" w:type="dxa"/>
            </w:tcMar>
          </w:tcPr>
          <w:p w14:paraId="66B6F07D"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Acceptable</w:t>
            </w:r>
          </w:p>
        </w:tc>
      </w:tr>
      <w:tr w:rsidR="00157C9C" w:rsidRPr="00865C89" w14:paraId="3C63617D" w14:textId="77777777" w:rsidTr="00224FF2">
        <w:tc>
          <w:tcPr>
            <w:tcW w:w="993" w:type="dxa"/>
            <w:tcMar>
              <w:left w:w="0" w:type="dxa"/>
              <w:right w:w="0" w:type="dxa"/>
            </w:tcMar>
          </w:tcPr>
          <w:p w14:paraId="6D34BAC0" w14:textId="77777777" w:rsidR="00157C9C" w:rsidRPr="004E70F4" w:rsidRDefault="00157C9C" w:rsidP="000E7880">
            <w:pPr>
              <w:spacing w:line="276" w:lineRule="auto"/>
              <w:jc w:val="both"/>
              <w:rPr>
                <w:rFonts w:cs="Times New Roman"/>
                <w:i/>
                <w:sz w:val="20"/>
                <w:szCs w:val="20"/>
              </w:rPr>
            </w:pPr>
            <w:r w:rsidRPr="004E70F4">
              <w:rPr>
                <w:rFonts w:cs="Times New Roman"/>
                <w:i/>
                <w:sz w:val="20"/>
                <w:szCs w:val="20"/>
              </w:rPr>
              <w:t>Society</w:t>
            </w:r>
          </w:p>
        </w:tc>
        <w:tc>
          <w:tcPr>
            <w:tcW w:w="708" w:type="dxa"/>
            <w:tcMar>
              <w:left w:w="0" w:type="dxa"/>
              <w:right w:w="0" w:type="dxa"/>
            </w:tcMar>
          </w:tcPr>
          <w:p w14:paraId="1AED5BC7"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(8)</w:t>
            </w:r>
          </w:p>
        </w:tc>
        <w:tc>
          <w:tcPr>
            <w:tcW w:w="2977" w:type="dxa"/>
            <w:gridSpan w:val="3"/>
            <w:tcMar>
              <w:left w:w="0" w:type="dxa"/>
              <w:right w:w="0" w:type="dxa"/>
            </w:tcMar>
          </w:tcPr>
          <w:p w14:paraId="1EE696DE"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Public policy</w:t>
            </w:r>
          </w:p>
        </w:tc>
        <w:tc>
          <w:tcPr>
            <w:tcW w:w="4382" w:type="dxa"/>
            <w:tcMar>
              <w:left w:w="0" w:type="dxa"/>
              <w:right w:w="0" w:type="dxa"/>
            </w:tcMar>
          </w:tcPr>
          <w:p w14:paraId="0F36979F" w14:textId="77777777" w:rsidR="00157C9C" w:rsidRPr="004E70F4" w:rsidRDefault="004E70F4" w:rsidP="000E7880">
            <w:pPr>
              <w:spacing w:line="276" w:lineRule="auto"/>
              <w:jc w:val="both"/>
              <w:rPr>
                <w:rFonts w:cs="Times New Roman"/>
                <w:sz w:val="20"/>
                <w:szCs w:val="20"/>
              </w:rPr>
            </w:pPr>
            <w:r>
              <w:rPr>
                <w:rFonts w:cs="Times New Roman"/>
                <w:sz w:val="20"/>
                <w:szCs w:val="20"/>
              </w:rPr>
              <w:t>Consistent with soci</w:t>
            </w:r>
            <w:r w:rsidR="00157C9C" w:rsidRPr="004E70F4">
              <w:rPr>
                <w:rFonts w:cs="Times New Roman"/>
                <w:sz w:val="20"/>
                <w:szCs w:val="20"/>
              </w:rPr>
              <w:t>al value</w:t>
            </w:r>
            <w:r>
              <w:rPr>
                <w:rFonts w:cs="Times New Roman"/>
                <w:sz w:val="20"/>
                <w:szCs w:val="20"/>
              </w:rPr>
              <w:t>s</w:t>
            </w:r>
            <w:r w:rsidR="00157C9C" w:rsidRPr="004E70F4">
              <w:rPr>
                <w:rFonts w:cs="Times New Roman"/>
                <w:sz w:val="20"/>
                <w:szCs w:val="20"/>
              </w:rPr>
              <w:t xml:space="preserve"> </w:t>
            </w:r>
          </w:p>
        </w:tc>
      </w:tr>
      <w:tr w:rsidR="00157C9C" w:rsidRPr="00865C89" w14:paraId="2FFA166A" w14:textId="77777777" w:rsidTr="00224FF2">
        <w:tc>
          <w:tcPr>
            <w:tcW w:w="993" w:type="dxa"/>
            <w:tcMar>
              <w:left w:w="0" w:type="dxa"/>
              <w:right w:w="0" w:type="dxa"/>
            </w:tcMar>
          </w:tcPr>
          <w:p w14:paraId="4B9FD120" w14:textId="77777777" w:rsidR="00157C9C" w:rsidRPr="004E70F4" w:rsidRDefault="00157C9C" w:rsidP="000E7880">
            <w:pPr>
              <w:spacing w:line="276" w:lineRule="auto"/>
              <w:jc w:val="both"/>
              <w:rPr>
                <w:rFonts w:cs="Times New Roman"/>
                <w:i/>
                <w:sz w:val="20"/>
                <w:szCs w:val="20"/>
              </w:rPr>
            </w:pPr>
          </w:p>
        </w:tc>
        <w:tc>
          <w:tcPr>
            <w:tcW w:w="708" w:type="dxa"/>
            <w:tcMar>
              <w:left w:w="0" w:type="dxa"/>
              <w:right w:w="0" w:type="dxa"/>
            </w:tcMar>
          </w:tcPr>
          <w:p w14:paraId="4D2694DC"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(9)</w:t>
            </w:r>
          </w:p>
        </w:tc>
        <w:tc>
          <w:tcPr>
            <w:tcW w:w="2977" w:type="dxa"/>
            <w:gridSpan w:val="3"/>
            <w:tcMar>
              <w:left w:w="0" w:type="dxa"/>
              <w:right w:w="0" w:type="dxa"/>
            </w:tcMar>
          </w:tcPr>
          <w:p w14:paraId="5C29ACC3"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Legal restrictions</w:t>
            </w:r>
          </w:p>
        </w:tc>
        <w:tc>
          <w:tcPr>
            <w:tcW w:w="4382" w:type="dxa"/>
            <w:tcMar>
              <w:left w:w="0" w:type="dxa"/>
              <w:right w:w="0" w:type="dxa"/>
            </w:tcMar>
          </w:tcPr>
          <w:p w14:paraId="45D5A3CF" w14:textId="77777777" w:rsidR="00157C9C" w:rsidRPr="004E70F4" w:rsidRDefault="00157C9C" w:rsidP="000E7880">
            <w:pPr>
              <w:spacing w:line="276" w:lineRule="auto"/>
              <w:jc w:val="both"/>
              <w:rPr>
                <w:rFonts w:cs="Times New Roman"/>
                <w:sz w:val="20"/>
                <w:szCs w:val="20"/>
              </w:rPr>
            </w:pPr>
            <w:r w:rsidRPr="004E70F4">
              <w:rPr>
                <w:rFonts w:cs="Times New Roman"/>
                <w:sz w:val="20"/>
                <w:szCs w:val="20"/>
              </w:rPr>
              <w:t>Allow the coverage</w:t>
            </w:r>
          </w:p>
        </w:tc>
      </w:tr>
    </w:tbl>
    <w:p w14:paraId="50732148" w14:textId="09C9DF6E" w:rsidR="00C10A4B" w:rsidRDefault="00C10A4B">
      <w:pPr>
        <w:spacing w:line="240" w:lineRule="auto"/>
        <w:rPr>
          <w:rFonts w:cs="Times New Roman"/>
          <w:b/>
          <w:bCs/>
          <w:sz w:val="24"/>
          <w:szCs w:val="24"/>
        </w:rPr>
      </w:pPr>
    </w:p>
    <w:p w14:paraId="208D3117" w14:textId="77777777" w:rsidR="00C10A4B" w:rsidRDefault="00C10A4B">
      <w:pPr>
        <w:spacing w:line="240" w:lineRule="auto"/>
        <w:rPr>
          <w:rFonts w:cs="Times New Roman"/>
          <w:b/>
          <w:bCs/>
          <w:sz w:val="24"/>
          <w:szCs w:val="24"/>
        </w:rPr>
      </w:pPr>
      <w:r>
        <w:rPr>
          <w:rFonts w:cs="Times New Roman"/>
          <w:b/>
          <w:bCs/>
          <w:sz w:val="24"/>
          <w:szCs w:val="24"/>
        </w:rPr>
        <w:br w:type="page"/>
      </w:r>
    </w:p>
    <w:p w14:paraId="283AAEA9" w14:textId="23DF8161" w:rsidR="00F021AB" w:rsidRPr="00865C89" w:rsidRDefault="00EE5E78" w:rsidP="00D4616F">
      <w:pPr>
        <w:pStyle w:val="Heading2"/>
        <w:spacing w:before="240"/>
        <w:ind w:left="284" w:hanging="284"/>
        <w:rPr>
          <w:rFonts w:ascii="Times New Roman" w:hAnsi="Times New Roman" w:cs="Times New Roman"/>
          <w:sz w:val="24"/>
          <w:szCs w:val="24"/>
        </w:rPr>
      </w:pPr>
      <w:r w:rsidRPr="00865C89">
        <w:rPr>
          <w:rFonts w:ascii="Times New Roman" w:hAnsi="Times New Roman" w:cs="Times New Roman"/>
          <w:sz w:val="24"/>
          <w:szCs w:val="24"/>
        </w:rPr>
        <w:lastRenderedPageBreak/>
        <w:t xml:space="preserve">3. </w:t>
      </w:r>
      <w:r w:rsidR="00F65191">
        <w:rPr>
          <w:rFonts w:ascii="Times New Roman" w:hAnsi="Times New Roman" w:cs="Times New Roman"/>
          <w:sz w:val="24"/>
          <w:szCs w:val="24"/>
        </w:rPr>
        <w:t>Summary of e</w:t>
      </w:r>
      <w:r w:rsidR="00C1212E" w:rsidRPr="00865C89">
        <w:rPr>
          <w:rFonts w:ascii="Times New Roman" w:hAnsi="Times New Roman" w:cs="Times New Roman"/>
          <w:sz w:val="24"/>
          <w:szCs w:val="24"/>
        </w:rPr>
        <w:t xml:space="preserve">xisting </w:t>
      </w:r>
      <w:r w:rsidR="00F65191">
        <w:rPr>
          <w:rFonts w:ascii="Times New Roman" w:hAnsi="Times New Roman" w:cs="Times New Roman"/>
          <w:sz w:val="24"/>
          <w:szCs w:val="24"/>
        </w:rPr>
        <w:t>knowledge on d</w:t>
      </w:r>
      <w:r w:rsidR="00C1212E" w:rsidRPr="00865C89">
        <w:rPr>
          <w:rFonts w:ascii="Times New Roman" w:hAnsi="Times New Roman" w:cs="Times New Roman"/>
          <w:sz w:val="24"/>
          <w:szCs w:val="24"/>
        </w:rPr>
        <w:t>igit</w:t>
      </w:r>
      <w:r w:rsidR="004F526F" w:rsidRPr="00865C89">
        <w:rPr>
          <w:rFonts w:ascii="Times New Roman" w:hAnsi="Times New Roman" w:cs="Times New Roman"/>
          <w:sz w:val="24"/>
          <w:szCs w:val="24"/>
        </w:rPr>
        <w:t>al</w:t>
      </w:r>
      <w:r w:rsidR="00F65191">
        <w:rPr>
          <w:rFonts w:ascii="Times New Roman" w:hAnsi="Times New Roman" w:cs="Times New Roman"/>
          <w:sz w:val="24"/>
          <w:szCs w:val="24"/>
        </w:rPr>
        <w:t>ization in in</w:t>
      </w:r>
      <w:r w:rsidR="00C1212E" w:rsidRPr="00865C89">
        <w:rPr>
          <w:rFonts w:ascii="Times New Roman" w:hAnsi="Times New Roman" w:cs="Times New Roman"/>
          <w:sz w:val="24"/>
          <w:szCs w:val="24"/>
        </w:rPr>
        <w:t>surance</w:t>
      </w:r>
    </w:p>
    <w:p w14:paraId="6E4B4E2D" w14:textId="77777777" w:rsidR="00C1212E" w:rsidRPr="00865C89" w:rsidRDefault="00C1212E" w:rsidP="000C31B9">
      <w:pPr>
        <w:pStyle w:val="Heading3"/>
        <w:spacing w:after="0"/>
        <w:ind w:hanging="284"/>
        <w:rPr>
          <w:rFonts w:ascii="Times New Roman" w:hAnsi="Times New Roman" w:cs="Times New Roman"/>
          <w:sz w:val="24"/>
          <w:szCs w:val="24"/>
        </w:rPr>
      </w:pPr>
      <w:r w:rsidRPr="00865C89">
        <w:rPr>
          <w:rFonts w:ascii="Times New Roman" w:hAnsi="Times New Roman" w:cs="Times New Roman"/>
          <w:sz w:val="24"/>
          <w:szCs w:val="24"/>
        </w:rPr>
        <w:t xml:space="preserve">3.1. </w:t>
      </w:r>
      <w:r w:rsidR="0075794F" w:rsidRPr="00865C89">
        <w:rPr>
          <w:rFonts w:ascii="Times New Roman" w:hAnsi="Times New Roman" w:cs="Times New Roman"/>
          <w:sz w:val="24"/>
          <w:szCs w:val="24"/>
        </w:rPr>
        <w:t xml:space="preserve">What is digitalization and which </w:t>
      </w:r>
      <w:r w:rsidR="004C50CC" w:rsidRPr="00865C89">
        <w:rPr>
          <w:rFonts w:ascii="Times New Roman" w:hAnsi="Times New Roman" w:cs="Times New Roman"/>
          <w:sz w:val="24"/>
          <w:szCs w:val="24"/>
        </w:rPr>
        <w:t>technologies</w:t>
      </w:r>
      <w:r w:rsidR="00D44B09" w:rsidRPr="00865C89">
        <w:rPr>
          <w:rFonts w:ascii="Times New Roman" w:hAnsi="Times New Roman" w:cs="Times New Roman"/>
          <w:sz w:val="24"/>
          <w:szCs w:val="24"/>
        </w:rPr>
        <w:t xml:space="preserve"> will influence the </w:t>
      </w:r>
      <w:r w:rsidR="0075794F" w:rsidRPr="00865C89">
        <w:rPr>
          <w:rFonts w:ascii="Times New Roman" w:hAnsi="Times New Roman" w:cs="Times New Roman"/>
          <w:sz w:val="24"/>
          <w:szCs w:val="24"/>
        </w:rPr>
        <w:t>industry?</w:t>
      </w:r>
    </w:p>
    <w:p w14:paraId="5A030ACF" w14:textId="62847544" w:rsidR="00B8043F" w:rsidRPr="00865C89" w:rsidRDefault="000E1AED" w:rsidP="001B0FB3">
      <w:pPr>
        <w:jc w:val="both"/>
        <w:rPr>
          <w:rFonts w:cs="Times New Roman"/>
          <w:sz w:val="24"/>
          <w:szCs w:val="24"/>
        </w:rPr>
      </w:pPr>
      <w:r w:rsidRPr="00865C89">
        <w:rPr>
          <w:rFonts w:cs="Times New Roman"/>
          <w:sz w:val="24"/>
          <w:szCs w:val="24"/>
        </w:rPr>
        <w:t>In a first step, we scan through all articles</w:t>
      </w:r>
      <w:r w:rsidR="00F65191">
        <w:rPr>
          <w:rFonts w:cs="Times New Roman"/>
          <w:sz w:val="24"/>
          <w:szCs w:val="24"/>
        </w:rPr>
        <w:t xml:space="preserve"> </w:t>
      </w:r>
      <w:r w:rsidRPr="00865C89">
        <w:rPr>
          <w:rFonts w:cs="Times New Roman"/>
          <w:sz w:val="24"/>
          <w:szCs w:val="24"/>
        </w:rPr>
        <w:t>and studies</w:t>
      </w:r>
      <w:r w:rsidR="00F65191">
        <w:rPr>
          <w:rFonts w:cs="Times New Roman"/>
          <w:sz w:val="24"/>
          <w:szCs w:val="24"/>
        </w:rPr>
        <w:t xml:space="preserve"> </w:t>
      </w:r>
      <w:r w:rsidRPr="00865C89">
        <w:rPr>
          <w:rFonts w:cs="Times New Roman"/>
          <w:sz w:val="24"/>
          <w:szCs w:val="24"/>
        </w:rPr>
        <w:t xml:space="preserve">for </w:t>
      </w:r>
      <w:r w:rsidR="00B8043F" w:rsidRPr="00865C89">
        <w:rPr>
          <w:rFonts w:cs="Times New Roman"/>
          <w:sz w:val="24"/>
          <w:szCs w:val="24"/>
        </w:rPr>
        <w:t xml:space="preserve">different </w:t>
      </w:r>
      <w:r w:rsidRPr="00865C89">
        <w:rPr>
          <w:rFonts w:cs="Times New Roman"/>
          <w:sz w:val="24"/>
          <w:szCs w:val="24"/>
        </w:rPr>
        <w:t xml:space="preserve">definitions of </w:t>
      </w:r>
      <w:r w:rsidR="009467A1">
        <w:rPr>
          <w:rFonts w:cs="Times New Roman"/>
          <w:sz w:val="24"/>
          <w:szCs w:val="24"/>
        </w:rPr>
        <w:t>“</w:t>
      </w:r>
      <w:r w:rsidRPr="00865C89">
        <w:rPr>
          <w:rFonts w:cs="Times New Roman"/>
          <w:sz w:val="24"/>
          <w:szCs w:val="24"/>
        </w:rPr>
        <w:t>digitalization</w:t>
      </w:r>
      <w:r w:rsidR="009467A1">
        <w:rPr>
          <w:rFonts w:cs="Times New Roman"/>
          <w:sz w:val="24"/>
          <w:szCs w:val="24"/>
        </w:rPr>
        <w:t>”</w:t>
      </w:r>
      <w:r w:rsidRPr="00865C89">
        <w:rPr>
          <w:rFonts w:cs="Times New Roman"/>
          <w:sz w:val="24"/>
          <w:szCs w:val="24"/>
        </w:rPr>
        <w:t xml:space="preserve"> and compare them (see Appendix </w:t>
      </w:r>
      <w:r w:rsidR="00FB2486">
        <w:rPr>
          <w:rFonts w:cs="Times New Roman"/>
          <w:sz w:val="24"/>
          <w:szCs w:val="24"/>
        </w:rPr>
        <w:t>A)</w:t>
      </w:r>
      <w:r w:rsidRPr="00865C89">
        <w:rPr>
          <w:rFonts w:cs="Times New Roman"/>
          <w:sz w:val="24"/>
          <w:szCs w:val="24"/>
        </w:rPr>
        <w:t>.</w:t>
      </w:r>
      <w:r w:rsidR="003B4D8B" w:rsidRPr="00865C89">
        <w:rPr>
          <w:rStyle w:val="FootnoteReference"/>
          <w:rFonts w:cs="Times New Roman"/>
          <w:sz w:val="24"/>
          <w:szCs w:val="24"/>
        </w:rPr>
        <w:footnoteReference w:id="7"/>
      </w:r>
      <w:r w:rsidRPr="00865C89">
        <w:rPr>
          <w:rFonts w:cs="Times New Roman"/>
          <w:sz w:val="24"/>
          <w:szCs w:val="24"/>
        </w:rPr>
        <w:t xml:space="preserve"> </w:t>
      </w:r>
      <w:proofErr w:type="spellStart"/>
      <w:r w:rsidR="002A6E96" w:rsidRPr="00865C89">
        <w:rPr>
          <w:rFonts w:cs="Times New Roman"/>
          <w:sz w:val="24"/>
          <w:szCs w:val="24"/>
        </w:rPr>
        <w:t>Ingleton</w:t>
      </w:r>
      <w:proofErr w:type="spellEnd"/>
      <w:r w:rsidR="007A0642" w:rsidRPr="00865C89">
        <w:rPr>
          <w:rFonts w:cs="Times New Roman"/>
          <w:sz w:val="24"/>
          <w:szCs w:val="24"/>
        </w:rPr>
        <w:t xml:space="preserve">, </w:t>
      </w:r>
      <w:proofErr w:type="spellStart"/>
      <w:r w:rsidR="007A0642" w:rsidRPr="00865C89">
        <w:rPr>
          <w:rFonts w:cs="Times New Roman"/>
          <w:sz w:val="24"/>
          <w:szCs w:val="24"/>
        </w:rPr>
        <w:t>Ozler</w:t>
      </w:r>
      <w:proofErr w:type="spellEnd"/>
      <w:r w:rsidR="007A0642" w:rsidRPr="00865C89">
        <w:rPr>
          <w:rFonts w:cs="Times New Roman"/>
          <w:sz w:val="24"/>
          <w:szCs w:val="24"/>
        </w:rPr>
        <w:t xml:space="preserve">, </w:t>
      </w:r>
      <w:r w:rsidR="00B1573C">
        <w:rPr>
          <w:rFonts w:cs="Times New Roman"/>
          <w:sz w:val="24"/>
          <w:szCs w:val="24"/>
        </w:rPr>
        <w:t>&amp;</w:t>
      </w:r>
      <w:r w:rsidR="007A0642" w:rsidRPr="00865C89">
        <w:rPr>
          <w:rFonts w:cs="Times New Roman"/>
          <w:sz w:val="24"/>
          <w:szCs w:val="24"/>
        </w:rPr>
        <w:t xml:space="preserve"> Thomas</w:t>
      </w:r>
      <w:r w:rsidR="002A6E96" w:rsidRPr="00865C89">
        <w:rPr>
          <w:rFonts w:cs="Times New Roman"/>
          <w:sz w:val="24"/>
          <w:szCs w:val="24"/>
        </w:rPr>
        <w:t xml:space="preserve"> (2011) describe digitalization in</w:t>
      </w:r>
      <w:r w:rsidR="00CA774F">
        <w:rPr>
          <w:rFonts w:cs="Times New Roman"/>
          <w:sz w:val="24"/>
          <w:szCs w:val="24"/>
        </w:rPr>
        <w:t xml:space="preserve"> </w:t>
      </w:r>
      <w:r w:rsidR="00B1573C">
        <w:rPr>
          <w:rFonts w:cs="Times New Roman"/>
          <w:sz w:val="24"/>
          <w:szCs w:val="24"/>
        </w:rPr>
        <w:t xml:space="preserve">a </w:t>
      </w:r>
      <w:r w:rsidR="003B4D8B" w:rsidRPr="00865C89">
        <w:rPr>
          <w:rFonts w:cs="Times New Roman"/>
          <w:sz w:val="24"/>
          <w:szCs w:val="24"/>
        </w:rPr>
        <w:t xml:space="preserve">narrow way and in technical </w:t>
      </w:r>
      <w:r w:rsidR="002A6E96" w:rsidRPr="00865C89">
        <w:rPr>
          <w:rFonts w:cs="Times New Roman"/>
          <w:sz w:val="24"/>
          <w:szCs w:val="24"/>
        </w:rPr>
        <w:t>terms</w:t>
      </w:r>
      <w:r w:rsidR="00B934B4">
        <w:rPr>
          <w:rFonts w:cs="Times New Roman"/>
          <w:sz w:val="24"/>
          <w:szCs w:val="24"/>
        </w:rPr>
        <w:t xml:space="preserve"> such</w:t>
      </w:r>
      <w:r w:rsidR="002A6E96" w:rsidRPr="00865C89">
        <w:rPr>
          <w:rFonts w:cs="Times New Roman"/>
          <w:sz w:val="24"/>
          <w:szCs w:val="24"/>
        </w:rPr>
        <w:t xml:space="preserve"> </w:t>
      </w:r>
      <w:r w:rsidR="003B4D8B" w:rsidRPr="00865C89">
        <w:rPr>
          <w:rFonts w:cs="Times New Roman"/>
          <w:sz w:val="24"/>
          <w:szCs w:val="24"/>
        </w:rPr>
        <w:t xml:space="preserve">as </w:t>
      </w:r>
      <w:r w:rsidR="002A6E96" w:rsidRPr="00865C89">
        <w:rPr>
          <w:rFonts w:cs="Times New Roman"/>
          <w:sz w:val="24"/>
          <w:szCs w:val="24"/>
        </w:rPr>
        <w:t>the availability of digital data</w:t>
      </w:r>
      <w:r w:rsidR="000B3D73" w:rsidRPr="00865C89">
        <w:rPr>
          <w:rFonts w:cs="Times New Roman"/>
          <w:sz w:val="24"/>
          <w:szCs w:val="24"/>
        </w:rPr>
        <w:t>;</w:t>
      </w:r>
      <w:r w:rsidR="002A6E96" w:rsidRPr="00865C89">
        <w:rPr>
          <w:rFonts w:cs="Times New Roman"/>
          <w:sz w:val="24"/>
          <w:szCs w:val="24"/>
        </w:rPr>
        <w:t xml:space="preserve"> every </w:t>
      </w:r>
      <w:r w:rsidR="009467A1">
        <w:rPr>
          <w:rFonts w:cs="Times New Roman"/>
          <w:sz w:val="24"/>
          <w:szCs w:val="24"/>
        </w:rPr>
        <w:t>detail</w:t>
      </w:r>
      <w:r w:rsidR="009467A1" w:rsidRPr="00865C89">
        <w:rPr>
          <w:rFonts w:cs="Times New Roman"/>
          <w:sz w:val="24"/>
          <w:szCs w:val="24"/>
        </w:rPr>
        <w:t xml:space="preserve"> </w:t>
      </w:r>
      <w:r w:rsidR="002A6E96" w:rsidRPr="00865C89">
        <w:rPr>
          <w:rFonts w:cs="Times New Roman"/>
          <w:sz w:val="24"/>
          <w:szCs w:val="24"/>
        </w:rPr>
        <w:t xml:space="preserve">of life is stored in interconnected databases, </w:t>
      </w:r>
      <w:r w:rsidR="009467A1">
        <w:rPr>
          <w:rFonts w:cs="Times New Roman"/>
          <w:sz w:val="24"/>
          <w:szCs w:val="24"/>
        </w:rPr>
        <w:t>resulting in</w:t>
      </w:r>
      <w:r w:rsidR="002A6E96" w:rsidRPr="00865C89">
        <w:rPr>
          <w:rFonts w:cs="Times New Roman"/>
          <w:sz w:val="24"/>
          <w:szCs w:val="24"/>
        </w:rPr>
        <w:t xml:space="preserve"> a real-time exchange of information.</w:t>
      </w:r>
      <w:r w:rsidR="00897E07" w:rsidRPr="00865C89">
        <w:rPr>
          <w:rFonts w:cs="Times New Roman"/>
          <w:sz w:val="24"/>
          <w:szCs w:val="24"/>
        </w:rPr>
        <w:t xml:space="preserve"> </w:t>
      </w:r>
      <w:r w:rsidR="00B934B4">
        <w:rPr>
          <w:rFonts w:cs="Times New Roman"/>
          <w:sz w:val="24"/>
          <w:szCs w:val="24"/>
        </w:rPr>
        <w:t>With a broader focus</w:t>
      </w:r>
      <w:r w:rsidR="003B4D8B" w:rsidRPr="00865C89">
        <w:rPr>
          <w:rFonts w:cs="Times New Roman"/>
          <w:sz w:val="24"/>
          <w:szCs w:val="24"/>
        </w:rPr>
        <w:t xml:space="preserve"> on the business consequences, </w:t>
      </w:r>
      <w:proofErr w:type="spellStart"/>
      <w:r w:rsidR="00483F64" w:rsidRPr="00865C89">
        <w:rPr>
          <w:rFonts w:cs="Times New Roman"/>
          <w:sz w:val="24"/>
          <w:szCs w:val="24"/>
        </w:rPr>
        <w:t>Tischhauser</w:t>
      </w:r>
      <w:proofErr w:type="spellEnd"/>
      <w:r w:rsidR="007A0642" w:rsidRPr="00865C89">
        <w:rPr>
          <w:rFonts w:cs="Times New Roman"/>
          <w:sz w:val="24"/>
          <w:szCs w:val="24"/>
        </w:rPr>
        <w:t xml:space="preserve">, </w:t>
      </w:r>
      <w:proofErr w:type="spellStart"/>
      <w:r w:rsidR="007A0642" w:rsidRPr="00865C89">
        <w:rPr>
          <w:rFonts w:cs="Times New Roman"/>
          <w:sz w:val="24"/>
          <w:szCs w:val="24"/>
        </w:rPr>
        <w:t>Naumann</w:t>
      </w:r>
      <w:proofErr w:type="spellEnd"/>
      <w:r w:rsidR="007A0642" w:rsidRPr="00865C89">
        <w:rPr>
          <w:rFonts w:cs="Times New Roman"/>
          <w:sz w:val="24"/>
          <w:szCs w:val="24"/>
        </w:rPr>
        <w:t xml:space="preserve">, </w:t>
      </w:r>
      <w:proofErr w:type="spellStart"/>
      <w:r w:rsidR="007A0642" w:rsidRPr="00865C89">
        <w:rPr>
          <w:rFonts w:cs="Times New Roman"/>
          <w:sz w:val="24"/>
          <w:szCs w:val="24"/>
        </w:rPr>
        <w:t>Candreia</w:t>
      </w:r>
      <w:proofErr w:type="spellEnd"/>
      <w:r w:rsidR="007A0642" w:rsidRPr="00865C89">
        <w:rPr>
          <w:rFonts w:cs="Times New Roman"/>
          <w:sz w:val="24"/>
          <w:szCs w:val="24"/>
        </w:rPr>
        <w:t xml:space="preserve">, </w:t>
      </w:r>
      <w:proofErr w:type="spellStart"/>
      <w:r w:rsidR="007A0642" w:rsidRPr="00865C89">
        <w:rPr>
          <w:rFonts w:cs="Times New Roman"/>
          <w:sz w:val="24"/>
          <w:szCs w:val="24"/>
        </w:rPr>
        <w:t>Treier</w:t>
      </w:r>
      <w:proofErr w:type="spellEnd"/>
      <w:r w:rsidR="007A0642" w:rsidRPr="00865C89">
        <w:rPr>
          <w:rFonts w:cs="Times New Roman"/>
          <w:sz w:val="24"/>
          <w:szCs w:val="24"/>
        </w:rPr>
        <w:t xml:space="preserve">, </w:t>
      </w:r>
      <w:r w:rsidR="00B1573C">
        <w:rPr>
          <w:rFonts w:cs="Times New Roman"/>
          <w:sz w:val="24"/>
          <w:szCs w:val="24"/>
        </w:rPr>
        <w:t>&amp;</w:t>
      </w:r>
      <w:r w:rsidR="007A0642" w:rsidRPr="00865C89">
        <w:rPr>
          <w:rFonts w:cs="Times New Roman"/>
          <w:sz w:val="24"/>
          <w:szCs w:val="24"/>
        </w:rPr>
        <w:t xml:space="preserve"> </w:t>
      </w:r>
      <w:proofErr w:type="spellStart"/>
      <w:r w:rsidR="007A0642" w:rsidRPr="00865C89">
        <w:rPr>
          <w:rFonts w:cs="Times New Roman"/>
          <w:sz w:val="24"/>
          <w:szCs w:val="24"/>
        </w:rPr>
        <w:t>Senser</w:t>
      </w:r>
      <w:proofErr w:type="spellEnd"/>
      <w:r w:rsidR="00483F64" w:rsidRPr="00865C89">
        <w:rPr>
          <w:rFonts w:cs="Times New Roman"/>
          <w:sz w:val="24"/>
          <w:szCs w:val="24"/>
        </w:rPr>
        <w:t xml:space="preserve"> (2016) </w:t>
      </w:r>
      <w:r w:rsidR="008A4694" w:rsidRPr="00865C89">
        <w:rPr>
          <w:rFonts w:cs="Times New Roman"/>
          <w:sz w:val="24"/>
          <w:szCs w:val="24"/>
        </w:rPr>
        <w:t xml:space="preserve">characterize </w:t>
      </w:r>
      <w:r w:rsidR="000B3D73" w:rsidRPr="00865C89">
        <w:rPr>
          <w:rFonts w:cs="Times New Roman"/>
          <w:sz w:val="24"/>
          <w:szCs w:val="24"/>
        </w:rPr>
        <w:t xml:space="preserve">digitalization as the </w:t>
      </w:r>
      <w:r w:rsidR="00B934B4">
        <w:rPr>
          <w:rFonts w:cs="Times New Roman"/>
          <w:sz w:val="24"/>
          <w:szCs w:val="24"/>
        </w:rPr>
        <w:t>use</w:t>
      </w:r>
      <w:r w:rsidR="00B934B4" w:rsidRPr="00865C89">
        <w:rPr>
          <w:rFonts w:cs="Times New Roman"/>
          <w:sz w:val="24"/>
          <w:szCs w:val="24"/>
        </w:rPr>
        <w:t xml:space="preserve"> </w:t>
      </w:r>
      <w:r w:rsidR="000B3D73" w:rsidRPr="00865C89">
        <w:rPr>
          <w:rFonts w:cs="Times New Roman"/>
          <w:sz w:val="24"/>
          <w:szCs w:val="24"/>
        </w:rPr>
        <w:t xml:space="preserve">of </w:t>
      </w:r>
      <w:r w:rsidR="004719DB" w:rsidRPr="00865C89">
        <w:rPr>
          <w:rFonts w:cs="Times New Roman"/>
          <w:sz w:val="24"/>
          <w:szCs w:val="24"/>
        </w:rPr>
        <w:t>new technologies to</w:t>
      </w:r>
      <w:r w:rsidR="00826B86" w:rsidRPr="00865C89">
        <w:rPr>
          <w:rFonts w:cs="Times New Roman"/>
          <w:sz w:val="24"/>
          <w:szCs w:val="24"/>
        </w:rPr>
        <w:t xml:space="preserve"> industrializ</w:t>
      </w:r>
      <w:r w:rsidR="004719DB" w:rsidRPr="00865C89">
        <w:rPr>
          <w:rFonts w:cs="Times New Roman"/>
          <w:sz w:val="24"/>
          <w:szCs w:val="24"/>
        </w:rPr>
        <w:t>e</w:t>
      </w:r>
      <w:r w:rsidR="00826B86" w:rsidRPr="00865C89">
        <w:rPr>
          <w:rFonts w:cs="Times New Roman"/>
          <w:sz w:val="24"/>
          <w:szCs w:val="24"/>
        </w:rPr>
        <w:t xml:space="preserve"> and automatiz</w:t>
      </w:r>
      <w:r w:rsidR="004719DB" w:rsidRPr="00865C89">
        <w:rPr>
          <w:rFonts w:cs="Times New Roman"/>
          <w:sz w:val="24"/>
          <w:szCs w:val="24"/>
        </w:rPr>
        <w:t>e</w:t>
      </w:r>
      <w:r w:rsidR="00826B86" w:rsidRPr="00865C89">
        <w:rPr>
          <w:rFonts w:cs="Times New Roman"/>
          <w:sz w:val="24"/>
          <w:szCs w:val="24"/>
        </w:rPr>
        <w:t xml:space="preserve"> processes, </w:t>
      </w:r>
      <w:r w:rsidR="004719DB" w:rsidRPr="00865C89">
        <w:rPr>
          <w:rFonts w:cs="Times New Roman"/>
          <w:sz w:val="24"/>
          <w:szCs w:val="24"/>
        </w:rPr>
        <w:t>to</w:t>
      </w:r>
      <w:r w:rsidR="00E61092" w:rsidRPr="00865C89">
        <w:rPr>
          <w:rFonts w:cs="Times New Roman"/>
          <w:sz w:val="24"/>
          <w:szCs w:val="24"/>
        </w:rPr>
        <w:t xml:space="preserve"> </w:t>
      </w:r>
      <w:r w:rsidR="00826B86" w:rsidRPr="00865C89">
        <w:rPr>
          <w:rFonts w:cs="Times New Roman"/>
          <w:sz w:val="24"/>
          <w:szCs w:val="24"/>
        </w:rPr>
        <w:t xml:space="preserve">change </w:t>
      </w:r>
      <w:r w:rsidR="004719DB" w:rsidRPr="00865C89">
        <w:rPr>
          <w:rFonts w:cs="Times New Roman"/>
          <w:sz w:val="24"/>
          <w:szCs w:val="24"/>
        </w:rPr>
        <w:t>the</w:t>
      </w:r>
      <w:r w:rsidR="00826B86" w:rsidRPr="00865C89">
        <w:rPr>
          <w:rFonts w:cs="Times New Roman"/>
          <w:sz w:val="24"/>
          <w:szCs w:val="24"/>
        </w:rPr>
        <w:t xml:space="preserve"> communication b</w:t>
      </w:r>
      <w:r w:rsidR="00E61092" w:rsidRPr="00865C89">
        <w:rPr>
          <w:rFonts w:cs="Times New Roman"/>
          <w:sz w:val="24"/>
          <w:szCs w:val="24"/>
        </w:rPr>
        <w:t xml:space="preserve">etween customer and insurer, </w:t>
      </w:r>
      <w:r w:rsidR="00B8043F" w:rsidRPr="00865C89">
        <w:rPr>
          <w:rFonts w:cs="Times New Roman"/>
          <w:sz w:val="24"/>
          <w:szCs w:val="24"/>
        </w:rPr>
        <w:t xml:space="preserve">and </w:t>
      </w:r>
      <w:r w:rsidR="004719DB" w:rsidRPr="00865C89">
        <w:rPr>
          <w:rFonts w:cs="Times New Roman"/>
          <w:sz w:val="24"/>
          <w:szCs w:val="24"/>
        </w:rPr>
        <w:t xml:space="preserve">to </w:t>
      </w:r>
      <w:r w:rsidR="00B8043F" w:rsidRPr="00865C89">
        <w:rPr>
          <w:rFonts w:cs="Times New Roman"/>
          <w:sz w:val="24"/>
          <w:szCs w:val="24"/>
        </w:rPr>
        <w:t xml:space="preserve">generate and evaluate </w:t>
      </w:r>
      <w:r w:rsidR="004719DB" w:rsidRPr="00865C89">
        <w:rPr>
          <w:rFonts w:cs="Times New Roman"/>
          <w:sz w:val="24"/>
          <w:szCs w:val="24"/>
        </w:rPr>
        <w:t>new data</w:t>
      </w:r>
      <w:r w:rsidR="00E61092" w:rsidRPr="00865C89">
        <w:rPr>
          <w:rFonts w:cs="Times New Roman"/>
          <w:sz w:val="24"/>
          <w:szCs w:val="24"/>
        </w:rPr>
        <w:t>.</w:t>
      </w:r>
      <w:r w:rsidR="003B4D8B" w:rsidRPr="00865C89">
        <w:rPr>
          <w:rStyle w:val="FootnoteReference"/>
          <w:rFonts w:cs="Times New Roman"/>
          <w:sz w:val="24"/>
          <w:szCs w:val="24"/>
        </w:rPr>
        <w:footnoteReference w:id="8"/>
      </w:r>
      <w:r w:rsidR="004422F4" w:rsidRPr="00865C89">
        <w:rPr>
          <w:rFonts w:cs="Times New Roman"/>
          <w:sz w:val="24"/>
          <w:szCs w:val="24"/>
        </w:rPr>
        <w:t xml:space="preserve"> </w:t>
      </w:r>
      <w:proofErr w:type="spellStart"/>
      <w:r w:rsidR="00A5077D" w:rsidRPr="00B1573C">
        <w:rPr>
          <w:rFonts w:cs="Times New Roman"/>
          <w:sz w:val="24"/>
          <w:szCs w:val="24"/>
        </w:rPr>
        <w:t>Hiendlmeier</w:t>
      </w:r>
      <w:proofErr w:type="spellEnd"/>
      <w:r w:rsidR="00A5077D" w:rsidRPr="00B1573C">
        <w:rPr>
          <w:rFonts w:cs="Times New Roman"/>
          <w:sz w:val="24"/>
          <w:szCs w:val="24"/>
        </w:rPr>
        <w:t xml:space="preserve"> </w:t>
      </w:r>
      <w:r w:rsidR="00C33D6B" w:rsidRPr="00B1573C">
        <w:rPr>
          <w:rFonts w:cs="Times New Roman"/>
          <w:sz w:val="24"/>
          <w:szCs w:val="24"/>
        </w:rPr>
        <w:t>&amp;</w:t>
      </w:r>
      <w:r w:rsidR="00A5077D" w:rsidRPr="00B1573C">
        <w:rPr>
          <w:rFonts w:cs="Times New Roman"/>
          <w:sz w:val="24"/>
          <w:szCs w:val="24"/>
        </w:rPr>
        <w:t xml:space="preserve"> </w:t>
      </w:r>
      <w:proofErr w:type="spellStart"/>
      <w:r w:rsidR="00A5077D" w:rsidRPr="00B1573C">
        <w:rPr>
          <w:rFonts w:cs="Times New Roman"/>
          <w:sz w:val="24"/>
          <w:szCs w:val="24"/>
        </w:rPr>
        <w:t>Hertti</w:t>
      </w:r>
      <w:r w:rsidR="004D4EDC">
        <w:rPr>
          <w:rFonts w:cs="Times New Roman"/>
          <w:sz w:val="24"/>
          <w:szCs w:val="24"/>
        </w:rPr>
        <w:t>ng</w:t>
      </w:r>
      <w:proofErr w:type="spellEnd"/>
      <w:r w:rsidR="004D4EDC">
        <w:rPr>
          <w:rFonts w:cs="Times New Roman"/>
          <w:sz w:val="24"/>
          <w:szCs w:val="24"/>
        </w:rPr>
        <w:t> </w:t>
      </w:r>
      <w:r w:rsidR="00A5077D" w:rsidRPr="00B1573C">
        <w:rPr>
          <w:rFonts w:cs="Times New Roman"/>
          <w:sz w:val="24"/>
          <w:szCs w:val="24"/>
        </w:rPr>
        <w:t>(2015)</w:t>
      </w:r>
      <w:r w:rsidR="00E61092" w:rsidRPr="00B1573C">
        <w:rPr>
          <w:rFonts w:cs="Times New Roman"/>
          <w:sz w:val="24"/>
          <w:szCs w:val="24"/>
        </w:rPr>
        <w:t>,</w:t>
      </w:r>
      <w:r w:rsidR="00A5077D" w:rsidRPr="00B1573C">
        <w:rPr>
          <w:rFonts w:cs="Times New Roman"/>
          <w:sz w:val="24"/>
          <w:szCs w:val="24"/>
        </w:rPr>
        <w:t xml:space="preserve"> </w:t>
      </w:r>
      <w:r w:rsidR="00E61092" w:rsidRPr="00B1573C">
        <w:rPr>
          <w:rFonts w:cs="Times New Roman"/>
          <w:sz w:val="24"/>
          <w:szCs w:val="24"/>
        </w:rPr>
        <w:t>Müller et al.</w:t>
      </w:r>
      <w:r w:rsidR="004D4EDC">
        <w:rPr>
          <w:rFonts w:cs="Times New Roman"/>
          <w:sz w:val="24"/>
          <w:szCs w:val="24"/>
        </w:rPr>
        <w:t> </w:t>
      </w:r>
      <w:r w:rsidR="00E61092" w:rsidRPr="00E54B49">
        <w:rPr>
          <w:rFonts w:cs="Times New Roman"/>
          <w:sz w:val="24"/>
          <w:szCs w:val="24"/>
        </w:rPr>
        <w:t xml:space="preserve">(2015) and Caitlin et al. </w:t>
      </w:r>
      <w:r w:rsidR="00E61092" w:rsidRPr="00865C89">
        <w:rPr>
          <w:rFonts w:cs="Times New Roman"/>
          <w:sz w:val="24"/>
          <w:szCs w:val="24"/>
        </w:rPr>
        <w:t xml:space="preserve">(2015) </w:t>
      </w:r>
      <w:r w:rsidR="00A5077D" w:rsidRPr="00865C89">
        <w:rPr>
          <w:rFonts w:cs="Times New Roman"/>
          <w:sz w:val="24"/>
          <w:szCs w:val="24"/>
        </w:rPr>
        <w:t xml:space="preserve">describe </w:t>
      </w:r>
      <w:r w:rsidR="008A3A0B" w:rsidRPr="00865C89">
        <w:rPr>
          <w:rFonts w:cs="Times New Roman"/>
          <w:sz w:val="24"/>
          <w:szCs w:val="24"/>
        </w:rPr>
        <w:t>digitali</w:t>
      </w:r>
      <w:r w:rsidR="00A5077D" w:rsidRPr="00865C89">
        <w:rPr>
          <w:rFonts w:cs="Times New Roman"/>
          <w:sz w:val="24"/>
          <w:szCs w:val="24"/>
        </w:rPr>
        <w:t xml:space="preserve">zation </w:t>
      </w:r>
      <w:r w:rsidR="006614A0" w:rsidRPr="00865C89">
        <w:rPr>
          <w:rFonts w:cs="Times New Roman"/>
          <w:sz w:val="24"/>
          <w:szCs w:val="24"/>
        </w:rPr>
        <w:t>as</w:t>
      </w:r>
      <w:r w:rsidR="00A5077D" w:rsidRPr="00865C89">
        <w:rPr>
          <w:rFonts w:cs="Times New Roman"/>
          <w:sz w:val="24"/>
          <w:szCs w:val="24"/>
        </w:rPr>
        <w:t xml:space="preserve"> a combination of </w:t>
      </w:r>
      <w:r w:rsidR="008A78D8" w:rsidRPr="00865C89">
        <w:rPr>
          <w:rFonts w:cs="Times New Roman"/>
          <w:sz w:val="24"/>
          <w:szCs w:val="24"/>
        </w:rPr>
        <w:t xml:space="preserve">different </w:t>
      </w:r>
      <w:r w:rsidR="00A5077D" w:rsidRPr="00865C89">
        <w:rPr>
          <w:rFonts w:cs="Times New Roman"/>
          <w:sz w:val="24"/>
          <w:szCs w:val="24"/>
        </w:rPr>
        <w:t>components</w:t>
      </w:r>
      <w:r w:rsidR="00C33D6B" w:rsidRPr="00865C89">
        <w:rPr>
          <w:rFonts w:cs="Times New Roman"/>
          <w:sz w:val="24"/>
          <w:szCs w:val="24"/>
        </w:rPr>
        <w:t xml:space="preserve">. Whereas </w:t>
      </w:r>
      <w:proofErr w:type="spellStart"/>
      <w:r w:rsidR="00C33D6B" w:rsidRPr="00865C89">
        <w:rPr>
          <w:rFonts w:cs="Times New Roman"/>
          <w:sz w:val="24"/>
          <w:szCs w:val="24"/>
        </w:rPr>
        <w:t>Hiendlmeier</w:t>
      </w:r>
      <w:proofErr w:type="spellEnd"/>
      <w:r w:rsidR="00C33D6B" w:rsidRPr="00865C89">
        <w:rPr>
          <w:rFonts w:cs="Times New Roman"/>
          <w:sz w:val="24"/>
          <w:szCs w:val="24"/>
        </w:rPr>
        <w:t xml:space="preserve"> &amp; </w:t>
      </w:r>
      <w:proofErr w:type="spellStart"/>
      <w:r w:rsidR="00C33D6B" w:rsidRPr="00865C89">
        <w:rPr>
          <w:rFonts w:cs="Times New Roman"/>
          <w:sz w:val="24"/>
          <w:szCs w:val="24"/>
        </w:rPr>
        <w:t>Hert</w:t>
      </w:r>
      <w:r w:rsidR="00E61092" w:rsidRPr="00865C89">
        <w:rPr>
          <w:rFonts w:cs="Times New Roman"/>
          <w:sz w:val="24"/>
          <w:szCs w:val="24"/>
        </w:rPr>
        <w:t>ting</w:t>
      </w:r>
      <w:proofErr w:type="spellEnd"/>
      <w:r w:rsidR="00F65191">
        <w:rPr>
          <w:rFonts w:cs="Times New Roman"/>
          <w:sz w:val="24"/>
          <w:szCs w:val="24"/>
        </w:rPr>
        <w:t> </w:t>
      </w:r>
      <w:r w:rsidR="00E61092" w:rsidRPr="00865C89">
        <w:rPr>
          <w:rFonts w:cs="Times New Roman"/>
          <w:sz w:val="24"/>
          <w:szCs w:val="24"/>
        </w:rPr>
        <w:t>(2015) determine</w:t>
      </w:r>
      <w:r w:rsidR="00A5077D" w:rsidRPr="00865C89">
        <w:rPr>
          <w:rFonts w:cs="Times New Roman"/>
          <w:sz w:val="24"/>
          <w:szCs w:val="24"/>
        </w:rPr>
        <w:t xml:space="preserve"> analytics, processes, business impact, technology, mobility and data</w:t>
      </w:r>
      <w:r w:rsidR="00E61092" w:rsidRPr="00865C89">
        <w:rPr>
          <w:rFonts w:cs="Times New Roman"/>
          <w:sz w:val="24"/>
          <w:szCs w:val="24"/>
        </w:rPr>
        <w:t xml:space="preserve"> as the</w:t>
      </w:r>
      <w:r w:rsidR="008A4694" w:rsidRPr="00865C89">
        <w:rPr>
          <w:rFonts w:cs="Times New Roman"/>
          <w:sz w:val="24"/>
          <w:szCs w:val="24"/>
        </w:rPr>
        <w:t xml:space="preserve"> </w:t>
      </w:r>
      <w:r w:rsidR="008A78D8" w:rsidRPr="00865C89">
        <w:rPr>
          <w:rFonts w:cs="Times New Roman"/>
          <w:sz w:val="24"/>
          <w:szCs w:val="24"/>
        </w:rPr>
        <w:t xml:space="preserve">six </w:t>
      </w:r>
      <w:r w:rsidR="008A4694" w:rsidRPr="00865C89">
        <w:rPr>
          <w:rFonts w:cs="Times New Roman"/>
          <w:sz w:val="24"/>
          <w:szCs w:val="24"/>
        </w:rPr>
        <w:t>components of digitalization</w:t>
      </w:r>
      <w:r w:rsidR="00E61092" w:rsidRPr="00865C89">
        <w:rPr>
          <w:rFonts w:cs="Times New Roman"/>
          <w:sz w:val="24"/>
          <w:szCs w:val="24"/>
        </w:rPr>
        <w:t>, Müller e</w:t>
      </w:r>
      <w:r w:rsidR="004D4EDC">
        <w:rPr>
          <w:rFonts w:cs="Times New Roman"/>
          <w:sz w:val="24"/>
          <w:szCs w:val="24"/>
        </w:rPr>
        <w:t>t al. (2015) and Caitlin et al. </w:t>
      </w:r>
      <w:r w:rsidR="00E61092" w:rsidRPr="00865C89">
        <w:rPr>
          <w:rFonts w:cs="Times New Roman"/>
          <w:sz w:val="24"/>
          <w:szCs w:val="24"/>
        </w:rPr>
        <w:t xml:space="preserve">(2015) </w:t>
      </w:r>
      <w:r w:rsidR="007819A2" w:rsidRPr="00865C89">
        <w:rPr>
          <w:rFonts w:cs="Times New Roman"/>
          <w:sz w:val="24"/>
          <w:szCs w:val="24"/>
        </w:rPr>
        <w:t>also consider</w:t>
      </w:r>
      <w:r w:rsidR="00E61092" w:rsidRPr="00865C89">
        <w:rPr>
          <w:rFonts w:cs="Times New Roman"/>
          <w:sz w:val="24"/>
          <w:szCs w:val="24"/>
        </w:rPr>
        <w:t xml:space="preserve"> </w:t>
      </w:r>
      <w:r w:rsidR="00200B1D" w:rsidRPr="00865C89">
        <w:rPr>
          <w:rFonts w:cs="Times New Roman"/>
          <w:sz w:val="24"/>
          <w:szCs w:val="24"/>
        </w:rPr>
        <w:t>a</w:t>
      </w:r>
      <w:r w:rsidR="00E61092" w:rsidRPr="00865C89">
        <w:rPr>
          <w:rFonts w:cs="Times New Roman"/>
          <w:sz w:val="24"/>
          <w:szCs w:val="24"/>
        </w:rPr>
        <w:t xml:space="preserve"> digital customer experience and </w:t>
      </w:r>
      <w:r w:rsidR="007819A2" w:rsidRPr="00865C89">
        <w:rPr>
          <w:rFonts w:cs="Times New Roman"/>
          <w:sz w:val="24"/>
          <w:szCs w:val="24"/>
        </w:rPr>
        <w:t xml:space="preserve">customer </w:t>
      </w:r>
      <w:r w:rsidR="00E61092" w:rsidRPr="00865C89">
        <w:rPr>
          <w:rFonts w:cs="Times New Roman"/>
          <w:sz w:val="24"/>
          <w:szCs w:val="24"/>
        </w:rPr>
        <w:t>centricity</w:t>
      </w:r>
      <w:r w:rsidR="004422F4" w:rsidRPr="00865C89">
        <w:rPr>
          <w:rFonts w:cs="Times New Roman"/>
          <w:sz w:val="24"/>
          <w:szCs w:val="24"/>
        </w:rPr>
        <w:t xml:space="preserve"> in their </w:t>
      </w:r>
      <w:r w:rsidR="00200B1D" w:rsidRPr="00865C89">
        <w:rPr>
          <w:rFonts w:cs="Times New Roman"/>
          <w:sz w:val="24"/>
          <w:szCs w:val="24"/>
        </w:rPr>
        <w:t>definition.</w:t>
      </w:r>
      <w:r w:rsidR="001B0FB3" w:rsidRPr="00865C89">
        <w:rPr>
          <w:rFonts w:cs="Times New Roman"/>
          <w:sz w:val="24"/>
          <w:szCs w:val="24"/>
        </w:rPr>
        <w:t xml:space="preserve"> </w:t>
      </w:r>
      <w:r w:rsidR="009467A1" w:rsidRPr="00865C89">
        <w:rPr>
          <w:rFonts w:cs="Times New Roman"/>
          <w:sz w:val="24"/>
          <w:szCs w:val="24"/>
        </w:rPr>
        <w:t xml:space="preserve">Back et al. (2016) </w:t>
      </w:r>
      <w:r w:rsidR="009467A1">
        <w:rPr>
          <w:rFonts w:cs="Times New Roman"/>
          <w:sz w:val="24"/>
          <w:szCs w:val="24"/>
        </w:rPr>
        <w:t>offer</w:t>
      </w:r>
      <w:r w:rsidR="009467A1" w:rsidRPr="00865C89">
        <w:rPr>
          <w:rFonts w:cs="Times New Roman"/>
          <w:sz w:val="24"/>
          <w:szCs w:val="24"/>
        </w:rPr>
        <w:t xml:space="preserve"> </w:t>
      </w:r>
      <w:r w:rsidR="009467A1">
        <w:rPr>
          <w:rFonts w:cs="Times New Roman"/>
          <w:sz w:val="24"/>
          <w:szCs w:val="24"/>
        </w:rPr>
        <w:t xml:space="preserve">the </w:t>
      </w:r>
      <w:r w:rsidR="008A78D8" w:rsidRPr="00865C89">
        <w:rPr>
          <w:rFonts w:cs="Times New Roman"/>
          <w:sz w:val="24"/>
          <w:szCs w:val="24"/>
        </w:rPr>
        <w:t>broadest definition</w:t>
      </w:r>
      <w:r w:rsidR="00CA774F">
        <w:rPr>
          <w:rFonts w:cs="Times New Roman"/>
          <w:sz w:val="24"/>
          <w:szCs w:val="24"/>
        </w:rPr>
        <w:t>,</w:t>
      </w:r>
      <w:r w:rsidR="008A78D8" w:rsidRPr="00865C89">
        <w:rPr>
          <w:rFonts w:cs="Times New Roman"/>
          <w:sz w:val="24"/>
          <w:szCs w:val="24"/>
        </w:rPr>
        <w:t xml:space="preserve"> </w:t>
      </w:r>
      <w:r w:rsidR="00CA774F">
        <w:rPr>
          <w:rFonts w:cs="Times New Roman"/>
          <w:sz w:val="24"/>
          <w:szCs w:val="24"/>
        </w:rPr>
        <w:t>comprising</w:t>
      </w:r>
      <w:r w:rsidR="00CA774F" w:rsidRPr="00865C89">
        <w:rPr>
          <w:rFonts w:cs="Times New Roman"/>
          <w:sz w:val="24"/>
          <w:szCs w:val="24"/>
        </w:rPr>
        <w:t xml:space="preserve"> </w:t>
      </w:r>
      <w:r w:rsidR="00F15AF0" w:rsidRPr="00865C89">
        <w:rPr>
          <w:rFonts w:cs="Times New Roman"/>
          <w:sz w:val="24"/>
          <w:szCs w:val="24"/>
        </w:rPr>
        <w:t xml:space="preserve">strategic and cultural </w:t>
      </w:r>
      <w:r w:rsidR="00CA774F">
        <w:rPr>
          <w:rFonts w:cs="Times New Roman"/>
          <w:sz w:val="24"/>
          <w:szCs w:val="24"/>
        </w:rPr>
        <w:t>elements</w:t>
      </w:r>
      <w:r w:rsidR="00640CA8">
        <w:rPr>
          <w:rFonts w:cs="Times New Roman"/>
          <w:sz w:val="24"/>
          <w:szCs w:val="24"/>
        </w:rPr>
        <w:t>:</w:t>
      </w:r>
      <w:r w:rsidR="009467A1">
        <w:rPr>
          <w:rFonts w:cs="Times New Roman"/>
          <w:sz w:val="24"/>
          <w:szCs w:val="24"/>
        </w:rPr>
        <w:t xml:space="preserve"> </w:t>
      </w:r>
      <w:r w:rsidR="00640CA8">
        <w:rPr>
          <w:rFonts w:cs="Times New Roman"/>
          <w:sz w:val="24"/>
          <w:szCs w:val="24"/>
        </w:rPr>
        <w:t xml:space="preserve">the </w:t>
      </w:r>
      <w:r w:rsidR="001B0FB3" w:rsidRPr="00865C89">
        <w:rPr>
          <w:rFonts w:cs="Times New Roman"/>
          <w:sz w:val="24"/>
          <w:szCs w:val="24"/>
        </w:rPr>
        <w:t xml:space="preserve">digital transformation </w:t>
      </w:r>
      <w:r w:rsidR="004D4EDC">
        <w:rPr>
          <w:rFonts w:cs="Times New Roman"/>
          <w:sz w:val="24"/>
          <w:szCs w:val="24"/>
        </w:rPr>
        <w:t>is characterized by</w:t>
      </w:r>
      <w:r w:rsidR="001B0FB3" w:rsidRPr="00865C89">
        <w:rPr>
          <w:rFonts w:cs="Times New Roman"/>
          <w:sz w:val="24"/>
          <w:szCs w:val="24"/>
        </w:rPr>
        <w:t xml:space="preserve"> </w:t>
      </w:r>
      <w:r w:rsidR="008A78D8" w:rsidRPr="00865C89">
        <w:rPr>
          <w:rFonts w:cs="Times New Roman"/>
          <w:sz w:val="24"/>
          <w:szCs w:val="24"/>
        </w:rPr>
        <w:t xml:space="preserve">the </w:t>
      </w:r>
      <w:r w:rsidR="001B0FB3" w:rsidRPr="00865C89">
        <w:rPr>
          <w:rFonts w:cs="Times New Roman"/>
          <w:sz w:val="24"/>
          <w:szCs w:val="24"/>
        </w:rPr>
        <w:t xml:space="preserve">changes in corporate strategy, business model, processes and corporate culture caused by technologies with the aim </w:t>
      </w:r>
      <w:r w:rsidR="00CA774F">
        <w:rPr>
          <w:rFonts w:cs="Times New Roman"/>
          <w:sz w:val="24"/>
          <w:szCs w:val="24"/>
        </w:rPr>
        <w:t>of enhancing</w:t>
      </w:r>
      <w:r w:rsidR="001B0FB3" w:rsidRPr="00865C89">
        <w:rPr>
          <w:rFonts w:cs="Times New Roman"/>
          <w:sz w:val="24"/>
          <w:szCs w:val="24"/>
        </w:rPr>
        <w:t xml:space="preserve"> competitiveness.</w:t>
      </w:r>
    </w:p>
    <w:p w14:paraId="41C287C8" w14:textId="6BA2958C" w:rsidR="003473B2" w:rsidRDefault="00CA774F" w:rsidP="003473B2">
      <w:pPr>
        <w:widowControl w:val="0"/>
        <w:jc w:val="both"/>
        <w:rPr>
          <w:rFonts w:cs="Times New Roman"/>
          <w:sz w:val="24"/>
          <w:szCs w:val="24"/>
        </w:rPr>
      </w:pPr>
      <w:r>
        <w:rPr>
          <w:rFonts w:cs="Times New Roman"/>
          <w:sz w:val="24"/>
          <w:szCs w:val="24"/>
        </w:rPr>
        <w:t>We</w:t>
      </w:r>
      <w:r w:rsidR="00F15AF0" w:rsidRPr="00865C89">
        <w:rPr>
          <w:rFonts w:cs="Times New Roman"/>
          <w:sz w:val="24"/>
          <w:szCs w:val="24"/>
        </w:rPr>
        <w:t xml:space="preserve"> choose a middle way between </w:t>
      </w:r>
      <w:r w:rsidR="00640CA8">
        <w:rPr>
          <w:rFonts w:cs="Times New Roman"/>
          <w:sz w:val="24"/>
          <w:szCs w:val="24"/>
        </w:rPr>
        <w:t xml:space="preserve">the </w:t>
      </w:r>
      <w:r>
        <w:rPr>
          <w:rFonts w:cs="Times New Roman"/>
          <w:sz w:val="24"/>
          <w:szCs w:val="24"/>
        </w:rPr>
        <w:t>broad and narrow</w:t>
      </w:r>
      <w:r w:rsidR="00F15AF0" w:rsidRPr="00865C89">
        <w:rPr>
          <w:rFonts w:cs="Times New Roman"/>
          <w:sz w:val="24"/>
          <w:szCs w:val="24"/>
        </w:rPr>
        <w:t xml:space="preserve"> definitions and</w:t>
      </w:r>
      <w:r w:rsidR="00A9271F" w:rsidRPr="00865C89">
        <w:rPr>
          <w:rFonts w:cs="Times New Roman"/>
          <w:sz w:val="24"/>
          <w:szCs w:val="24"/>
        </w:rPr>
        <w:t xml:space="preserve"> define digitalization</w:t>
      </w:r>
      <w:r w:rsidR="009467A1">
        <w:rPr>
          <w:rFonts w:cs="Times New Roman"/>
          <w:sz w:val="24"/>
          <w:szCs w:val="24"/>
        </w:rPr>
        <w:t xml:space="preserve"> </w:t>
      </w:r>
      <w:r w:rsidR="00640CA8">
        <w:rPr>
          <w:rFonts w:cs="Times New Roman"/>
          <w:sz w:val="24"/>
          <w:szCs w:val="24"/>
        </w:rPr>
        <w:t xml:space="preserve">for the purpose of this paper </w:t>
      </w:r>
      <w:r w:rsidR="00A9271F" w:rsidRPr="00865C89">
        <w:rPr>
          <w:rFonts w:cs="Times New Roman"/>
          <w:sz w:val="24"/>
          <w:szCs w:val="24"/>
        </w:rPr>
        <w:t xml:space="preserve">as </w:t>
      </w:r>
      <w:r w:rsidR="004422A1">
        <w:rPr>
          <w:rFonts w:cs="Times New Roman"/>
          <w:sz w:val="24"/>
          <w:szCs w:val="24"/>
        </w:rPr>
        <w:t>“</w:t>
      </w:r>
      <w:r w:rsidR="004422A1" w:rsidRPr="00D70F73">
        <w:rPr>
          <w:rFonts w:cs="Times New Roman"/>
          <w:sz w:val="24"/>
          <w:szCs w:val="24"/>
        </w:rPr>
        <w:t>the integration of the analogue and digital world with new technologies that enhance customer interaction, data availability, and business processes</w:t>
      </w:r>
      <w:r w:rsidR="004422A1">
        <w:rPr>
          <w:rFonts w:cs="Times New Roman"/>
          <w:sz w:val="24"/>
          <w:szCs w:val="24"/>
        </w:rPr>
        <w:t xml:space="preserve">.” </w:t>
      </w:r>
      <w:r w:rsidR="00F15AF0" w:rsidRPr="00865C89">
        <w:rPr>
          <w:rFonts w:cs="Times New Roman"/>
          <w:sz w:val="24"/>
          <w:szCs w:val="24"/>
        </w:rPr>
        <w:t xml:space="preserve">This definition and the discussions </w:t>
      </w:r>
      <w:r w:rsidR="00A9271F" w:rsidRPr="00865C89">
        <w:rPr>
          <w:rFonts w:cs="Times New Roman"/>
          <w:sz w:val="24"/>
          <w:szCs w:val="24"/>
        </w:rPr>
        <w:t xml:space="preserve">in this paper focus on the economic consequences of digitalization, but </w:t>
      </w:r>
      <w:r w:rsidR="00BB6A00" w:rsidRPr="00865C89">
        <w:rPr>
          <w:rFonts w:cs="Times New Roman"/>
          <w:sz w:val="24"/>
          <w:szCs w:val="24"/>
        </w:rPr>
        <w:t>digitalization</w:t>
      </w:r>
      <w:r w:rsidR="00641F56">
        <w:rPr>
          <w:rFonts w:cs="Times New Roman"/>
          <w:sz w:val="24"/>
          <w:szCs w:val="24"/>
        </w:rPr>
        <w:t xml:space="preserve"> </w:t>
      </w:r>
      <w:r w:rsidR="00A9271F" w:rsidRPr="00865C89">
        <w:rPr>
          <w:rFonts w:cs="Times New Roman"/>
          <w:sz w:val="24"/>
          <w:szCs w:val="24"/>
        </w:rPr>
        <w:t>go</w:t>
      </w:r>
      <w:r w:rsidR="00BB6A00" w:rsidRPr="00865C89">
        <w:rPr>
          <w:rFonts w:cs="Times New Roman"/>
          <w:sz w:val="24"/>
          <w:szCs w:val="24"/>
        </w:rPr>
        <w:t>es</w:t>
      </w:r>
      <w:r w:rsidR="00A9271F" w:rsidRPr="00865C89">
        <w:rPr>
          <w:rFonts w:cs="Times New Roman"/>
          <w:sz w:val="24"/>
          <w:szCs w:val="24"/>
        </w:rPr>
        <w:t xml:space="preserve"> beyond </w:t>
      </w:r>
      <w:r w:rsidR="00BB6A00" w:rsidRPr="00865C89">
        <w:rPr>
          <w:rFonts w:cs="Times New Roman"/>
          <w:sz w:val="24"/>
          <w:szCs w:val="24"/>
        </w:rPr>
        <w:t>economic</w:t>
      </w:r>
      <w:r w:rsidR="005755D6" w:rsidRPr="00865C89">
        <w:rPr>
          <w:rFonts w:cs="Times New Roman"/>
          <w:sz w:val="24"/>
          <w:szCs w:val="24"/>
        </w:rPr>
        <w:t>s;</w:t>
      </w:r>
      <w:r w:rsidR="00BB6A00" w:rsidRPr="00865C89">
        <w:rPr>
          <w:rFonts w:cs="Times New Roman"/>
          <w:sz w:val="24"/>
          <w:szCs w:val="24"/>
        </w:rPr>
        <w:t xml:space="preserve"> </w:t>
      </w:r>
      <w:r>
        <w:rPr>
          <w:rFonts w:cs="Times New Roman"/>
          <w:sz w:val="24"/>
          <w:szCs w:val="24"/>
        </w:rPr>
        <w:t>for instance,</w:t>
      </w:r>
      <w:r w:rsidR="005B7160" w:rsidRPr="00865C89">
        <w:rPr>
          <w:rFonts w:cs="Times New Roman"/>
          <w:sz w:val="24"/>
          <w:szCs w:val="24"/>
        </w:rPr>
        <w:t xml:space="preserve"> </w:t>
      </w:r>
      <w:r w:rsidR="00A9271F" w:rsidRPr="00865C89">
        <w:rPr>
          <w:rFonts w:cs="Times New Roman"/>
          <w:sz w:val="24"/>
          <w:szCs w:val="24"/>
        </w:rPr>
        <w:t xml:space="preserve">the societal consequences such as the change </w:t>
      </w:r>
      <w:r>
        <w:rPr>
          <w:rFonts w:cs="Times New Roman"/>
          <w:sz w:val="24"/>
          <w:szCs w:val="24"/>
        </w:rPr>
        <w:t>in</w:t>
      </w:r>
      <w:r w:rsidRPr="00865C89">
        <w:rPr>
          <w:rFonts w:cs="Times New Roman"/>
          <w:sz w:val="24"/>
          <w:szCs w:val="24"/>
        </w:rPr>
        <w:t xml:space="preserve"> </w:t>
      </w:r>
      <w:r w:rsidR="00A9271F" w:rsidRPr="00865C89">
        <w:rPr>
          <w:rFonts w:cs="Times New Roman"/>
          <w:sz w:val="24"/>
          <w:szCs w:val="24"/>
        </w:rPr>
        <w:t xml:space="preserve">human behavior </w:t>
      </w:r>
      <w:r w:rsidR="005B7160" w:rsidRPr="00865C89">
        <w:rPr>
          <w:rFonts w:cs="Times New Roman"/>
          <w:sz w:val="24"/>
          <w:szCs w:val="24"/>
        </w:rPr>
        <w:t xml:space="preserve">or </w:t>
      </w:r>
      <w:r w:rsidR="00A9271F" w:rsidRPr="00865C89">
        <w:rPr>
          <w:rFonts w:cs="Times New Roman"/>
          <w:sz w:val="24"/>
          <w:szCs w:val="24"/>
        </w:rPr>
        <w:t>the ethical frontiers of digital monitoring</w:t>
      </w:r>
      <w:r w:rsidR="005755D6" w:rsidRPr="00865C89">
        <w:rPr>
          <w:rFonts w:cs="Times New Roman"/>
          <w:sz w:val="24"/>
          <w:szCs w:val="24"/>
        </w:rPr>
        <w:t xml:space="preserve"> </w:t>
      </w:r>
      <w:r w:rsidR="00641F56">
        <w:rPr>
          <w:rFonts w:cs="Times New Roman"/>
          <w:sz w:val="24"/>
          <w:szCs w:val="24"/>
        </w:rPr>
        <w:t>must</w:t>
      </w:r>
      <w:r w:rsidR="005755D6" w:rsidRPr="00865C89">
        <w:rPr>
          <w:rFonts w:cs="Times New Roman"/>
          <w:sz w:val="24"/>
          <w:szCs w:val="24"/>
        </w:rPr>
        <w:t xml:space="preserve"> be considered</w:t>
      </w:r>
      <w:r w:rsidR="005B7160" w:rsidRPr="00865C89">
        <w:rPr>
          <w:rFonts w:cs="Times New Roman"/>
          <w:sz w:val="24"/>
          <w:szCs w:val="24"/>
        </w:rPr>
        <w:t>.</w:t>
      </w:r>
      <w:r w:rsidR="00F15AF0" w:rsidRPr="00865C89">
        <w:rPr>
          <w:rFonts w:cs="Times New Roman"/>
          <w:sz w:val="24"/>
          <w:szCs w:val="24"/>
        </w:rPr>
        <w:t xml:space="preserve"> </w:t>
      </w:r>
      <w:r w:rsidR="00101756">
        <w:rPr>
          <w:rFonts w:cs="Times New Roman"/>
          <w:sz w:val="24"/>
          <w:szCs w:val="24"/>
        </w:rPr>
        <w:t xml:space="preserve">We </w:t>
      </w:r>
      <w:r w:rsidR="00101756" w:rsidRPr="00865C89">
        <w:rPr>
          <w:rFonts w:cs="Times New Roman"/>
          <w:sz w:val="24"/>
          <w:szCs w:val="24"/>
        </w:rPr>
        <w:t>briefly</w:t>
      </w:r>
      <w:r w:rsidR="00101756">
        <w:rPr>
          <w:rFonts w:cs="Times New Roman"/>
          <w:sz w:val="24"/>
          <w:szCs w:val="24"/>
        </w:rPr>
        <w:t xml:space="preserve"> discuss</w:t>
      </w:r>
      <w:r w:rsidR="00F15AF0" w:rsidRPr="00865C89">
        <w:rPr>
          <w:rFonts w:cs="Times New Roman"/>
          <w:sz w:val="24"/>
          <w:szCs w:val="24"/>
        </w:rPr>
        <w:t xml:space="preserve"> </w:t>
      </w:r>
      <w:r w:rsidR="00101756">
        <w:rPr>
          <w:rFonts w:cs="Times New Roman"/>
          <w:sz w:val="24"/>
          <w:szCs w:val="24"/>
        </w:rPr>
        <w:t xml:space="preserve">these </w:t>
      </w:r>
      <w:r>
        <w:rPr>
          <w:rFonts w:cs="Times New Roman"/>
          <w:sz w:val="24"/>
          <w:szCs w:val="24"/>
        </w:rPr>
        <w:t>topics</w:t>
      </w:r>
      <w:r w:rsidR="00F15AF0" w:rsidRPr="00865C89">
        <w:rPr>
          <w:rFonts w:cs="Times New Roman"/>
          <w:sz w:val="24"/>
          <w:szCs w:val="24"/>
        </w:rPr>
        <w:t xml:space="preserve">, </w:t>
      </w:r>
      <w:r>
        <w:rPr>
          <w:rFonts w:cs="Times New Roman"/>
          <w:sz w:val="24"/>
          <w:szCs w:val="24"/>
        </w:rPr>
        <w:t>but they are beyond</w:t>
      </w:r>
      <w:r w:rsidR="00F15AF0" w:rsidRPr="00865C89">
        <w:rPr>
          <w:rFonts w:cs="Times New Roman"/>
          <w:sz w:val="24"/>
          <w:szCs w:val="24"/>
        </w:rPr>
        <w:t xml:space="preserve"> </w:t>
      </w:r>
      <w:r>
        <w:rPr>
          <w:rFonts w:cs="Times New Roman"/>
          <w:sz w:val="24"/>
          <w:szCs w:val="24"/>
        </w:rPr>
        <w:t>the</w:t>
      </w:r>
      <w:r w:rsidRPr="00865C89">
        <w:rPr>
          <w:rFonts w:cs="Times New Roman"/>
          <w:sz w:val="24"/>
          <w:szCs w:val="24"/>
        </w:rPr>
        <w:t xml:space="preserve"> </w:t>
      </w:r>
      <w:r w:rsidR="00641F56">
        <w:rPr>
          <w:rFonts w:cs="Times New Roman"/>
          <w:sz w:val="24"/>
          <w:szCs w:val="24"/>
        </w:rPr>
        <w:t>scope</w:t>
      </w:r>
      <w:r w:rsidR="005B7160" w:rsidRPr="00865C89">
        <w:rPr>
          <w:rFonts w:cs="Times New Roman"/>
          <w:sz w:val="24"/>
          <w:szCs w:val="24"/>
        </w:rPr>
        <w:t xml:space="preserve"> of this</w:t>
      </w:r>
      <w:r w:rsidR="00F15AF0" w:rsidRPr="00865C89">
        <w:rPr>
          <w:rFonts w:cs="Times New Roman"/>
          <w:sz w:val="24"/>
          <w:szCs w:val="24"/>
        </w:rPr>
        <w:t xml:space="preserve"> </w:t>
      </w:r>
      <w:r w:rsidR="005B7160" w:rsidRPr="00865C89">
        <w:rPr>
          <w:rFonts w:cs="Times New Roman"/>
          <w:sz w:val="24"/>
          <w:szCs w:val="24"/>
        </w:rPr>
        <w:t>paper</w:t>
      </w:r>
      <w:r w:rsidR="00A9271F" w:rsidRPr="00865C89">
        <w:rPr>
          <w:rFonts w:cs="Times New Roman"/>
          <w:sz w:val="24"/>
          <w:szCs w:val="24"/>
        </w:rPr>
        <w:t>.</w:t>
      </w:r>
    </w:p>
    <w:p w14:paraId="5EDFE2AA" w14:textId="683E4F67" w:rsidR="00487796" w:rsidRDefault="002B61AF" w:rsidP="003473B2">
      <w:pPr>
        <w:widowControl w:val="0"/>
        <w:jc w:val="both"/>
        <w:rPr>
          <w:rFonts w:cs="Times New Roman"/>
          <w:sz w:val="24"/>
          <w:szCs w:val="24"/>
        </w:rPr>
      </w:pPr>
      <w:r w:rsidRPr="00865C89">
        <w:rPr>
          <w:rFonts w:cs="Times New Roman"/>
          <w:sz w:val="24"/>
          <w:szCs w:val="24"/>
        </w:rPr>
        <w:t xml:space="preserve">In Table 2 </w:t>
      </w:r>
      <w:r w:rsidR="006B24B3" w:rsidRPr="00865C89">
        <w:rPr>
          <w:rFonts w:cs="Times New Roman"/>
          <w:sz w:val="24"/>
          <w:szCs w:val="24"/>
        </w:rPr>
        <w:t xml:space="preserve">we </w:t>
      </w:r>
      <w:r w:rsidR="00013D59" w:rsidRPr="00865C89">
        <w:rPr>
          <w:rFonts w:cs="Times New Roman"/>
          <w:sz w:val="24"/>
          <w:szCs w:val="24"/>
        </w:rPr>
        <w:t xml:space="preserve">list </w:t>
      </w:r>
      <w:r w:rsidR="006B24B3" w:rsidRPr="00865C89">
        <w:rPr>
          <w:rFonts w:cs="Times New Roman"/>
          <w:sz w:val="24"/>
          <w:szCs w:val="24"/>
        </w:rPr>
        <w:t>all technologies</w:t>
      </w:r>
      <w:r w:rsidR="008D0D00" w:rsidRPr="00865C89">
        <w:rPr>
          <w:rFonts w:cs="Times New Roman"/>
          <w:sz w:val="24"/>
          <w:szCs w:val="24"/>
        </w:rPr>
        <w:t xml:space="preserve"> which are discussed in the reviewed studies</w:t>
      </w:r>
      <w:r w:rsidR="00AB1A2A">
        <w:rPr>
          <w:rFonts w:cs="Times New Roman"/>
          <w:sz w:val="24"/>
          <w:szCs w:val="24"/>
        </w:rPr>
        <w:t>,</w:t>
      </w:r>
      <w:r w:rsidR="005B0C89" w:rsidRPr="00865C89">
        <w:rPr>
          <w:rStyle w:val="FootnoteReference"/>
          <w:rFonts w:cs="Times New Roman"/>
          <w:sz w:val="24"/>
          <w:szCs w:val="24"/>
        </w:rPr>
        <w:footnoteReference w:id="9"/>
      </w:r>
      <w:r w:rsidRPr="00865C89">
        <w:rPr>
          <w:rFonts w:cs="Times New Roman"/>
          <w:sz w:val="24"/>
          <w:szCs w:val="24"/>
        </w:rPr>
        <w:t xml:space="preserve"> </w:t>
      </w:r>
      <w:r w:rsidR="00CA774F">
        <w:rPr>
          <w:rFonts w:cs="Times New Roman"/>
          <w:sz w:val="24"/>
          <w:szCs w:val="24"/>
        </w:rPr>
        <w:t>define them</w:t>
      </w:r>
      <w:r w:rsidRPr="00865C89">
        <w:rPr>
          <w:rFonts w:cs="Times New Roman"/>
          <w:sz w:val="24"/>
          <w:szCs w:val="24"/>
        </w:rPr>
        <w:t xml:space="preserve"> and explain </w:t>
      </w:r>
      <w:r w:rsidR="00641F56">
        <w:rPr>
          <w:rFonts w:cs="Times New Roman"/>
          <w:sz w:val="24"/>
          <w:szCs w:val="24"/>
        </w:rPr>
        <w:t>the ex</w:t>
      </w:r>
      <w:r w:rsidR="009B681C">
        <w:rPr>
          <w:rFonts w:cs="Times New Roman"/>
          <w:sz w:val="24"/>
          <w:szCs w:val="24"/>
        </w:rPr>
        <w:t>tent</w:t>
      </w:r>
      <w:r w:rsidR="00101756" w:rsidRPr="00101756">
        <w:rPr>
          <w:rFonts w:cs="Times New Roman"/>
          <w:sz w:val="24"/>
          <w:szCs w:val="24"/>
        </w:rPr>
        <w:t xml:space="preserve"> of implementation in the insurance industry</w:t>
      </w:r>
      <w:r w:rsidR="006B24B3" w:rsidRPr="00865C89">
        <w:rPr>
          <w:rFonts w:cs="Times New Roman"/>
          <w:sz w:val="24"/>
          <w:szCs w:val="24"/>
        </w:rPr>
        <w:t>.</w:t>
      </w:r>
      <w:r w:rsidR="00357FE8" w:rsidRPr="00865C89">
        <w:rPr>
          <w:rFonts w:cs="Times New Roman"/>
          <w:sz w:val="24"/>
          <w:szCs w:val="24"/>
        </w:rPr>
        <w:t xml:space="preserve"> </w:t>
      </w:r>
      <w:r w:rsidR="00B22FFF">
        <w:rPr>
          <w:rFonts w:cs="Times New Roman"/>
          <w:sz w:val="24"/>
          <w:szCs w:val="24"/>
        </w:rPr>
        <w:t>In the Table w</w:t>
      </w:r>
      <w:r w:rsidR="00640CA8">
        <w:rPr>
          <w:rFonts w:cs="Times New Roman"/>
          <w:sz w:val="24"/>
          <w:szCs w:val="24"/>
        </w:rPr>
        <w:t xml:space="preserve">e </w:t>
      </w:r>
      <w:r w:rsidR="00E02AEA">
        <w:rPr>
          <w:rFonts w:cs="Times New Roman"/>
          <w:sz w:val="24"/>
          <w:szCs w:val="24"/>
        </w:rPr>
        <w:t xml:space="preserve">can </w:t>
      </w:r>
      <w:r w:rsidR="00640CA8">
        <w:rPr>
          <w:rFonts w:cs="Times New Roman"/>
          <w:sz w:val="24"/>
          <w:szCs w:val="24"/>
        </w:rPr>
        <w:t xml:space="preserve">identify </w:t>
      </w:r>
      <w:r w:rsidR="00CE265F" w:rsidRPr="00865C89">
        <w:rPr>
          <w:rFonts w:cs="Times New Roman"/>
          <w:sz w:val="24"/>
          <w:szCs w:val="24"/>
        </w:rPr>
        <w:t xml:space="preserve">three </w:t>
      </w:r>
      <w:r w:rsidR="00640CA8">
        <w:rPr>
          <w:rFonts w:cs="Times New Roman"/>
          <w:sz w:val="24"/>
          <w:szCs w:val="24"/>
        </w:rPr>
        <w:t xml:space="preserve">broad </w:t>
      </w:r>
      <w:r w:rsidR="00CE265F" w:rsidRPr="00865C89">
        <w:rPr>
          <w:rFonts w:cs="Times New Roman"/>
          <w:sz w:val="24"/>
          <w:szCs w:val="24"/>
        </w:rPr>
        <w:t>categories of change</w:t>
      </w:r>
      <w:r w:rsidR="004B7CDB">
        <w:rPr>
          <w:rFonts w:cs="Times New Roman"/>
          <w:sz w:val="24"/>
          <w:szCs w:val="24"/>
        </w:rPr>
        <w:t xml:space="preserve"> in the insurance industry</w:t>
      </w:r>
      <w:r w:rsidR="00CA774F">
        <w:rPr>
          <w:rFonts w:cs="Times New Roman"/>
          <w:sz w:val="24"/>
          <w:szCs w:val="24"/>
        </w:rPr>
        <w:t>: 1)</w:t>
      </w:r>
      <w:r w:rsidR="00CA774F" w:rsidRPr="00865C89">
        <w:rPr>
          <w:rFonts w:cs="Times New Roman"/>
          <w:sz w:val="24"/>
          <w:szCs w:val="24"/>
        </w:rPr>
        <w:t xml:space="preserve"> </w:t>
      </w:r>
      <w:r w:rsidR="00661665" w:rsidRPr="00865C89">
        <w:rPr>
          <w:rFonts w:cs="Times New Roman"/>
          <w:sz w:val="24"/>
          <w:szCs w:val="24"/>
        </w:rPr>
        <w:t xml:space="preserve">new technologies </w:t>
      </w:r>
      <w:r w:rsidR="00661665" w:rsidRPr="00865C89">
        <w:rPr>
          <w:rFonts w:cs="Times New Roman"/>
          <w:sz w:val="24"/>
          <w:szCs w:val="24"/>
        </w:rPr>
        <w:lastRenderedPageBreak/>
        <w:t xml:space="preserve">change the way </w:t>
      </w:r>
      <w:r w:rsidR="00CE265F" w:rsidRPr="00865C89">
        <w:rPr>
          <w:rFonts w:cs="Times New Roman"/>
          <w:sz w:val="24"/>
          <w:szCs w:val="24"/>
        </w:rPr>
        <w:t xml:space="preserve">insurers and </w:t>
      </w:r>
      <w:r w:rsidR="006B24B3" w:rsidRPr="00865C89">
        <w:rPr>
          <w:rFonts w:cs="Times New Roman"/>
          <w:sz w:val="24"/>
          <w:szCs w:val="24"/>
        </w:rPr>
        <w:t xml:space="preserve">customers </w:t>
      </w:r>
      <w:r w:rsidR="00CE265F" w:rsidRPr="00865C89">
        <w:rPr>
          <w:rFonts w:cs="Times New Roman"/>
          <w:sz w:val="24"/>
          <w:szCs w:val="24"/>
        </w:rPr>
        <w:t xml:space="preserve">interact </w:t>
      </w:r>
      <w:r w:rsidR="00661665" w:rsidRPr="00865C89">
        <w:rPr>
          <w:rFonts w:cs="Times New Roman"/>
          <w:sz w:val="24"/>
          <w:szCs w:val="24"/>
        </w:rPr>
        <w:t>(</w:t>
      </w:r>
      <w:r w:rsidR="006B24B3" w:rsidRPr="00865C89">
        <w:rPr>
          <w:rFonts w:cs="Times New Roman"/>
          <w:sz w:val="24"/>
          <w:szCs w:val="24"/>
        </w:rPr>
        <w:t>e.g.</w:t>
      </w:r>
      <w:r w:rsidR="00FD12FC">
        <w:rPr>
          <w:rFonts w:cs="Times New Roman"/>
          <w:sz w:val="24"/>
          <w:szCs w:val="24"/>
        </w:rPr>
        <w:t>,</w:t>
      </w:r>
      <w:r w:rsidR="006B24B3" w:rsidRPr="00865C89">
        <w:rPr>
          <w:rFonts w:cs="Times New Roman"/>
          <w:sz w:val="24"/>
          <w:szCs w:val="24"/>
        </w:rPr>
        <w:t xml:space="preserve"> </w:t>
      </w:r>
      <w:r w:rsidR="00B73820" w:rsidRPr="00865C89">
        <w:rPr>
          <w:rFonts w:cs="Times New Roman"/>
          <w:sz w:val="24"/>
          <w:szCs w:val="24"/>
        </w:rPr>
        <w:t xml:space="preserve">social </w:t>
      </w:r>
      <w:r w:rsidR="00661665" w:rsidRPr="00865C89">
        <w:rPr>
          <w:rFonts w:cs="Times New Roman"/>
          <w:sz w:val="24"/>
          <w:szCs w:val="24"/>
        </w:rPr>
        <w:t>media</w:t>
      </w:r>
      <w:r w:rsidR="00F65191">
        <w:rPr>
          <w:rFonts w:cs="Times New Roman"/>
          <w:sz w:val="24"/>
          <w:szCs w:val="24"/>
        </w:rPr>
        <w:t xml:space="preserve"> and</w:t>
      </w:r>
      <w:r w:rsidR="00661665" w:rsidRPr="00865C89">
        <w:rPr>
          <w:rFonts w:cs="Times New Roman"/>
          <w:sz w:val="24"/>
          <w:szCs w:val="24"/>
        </w:rPr>
        <w:t xml:space="preserve"> </w:t>
      </w:r>
      <w:proofErr w:type="spellStart"/>
      <w:r w:rsidR="005755D6" w:rsidRPr="00865C89">
        <w:rPr>
          <w:rFonts w:cs="Times New Roman"/>
          <w:sz w:val="24"/>
          <w:szCs w:val="24"/>
        </w:rPr>
        <w:t>robo</w:t>
      </w:r>
      <w:proofErr w:type="spellEnd"/>
      <w:r w:rsidR="005755D6" w:rsidRPr="00865C89">
        <w:rPr>
          <w:rFonts w:cs="Times New Roman"/>
          <w:sz w:val="24"/>
          <w:szCs w:val="24"/>
        </w:rPr>
        <w:t xml:space="preserve"> advisor</w:t>
      </w:r>
      <w:r w:rsidR="00661665" w:rsidRPr="00865C89">
        <w:rPr>
          <w:rFonts w:cs="Times New Roman"/>
          <w:sz w:val="24"/>
          <w:szCs w:val="24"/>
        </w:rPr>
        <w:t>)</w:t>
      </w:r>
      <w:r w:rsidR="00CA774F">
        <w:rPr>
          <w:rFonts w:cs="Times New Roman"/>
          <w:sz w:val="24"/>
          <w:szCs w:val="24"/>
        </w:rPr>
        <w:t>; 2)</w:t>
      </w:r>
      <w:r w:rsidR="00661665" w:rsidRPr="00865C89">
        <w:rPr>
          <w:rFonts w:cs="Times New Roman"/>
          <w:sz w:val="24"/>
          <w:szCs w:val="24"/>
        </w:rPr>
        <w:t xml:space="preserve"> </w:t>
      </w:r>
      <w:r w:rsidR="00DF05A9" w:rsidRPr="00865C89">
        <w:rPr>
          <w:rFonts w:cs="Times New Roman"/>
          <w:sz w:val="24"/>
          <w:szCs w:val="24"/>
        </w:rPr>
        <w:t>new technologies can be used to automatize, standardize</w:t>
      </w:r>
      <w:r w:rsidR="00F65191">
        <w:rPr>
          <w:rFonts w:cs="Times New Roman"/>
          <w:sz w:val="24"/>
          <w:szCs w:val="24"/>
        </w:rPr>
        <w:t>,</w:t>
      </w:r>
      <w:r w:rsidR="00DF05A9" w:rsidRPr="00865C89">
        <w:rPr>
          <w:rFonts w:cs="Times New Roman"/>
          <w:sz w:val="24"/>
          <w:szCs w:val="24"/>
        </w:rPr>
        <w:t xml:space="preserve"> and improve the </w:t>
      </w:r>
      <w:r w:rsidR="00132E8E" w:rsidRPr="00132E8E">
        <w:rPr>
          <w:rFonts w:cs="Times New Roman"/>
          <w:sz w:val="24"/>
          <w:szCs w:val="24"/>
        </w:rPr>
        <w:t>effectiveness</w:t>
      </w:r>
      <w:r w:rsidR="00132E8E">
        <w:rPr>
          <w:rFonts w:cs="Times New Roman"/>
          <w:sz w:val="24"/>
          <w:szCs w:val="24"/>
        </w:rPr>
        <w:t xml:space="preserve"> and </w:t>
      </w:r>
      <w:r w:rsidR="00DF05A9" w:rsidRPr="00865C89">
        <w:rPr>
          <w:rFonts w:cs="Times New Roman"/>
          <w:sz w:val="24"/>
          <w:szCs w:val="24"/>
        </w:rPr>
        <w:t xml:space="preserve">efficiency of the business processes </w:t>
      </w:r>
      <w:r w:rsidR="008D0D00" w:rsidRPr="00865C89">
        <w:rPr>
          <w:rFonts w:cs="Times New Roman"/>
          <w:sz w:val="24"/>
          <w:szCs w:val="24"/>
        </w:rPr>
        <w:t>(e.g.</w:t>
      </w:r>
      <w:r w:rsidR="00FD12FC">
        <w:rPr>
          <w:rFonts w:cs="Times New Roman"/>
          <w:sz w:val="24"/>
          <w:szCs w:val="24"/>
        </w:rPr>
        <w:t>,</w:t>
      </w:r>
      <w:r w:rsidR="008D0D00" w:rsidRPr="00865C89">
        <w:rPr>
          <w:rFonts w:cs="Times New Roman"/>
          <w:sz w:val="24"/>
          <w:szCs w:val="24"/>
        </w:rPr>
        <w:t xml:space="preserve"> </w:t>
      </w:r>
      <w:r w:rsidR="00DF05A9" w:rsidRPr="00865C89">
        <w:rPr>
          <w:rFonts w:cs="Times New Roman"/>
          <w:sz w:val="24"/>
          <w:szCs w:val="24"/>
        </w:rPr>
        <w:t>online sales, digital claims settlement)</w:t>
      </w:r>
      <w:r w:rsidR="00025BFF">
        <w:rPr>
          <w:rFonts w:cs="Times New Roman"/>
          <w:sz w:val="24"/>
          <w:szCs w:val="24"/>
        </w:rPr>
        <w:t>;</w:t>
      </w:r>
      <w:r w:rsidR="00CA774F">
        <w:rPr>
          <w:rFonts w:cs="Times New Roman"/>
          <w:sz w:val="24"/>
          <w:szCs w:val="24"/>
        </w:rPr>
        <w:t xml:space="preserve"> and 3)</w:t>
      </w:r>
      <w:r w:rsidR="00CE265F" w:rsidRPr="00865C89">
        <w:rPr>
          <w:rFonts w:cs="Times New Roman"/>
          <w:sz w:val="24"/>
          <w:szCs w:val="24"/>
        </w:rPr>
        <w:t xml:space="preserve"> new technologies </w:t>
      </w:r>
      <w:r w:rsidR="00B745A0">
        <w:rPr>
          <w:rFonts w:cs="Times New Roman"/>
          <w:sz w:val="24"/>
          <w:szCs w:val="24"/>
        </w:rPr>
        <w:t>create opportunities</w:t>
      </w:r>
      <w:r w:rsidR="00487796" w:rsidRPr="00865C89">
        <w:rPr>
          <w:rFonts w:cs="Times New Roman"/>
          <w:sz w:val="24"/>
          <w:szCs w:val="24"/>
        </w:rPr>
        <w:t xml:space="preserve"> to </w:t>
      </w:r>
      <w:r w:rsidR="005755D6" w:rsidRPr="00865C89">
        <w:rPr>
          <w:rFonts w:cs="Times New Roman"/>
          <w:sz w:val="24"/>
          <w:szCs w:val="24"/>
        </w:rPr>
        <w:t xml:space="preserve">modify </w:t>
      </w:r>
      <w:r w:rsidR="00CE265F" w:rsidRPr="00865C89">
        <w:rPr>
          <w:rFonts w:cs="Times New Roman"/>
          <w:sz w:val="24"/>
          <w:szCs w:val="24"/>
        </w:rPr>
        <w:t>existing product</w:t>
      </w:r>
      <w:r w:rsidR="005755D6" w:rsidRPr="00865C89">
        <w:rPr>
          <w:rFonts w:cs="Times New Roman"/>
          <w:sz w:val="24"/>
          <w:szCs w:val="24"/>
        </w:rPr>
        <w:t>s</w:t>
      </w:r>
      <w:r w:rsidR="00CE265F" w:rsidRPr="00865C89">
        <w:rPr>
          <w:rFonts w:cs="Times New Roman"/>
          <w:sz w:val="24"/>
          <w:szCs w:val="24"/>
        </w:rPr>
        <w:t xml:space="preserve"> </w:t>
      </w:r>
      <w:r w:rsidR="00487796" w:rsidRPr="00865C89">
        <w:rPr>
          <w:rFonts w:cs="Times New Roman"/>
          <w:sz w:val="24"/>
          <w:szCs w:val="24"/>
        </w:rPr>
        <w:t>(</w:t>
      </w:r>
      <w:r w:rsidR="005755D6" w:rsidRPr="00865C89">
        <w:rPr>
          <w:rFonts w:cs="Times New Roman"/>
          <w:sz w:val="24"/>
          <w:szCs w:val="24"/>
        </w:rPr>
        <w:t>e.g.</w:t>
      </w:r>
      <w:r w:rsidR="00FD12FC">
        <w:rPr>
          <w:rFonts w:cs="Times New Roman"/>
          <w:sz w:val="24"/>
          <w:szCs w:val="24"/>
        </w:rPr>
        <w:t>,</w:t>
      </w:r>
      <w:r w:rsidR="005755D6" w:rsidRPr="00865C89">
        <w:rPr>
          <w:rFonts w:cs="Times New Roman"/>
          <w:sz w:val="24"/>
          <w:szCs w:val="24"/>
        </w:rPr>
        <w:t xml:space="preserve"> </w:t>
      </w:r>
      <w:proofErr w:type="spellStart"/>
      <w:r w:rsidR="00487796" w:rsidRPr="00865C89">
        <w:rPr>
          <w:rFonts w:cs="Times New Roman"/>
          <w:sz w:val="24"/>
          <w:szCs w:val="24"/>
        </w:rPr>
        <w:t>telematic</w:t>
      </w:r>
      <w:proofErr w:type="spellEnd"/>
      <w:r w:rsidR="00487796" w:rsidRPr="00865C89">
        <w:rPr>
          <w:rFonts w:cs="Times New Roman"/>
          <w:sz w:val="24"/>
          <w:szCs w:val="24"/>
        </w:rPr>
        <w:t xml:space="preserve"> insurance) and </w:t>
      </w:r>
      <w:r w:rsidR="005755D6" w:rsidRPr="00865C89">
        <w:rPr>
          <w:rFonts w:cs="Times New Roman"/>
          <w:sz w:val="24"/>
          <w:szCs w:val="24"/>
        </w:rPr>
        <w:t xml:space="preserve">to </w:t>
      </w:r>
      <w:r w:rsidR="00B745A0">
        <w:rPr>
          <w:rFonts w:cs="Times New Roman"/>
          <w:sz w:val="24"/>
          <w:szCs w:val="24"/>
        </w:rPr>
        <w:t>develop</w:t>
      </w:r>
      <w:r w:rsidR="00CE265F" w:rsidRPr="00865C89">
        <w:rPr>
          <w:rFonts w:cs="Times New Roman"/>
          <w:sz w:val="24"/>
          <w:szCs w:val="24"/>
        </w:rPr>
        <w:t xml:space="preserve"> </w:t>
      </w:r>
      <w:r w:rsidR="005755D6" w:rsidRPr="00865C89">
        <w:rPr>
          <w:rFonts w:cs="Times New Roman"/>
          <w:sz w:val="24"/>
          <w:szCs w:val="24"/>
        </w:rPr>
        <w:t xml:space="preserve">new </w:t>
      </w:r>
      <w:r w:rsidR="00CA774F">
        <w:rPr>
          <w:rFonts w:cs="Times New Roman"/>
          <w:sz w:val="24"/>
          <w:szCs w:val="24"/>
        </w:rPr>
        <w:t>ones</w:t>
      </w:r>
      <w:r w:rsidR="00CA774F" w:rsidRPr="00865C89">
        <w:rPr>
          <w:rFonts w:cs="Times New Roman"/>
          <w:sz w:val="24"/>
          <w:szCs w:val="24"/>
        </w:rPr>
        <w:t xml:space="preserve"> </w:t>
      </w:r>
      <w:r w:rsidR="00CE265F" w:rsidRPr="00865C89">
        <w:rPr>
          <w:rFonts w:cs="Times New Roman"/>
          <w:sz w:val="24"/>
          <w:szCs w:val="24"/>
        </w:rPr>
        <w:t>(e.g.</w:t>
      </w:r>
      <w:r w:rsidR="00FD12FC">
        <w:rPr>
          <w:rFonts w:cs="Times New Roman"/>
          <w:sz w:val="24"/>
          <w:szCs w:val="24"/>
        </w:rPr>
        <w:t>,</w:t>
      </w:r>
      <w:r w:rsidR="00CE265F" w:rsidRPr="00865C89">
        <w:rPr>
          <w:rFonts w:cs="Times New Roman"/>
          <w:sz w:val="24"/>
          <w:szCs w:val="24"/>
        </w:rPr>
        <w:t xml:space="preserve"> cyber insurance).</w:t>
      </w:r>
    </w:p>
    <w:p w14:paraId="4E0779E2" w14:textId="5A2862FD" w:rsidR="00636C64" w:rsidRPr="00865C89" w:rsidRDefault="00636C64" w:rsidP="004D4EDC">
      <w:pPr>
        <w:pStyle w:val="Caption"/>
        <w:keepNext/>
        <w:spacing w:before="240" w:after="0"/>
        <w:rPr>
          <w:color w:val="auto"/>
          <w:sz w:val="20"/>
          <w:szCs w:val="20"/>
        </w:rPr>
      </w:pPr>
      <w:r w:rsidRPr="00865C89">
        <w:rPr>
          <w:color w:val="auto"/>
          <w:sz w:val="20"/>
          <w:szCs w:val="20"/>
        </w:rPr>
        <w:t xml:space="preserve">Table </w:t>
      </w:r>
      <w:r w:rsidR="004422A1" w:rsidRPr="00865C89">
        <w:rPr>
          <w:color w:val="auto"/>
          <w:sz w:val="20"/>
          <w:szCs w:val="20"/>
        </w:rPr>
        <w:fldChar w:fldCharType="begin"/>
      </w:r>
      <w:r w:rsidRPr="00865C89">
        <w:rPr>
          <w:color w:val="auto"/>
          <w:sz w:val="20"/>
          <w:szCs w:val="20"/>
        </w:rPr>
        <w:instrText xml:space="preserve"> SEQ Table \* ARABIC </w:instrText>
      </w:r>
      <w:r w:rsidR="004422A1" w:rsidRPr="00865C89">
        <w:rPr>
          <w:color w:val="auto"/>
          <w:sz w:val="20"/>
          <w:szCs w:val="20"/>
        </w:rPr>
        <w:fldChar w:fldCharType="separate"/>
      </w:r>
      <w:r w:rsidR="00A92F85">
        <w:rPr>
          <w:noProof/>
          <w:color w:val="auto"/>
          <w:sz w:val="20"/>
          <w:szCs w:val="20"/>
        </w:rPr>
        <w:t>2</w:t>
      </w:r>
      <w:r w:rsidR="004422A1" w:rsidRPr="00865C89">
        <w:rPr>
          <w:color w:val="auto"/>
          <w:sz w:val="20"/>
          <w:szCs w:val="20"/>
        </w:rPr>
        <w:fldChar w:fldCharType="end"/>
      </w:r>
      <w:r w:rsidRPr="00865C89">
        <w:rPr>
          <w:color w:val="auto"/>
          <w:sz w:val="20"/>
          <w:szCs w:val="20"/>
        </w:rPr>
        <w:t xml:space="preserve">: </w:t>
      </w:r>
      <w:r w:rsidRPr="00865C89">
        <w:rPr>
          <w:b w:val="0"/>
          <w:color w:val="auto"/>
          <w:sz w:val="20"/>
          <w:szCs w:val="20"/>
        </w:rPr>
        <w:t xml:space="preserve">List of digital </w:t>
      </w:r>
      <w:r w:rsidR="005E61E9" w:rsidRPr="00865C89">
        <w:rPr>
          <w:b w:val="0"/>
          <w:color w:val="auto"/>
          <w:sz w:val="20"/>
          <w:szCs w:val="20"/>
        </w:rPr>
        <w:t>technologies</w:t>
      </w:r>
    </w:p>
    <w:tbl>
      <w:tblPr>
        <w:tblW w:w="0" w:type="auto"/>
        <w:tblLook w:val="04A0" w:firstRow="1" w:lastRow="0" w:firstColumn="1" w:lastColumn="0" w:noHBand="0" w:noVBand="1"/>
      </w:tblPr>
      <w:tblGrid>
        <w:gridCol w:w="1560"/>
        <w:gridCol w:w="3685"/>
        <w:gridCol w:w="3729"/>
      </w:tblGrid>
      <w:tr w:rsidR="000C31B9" w:rsidRPr="00865C89" w14:paraId="6827501F" w14:textId="77777777" w:rsidTr="005759A7">
        <w:trPr>
          <w:cantSplit/>
          <w:tblHeader/>
        </w:trPr>
        <w:tc>
          <w:tcPr>
            <w:tcW w:w="1560" w:type="dxa"/>
            <w:tcBorders>
              <w:top w:val="single" w:sz="12" w:space="0" w:color="auto"/>
              <w:left w:val="nil"/>
              <w:bottom w:val="single" w:sz="12" w:space="0" w:color="auto"/>
              <w:right w:val="nil"/>
            </w:tcBorders>
            <w:tcMar>
              <w:left w:w="0" w:type="dxa"/>
              <w:right w:w="0" w:type="dxa"/>
            </w:tcMar>
          </w:tcPr>
          <w:p w14:paraId="0FDBC30C" w14:textId="0943DA3D" w:rsidR="000C31B9" w:rsidRPr="007667B1" w:rsidRDefault="005F26D4" w:rsidP="00D05138">
            <w:pPr>
              <w:spacing w:line="240" w:lineRule="auto"/>
              <w:rPr>
                <w:rFonts w:cs="Times New Roman"/>
                <w:i/>
                <w:sz w:val="20"/>
                <w:szCs w:val="20"/>
              </w:rPr>
            </w:pPr>
            <w:r>
              <w:rPr>
                <w:rFonts w:eastAsia="Times New Roman" w:cs="Times New Roman"/>
                <w:bCs/>
                <w:i/>
                <w:color w:val="000000"/>
                <w:sz w:val="20"/>
                <w:szCs w:val="20"/>
              </w:rPr>
              <w:t>Technologies</w:t>
            </w:r>
          </w:p>
        </w:tc>
        <w:tc>
          <w:tcPr>
            <w:tcW w:w="3685" w:type="dxa"/>
            <w:tcBorders>
              <w:top w:val="single" w:sz="12" w:space="0" w:color="auto"/>
              <w:left w:val="nil"/>
              <w:bottom w:val="single" w:sz="12" w:space="0" w:color="auto"/>
              <w:right w:val="nil"/>
            </w:tcBorders>
            <w:tcMar>
              <w:left w:w="0" w:type="dxa"/>
              <w:right w:w="0" w:type="dxa"/>
            </w:tcMar>
          </w:tcPr>
          <w:p w14:paraId="7CD66511" w14:textId="77777777" w:rsidR="000C31B9" w:rsidRPr="007667B1" w:rsidRDefault="000C31B9" w:rsidP="00D05138">
            <w:pPr>
              <w:spacing w:line="240" w:lineRule="auto"/>
              <w:rPr>
                <w:rFonts w:cs="Times New Roman"/>
                <w:i/>
                <w:sz w:val="20"/>
                <w:szCs w:val="20"/>
              </w:rPr>
            </w:pPr>
            <w:r w:rsidRPr="007667B1">
              <w:rPr>
                <w:rFonts w:eastAsia="Times New Roman" w:cs="Times New Roman"/>
                <w:bCs/>
                <w:i/>
                <w:color w:val="000000"/>
                <w:sz w:val="20"/>
                <w:szCs w:val="20"/>
              </w:rPr>
              <w:t>Explanation</w:t>
            </w:r>
          </w:p>
        </w:tc>
        <w:tc>
          <w:tcPr>
            <w:tcW w:w="3729" w:type="dxa"/>
            <w:tcBorders>
              <w:top w:val="single" w:sz="12" w:space="0" w:color="auto"/>
              <w:left w:val="nil"/>
              <w:bottom w:val="single" w:sz="12" w:space="0" w:color="auto"/>
              <w:right w:val="nil"/>
            </w:tcBorders>
            <w:tcMar>
              <w:left w:w="0" w:type="dxa"/>
              <w:right w:w="0" w:type="dxa"/>
            </w:tcMar>
          </w:tcPr>
          <w:p w14:paraId="47F048D8" w14:textId="36490BFA" w:rsidR="000C31B9" w:rsidRPr="007667B1" w:rsidRDefault="00CE0334" w:rsidP="00D05138">
            <w:pPr>
              <w:spacing w:line="240" w:lineRule="auto"/>
              <w:rPr>
                <w:rFonts w:cs="Times New Roman"/>
                <w:i/>
                <w:sz w:val="20"/>
                <w:szCs w:val="20"/>
              </w:rPr>
            </w:pPr>
            <w:r w:rsidRPr="007667B1">
              <w:rPr>
                <w:rFonts w:eastAsia="Times New Roman" w:cs="Times New Roman"/>
                <w:bCs/>
                <w:i/>
                <w:color w:val="000000"/>
                <w:sz w:val="20"/>
                <w:szCs w:val="20"/>
              </w:rPr>
              <w:t>Status</w:t>
            </w:r>
            <w:r w:rsidR="00AB1A2A">
              <w:rPr>
                <w:rFonts w:eastAsia="Times New Roman" w:cs="Times New Roman"/>
                <w:bCs/>
                <w:i/>
                <w:color w:val="000000"/>
                <w:sz w:val="20"/>
                <w:szCs w:val="20"/>
              </w:rPr>
              <w:t xml:space="preserve"> </w:t>
            </w:r>
            <w:r w:rsidRPr="007667B1">
              <w:rPr>
                <w:rFonts w:eastAsia="Times New Roman" w:cs="Times New Roman"/>
                <w:bCs/>
                <w:i/>
                <w:color w:val="000000"/>
                <w:sz w:val="20"/>
                <w:szCs w:val="20"/>
              </w:rPr>
              <w:t>quo in the insurance industry</w:t>
            </w:r>
          </w:p>
        </w:tc>
      </w:tr>
      <w:tr w:rsidR="00F868B0" w:rsidRPr="00865C89" w14:paraId="09612586" w14:textId="77777777" w:rsidTr="00F868B0">
        <w:trPr>
          <w:cantSplit/>
        </w:trPr>
        <w:tc>
          <w:tcPr>
            <w:tcW w:w="8974" w:type="dxa"/>
            <w:gridSpan w:val="3"/>
            <w:tcBorders>
              <w:top w:val="nil"/>
              <w:left w:val="nil"/>
              <w:bottom w:val="single" w:sz="4" w:space="0" w:color="auto"/>
              <w:right w:val="nil"/>
            </w:tcBorders>
            <w:tcMar>
              <w:left w:w="0" w:type="dxa"/>
              <w:right w:w="0" w:type="dxa"/>
            </w:tcMar>
          </w:tcPr>
          <w:p w14:paraId="4739A44E" w14:textId="77777777" w:rsidR="00F868B0" w:rsidRPr="007667B1" w:rsidRDefault="00F868B0">
            <w:pPr>
              <w:spacing w:line="240" w:lineRule="auto"/>
              <w:rPr>
                <w:rFonts w:eastAsia="Times New Roman" w:cs="Times New Roman"/>
                <w:color w:val="000000"/>
                <w:sz w:val="20"/>
                <w:szCs w:val="20"/>
              </w:rPr>
            </w:pPr>
            <w:r w:rsidRPr="007667B1">
              <w:rPr>
                <w:rFonts w:eastAsia="Times New Roman" w:cs="Times New Roman"/>
                <w:color w:val="000000"/>
                <w:sz w:val="20"/>
                <w:szCs w:val="20"/>
              </w:rPr>
              <w:t xml:space="preserve">Panel A: Technology for data acquisition and </w:t>
            </w:r>
            <w:r w:rsidR="0013515E" w:rsidRPr="007667B1">
              <w:rPr>
                <w:rFonts w:eastAsia="Times New Roman" w:cs="Times New Roman"/>
                <w:color w:val="000000"/>
                <w:sz w:val="20"/>
                <w:szCs w:val="20"/>
              </w:rPr>
              <w:t>analysis</w:t>
            </w:r>
          </w:p>
        </w:tc>
      </w:tr>
      <w:tr w:rsidR="00541AE9" w:rsidRPr="00865C89" w14:paraId="63C99070" w14:textId="77777777" w:rsidTr="00541AE9">
        <w:trPr>
          <w:cantSplit/>
        </w:trPr>
        <w:tc>
          <w:tcPr>
            <w:tcW w:w="1560" w:type="dxa"/>
            <w:tcBorders>
              <w:top w:val="nil"/>
              <w:left w:val="nil"/>
              <w:bottom w:val="nil"/>
              <w:right w:val="nil"/>
            </w:tcBorders>
            <w:tcMar>
              <w:left w:w="0" w:type="dxa"/>
              <w:right w:w="0" w:type="dxa"/>
            </w:tcMar>
          </w:tcPr>
          <w:p w14:paraId="6EE92958" w14:textId="77777777" w:rsidR="00541AE9" w:rsidRPr="007667B1" w:rsidRDefault="00541AE9" w:rsidP="001A032B">
            <w:pPr>
              <w:spacing w:line="240" w:lineRule="auto"/>
              <w:jc w:val="both"/>
              <w:rPr>
                <w:rFonts w:cs="Times New Roman"/>
                <w:i/>
                <w:sz w:val="20"/>
                <w:szCs w:val="20"/>
              </w:rPr>
            </w:pPr>
            <w:r w:rsidRPr="007667B1">
              <w:rPr>
                <w:rFonts w:eastAsia="Times New Roman" w:cs="Times New Roman"/>
                <w:i/>
                <w:color w:val="000000"/>
                <w:sz w:val="20"/>
                <w:szCs w:val="20"/>
              </w:rPr>
              <w:t xml:space="preserve">Big </w:t>
            </w:r>
            <w:r w:rsidR="003C6FCF" w:rsidRPr="007667B1">
              <w:rPr>
                <w:rFonts w:eastAsia="Times New Roman" w:cs="Times New Roman"/>
                <w:i/>
                <w:color w:val="000000"/>
                <w:sz w:val="20"/>
                <w:szCs w:val="20"/>
              </w:rPr>
              <w:t>d</w:t>
            </w:r>
            <w:r w:rsidRPr="007667B1">
              <w:rPr>
                <w:rFonts w:eastAsia="Times New Roman" w:cs="Times New Roman"/>
                <w:i/>
                <w:color w:val="000000"/>
                <w:sz w:val="20"/>
                <w:szCs w:val="20"/>
              </w:rPr>
              <w:t>ata</w:t>
            </w:r>
          </w:p>
        </w:tc>
        <w:tc>
          <w:tcPr>
            <w:tcW w:w="3685" w:type="dxa"/>
            <w:tcBorders>
              <w:top w:val="nil"/>
              <w:left w:val="nil"/>
              <w:bottom w:val="nil"/>
              <w:right w:val="nil"/>
            </w:tcBorders>
            <w:tcMar>
              <w:left w:w="0" w:type="dxa"/>
              <w:right w:w="0" w:type="dxa"/>
            </w:tcMar>
          </w:tcPr>
          <w:p w14:paraId="01E4007F" w14:textId="77777777" w:rsidR="00541AE9" w:rsidRPr="007667B1" w:rsidRDefault="00541AE9" w:rsidP="001A032B">
            <w:pPr>
              <w:pStyle w:val="ListParagraph"/>
              <w:numPr>
                <w:ilvl w:val="0"/>
                <w:numId w:val="2"/>
              </w:numPr>
              <w:spacing w:line="240" w:lineRule="auto"/>
              <w:ind w:left="171" w:hanging="150"/>
              <w:jc w:val="both"/>
              <w:rPr>
                <w:rFonts w:eastAsia="Times New Roman" w:cs="Times New Roman"/>
                <w:color w:val="000000"/>
                <w:sz w:val="20"/>
                <w:szCs w:val="20"/>
              </w:rPr>
            </w:pPr>
            <w:r w:rsidRPr="007667B1">
              <w:rPr>
                <w:rFonts w:eastAsia="Times New Roman" w:cs="Times New Roman"/>
                <w:color w:val="000000"/>
                <w:sz w:val="20"/>
                <w:szCs w:val="20"/>
              </w:rPr>
              <w:t>Analysis of large (partly unstructured) data with the goal of improved decision making</w:t>
            </w:r>
            <w:r w:rsidR="000A7918" w:rsidRPr="007667B1">
              <w:rPr>
                <w:rFonts w:eastAsia="Times New Roman" w:cs="Times New Roman"/>
                <w:color w:val="000000"/>
                <w:sz w:val="20"/>
                <w:szCs w:val="20"/>
              </w:rPr>
              <w:t>.</w:t>
            </w:r>
          </w:p>
          <w:p w14:paraId="22F3AE6D" w14:textId="0F535572" w:rsidR="00FB18D5" w:rsidRPr="007667B1" w:rsidRDefault="00FB18D5" w:rsidP="001A032B">
            <w:pPr>
              <w:pStyle w:val="ListParagraph"/>
              <w:numPr>
                <w:ilvl w:val="0"/>
                <w:numId w:val="2"/>
              </w:numPr>
              <w:spacing w:line="240" w:lineRule="auto"/>
              <w:ind w:left="171" w:hanging="150"/>
              <w:jc w:val="both"/>
              <w:rPr>
                <w:rFonts w:eastAsia="Times New Roman" w:cs="Times New Roman"/>
                <w:color w:val="000000"/>
                <w:sz w:val="20"/>
                <w:szCs w:val="20"/>
              </w:rPr>
            </w:pPr>
            <w:r w:rsidRPr="007667B1">
              <w:rPr>
                <w:rFonts w:eastAsia="Times New Roman" w:cs="Times New Roman"/>
                <w:color w:val="000000"/>
                <w:sz w:val="20"/>
                <w:szCs w:val="20"/>
              </w:rPr>
              <w:t>Different data types (e.g.</w:t>
            </w:r>
            <w:r w:rsidR="00FD12FC" w:rsidRPr="007667B1">
              <w:rPr>
                <w:rFonts w:eastAsia="Times New Roman" w:cs="Times New Roman"/>
                <w:color w:val="000000"/>
                <w:sz w:val="20"/>
                <w:szCs w:val="20"/>
              </w:rPr>
              <w:t>,</w:t>
            </w:r>
            <w:r w:rsidRPr="007667B1">
              <w:rPr>
                <w:rFonts w:eastAsia="Times New Roman" w:cs="Times New Roman"/>
                <w:color w:val="000000"/>
                <w:sz w:val="20"/>
                <w:szCs w:val="20"/>
              </w:rPr>
              <w:t xml:space="preserve"> text, audio, video) from many data sources</w:t>
            </w:r>
            <w:r w:rsidR="00985BA3">
              <w:rPr>
                <w:rFonts w:eastAsia="Times New Roman" w:cs="Times New Roman"/>
                <w:color w:val="000000"/>
                <w:sz w:val="20"/>
                <w:szCs w:val="20"/>
              </w:rPr>
              <w:t>.</w:t>
            </w:r>
          </w:p>
        </w:tc>
        <w:tc>
          <w:tcPr>
            <w:tcW w:w="3729" w:type="dxa"/>
            <w:tcBorders>
              <w:top w:val="nil"/>
              <w:left w:val="nil"/>
              <w:bottom w:val="nil"/>
              <w:right w:val="nil"/>
            </w:tcBorders>
            <w:tcMar>
              <w:left w:w="0" w:type="dxa"/>
              <w:right w:w="0" w:type="dxa"/>
            </w:tcMar>
          </w:tcPr>
          <w:p w14:paraId="79775E78" w14:textId="77777777" w:rsidR="00541AE9" w:rsidRPr="007667B1" w:rsidRDefault="006725DD" w:rsidP="001A032B">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 xml:space="preserve">Many </w:t>
            </w:r>
            <w:r w:rsidR="00541AE9" w:rsidRPr="007667B1">
              <w:rPr>
                <w:rFonts w:eastAsia="Times New Roman" w:cs="Times New Roman"/>
                <w:color w:val="000000"/>
                <w:sz w:val="20"/>
                <w:szCs w:val="20"/>
              </w:rPr>
              <w:t xml:space="preserve">insurers use text mining, </w:t>
            </w:r>
            <w:r w:rsidR="00FD12FC" w:rsidRPr="007667B1">
              <w:rPr>
                <w:rFonts w:eastAsia="Times New Roman" w:cs="Times New Roman"/>
                <w:color w:val="000000"/>
                <w:sz w:val="20"/>
                <w:szCs w:val="20"/>
              </w:rPr>
              <w:t>e.g.,</w:t>
            </w:r>
            <w:r w:rsidR="00541AE9" w:rsidRPr="007667B1">
              <w:rPr>
                <w:rFonts w:eastAsia="Times New Roman" w:cs="Times New Roman"/>
                <w:color w:val="000000"/>
                <w:sz w:val="20"/>
                <w:szCs w:val="20"/>
              </w:rPr>
              <w:t xml:space="preserve"> for fraud detection</w:t>
            </w:r>
            <w:r w:rsidR="000A7918" w:rsidRPr="007667B1">
              <w:rPr>
                <w:rFonts w:eastAsia="Times New Roman" w:cs="Times New Roman"/>
                <w:color w:val="000000"/>
                <w:sz w:val="20"/>
                <w:szCs w:val="20"/>
              </w:rPr>
              <w:t>.</w:t>
            </w:r>
          </w:p>
          <w:p w14:paraId="73700E63" w14:textId="77777777" w:rsidR="00541AE9" w:rsidRPr="007667B1" w:rsidRDefault="00541AE9" w:rsidP="001A032B">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 xml:space="preserve">Japanese insurer Fukoku Mutual Life uses IBM’s Watson Explorer for automated payout calculation (still </w:t>
            </w:r>
            <w:r w:rsidR="006725DD" w:rsidRPr="007667B1">
              <w:rPr>
                <w:rFonts w:eastAsia="Times New Roman" w:cs="Times New Roman"/>
                <w:color w:val="000000"/>
                <w:sz w:val="20"/>
                <w:szCs w:val="20"/>
              </w:rPr>
              <w:t xml:space="preserve">subject to human </w:t>
            </w:r>
            <w:r w:rsidRPr="007667B1">
              <w:rPr>
                <w:rFonts w:eastAsia="Times New Roman" w:cs="Times New Roman"/>
                <w:color w:val="000000"/>
                <w:sz w:val="20"/>
                <w:szCs w:val="20"/>
              </w:rPr>
              <w:t>approv</w:t>
            </w:r>
            <w:r w:rsidR="006725DD" w:rsidRPr="007667B1">
              <w:rPr>
                <w:rFonts w:eastAsia="Times New Roman" w:cs="Times New Roman"/>
                <w:color w:val="000000"/>
                <w:sz w:val="20"/>
                <w:szCs w:val="20"/>
              </w:rPr>
              <w:t>al</w:t>
            </w:r>
            <w:r w:rsidRPr="007667B1">
              <w:rPr>
                <w:rFonts w:eastAsia="Times New Roman" w:cs="Times New Roman"/>
                <w:color w:val="000000"/>
                <w:sz w:val="20"/>
                <w:szCs w:val="20"/>
              </w:rPr>
              <w:t>;</w:t>
            </w:r>
            <w:r w:rsidR="00FE162E" w:rsidRPr="007667B1">
              <w:rPr>
                <w:rFonts w:eastAsia="Times New Roman" w:cs="Times New Roman"/>
                <w:color w:val="000000"/>
                <w:sz w:val="20"/>
                <w:szCs w:val="20"/>
              </w:rPr>
              <w:t xml:space="preserve"> </w:t>
            </w:r>
            <w:r w:rsidRPr="007667B1">
              <w:rPr>
                <w:rFonts w:eastAsia="Times New Roman" w:cs="Times New Roman"/>
                <w:color w:val="000000"/>
                <w:sz w:val="20"/>
                <w:szCs w:val="20"/>
              </w:rPr>
              <w:t>McCurry, 2017)</w:t>
            </w:r>
            <w:r w:rsidR="000A7918" w:rsidRPr="007667B1">
              <w:rPr>
                <w:rFonts w:eastAsia="Times New Roman" w:cs="Times New Roman"/>
                <w:color w:val="000000"/>
                <w:sz w:val="20"/>
                <w:szCs w:val="20"/>
              </w:rPr>
              <w:t>.</w:t>
            </w:r>
          </w:p>
          <w:p w14:paraId="2CE4E247" w14:textId="3D5FAE3F" w:rsidR="00541AE9" w:rsidRPr="007667B1" w:rsidRDefault="00541AE9" w:rsidP="001A032B">
            <w:pPr>
              <w:pStyle w:val="ListParagraph"/>
              <w:numPr>
                <w:ilvl w:val="0"/>
                <w:numId w:val="2"/>
              </w:numPr>
              <w:spacing w:after="120" w:line="240" w:lineRule="auto"/>
              <w:ind w:left="170" w:hanging="147"/>
              <w:contextualSpacing w:val="0"/>
              <w:jc w:val="both"/>
              <w:rPr>
                <w:rFonts w:cs="Times New Roman"/>
                <w:sz w:val="20"/>
                <w:szCs w:val="20"/>
              </w:rPr>
            </w:pPr>
            <w:r w:rsidRPr="007667B1">
              <w:rPr>
                <w:rFonts w:eastAsia="Times New Roman" w:cs="Times New Roman"/>
                <w:color w:val="000000"/>
                <w:sz w:val="20"/>
                <w:szCs w:val="20"/>
              </w:rPr>
              <w:t xml:space="preserve">26% of German insurers are using </w:t>
            </w:r>
            <w:r w:rsidR="000329D1" w:rsidRPr="007667B1">
              <w:rPr>
                <w:rFonts w:eastAsia="Times New Roman" w:cs="Times New Roman"/>
                <w:color w:val="000000"/>
                <w:sz w:val="20"/>
                <w:szCs w:val="20"/>
              </w:rPr>
              <w:t>big d</w:t>
            </w:r>
            <w:r w:rsidRPr="007667B1">
              <w:rPr>
                <w:rFonts w:eastAsia="Times New Roman" w:cs="Times New Roman"/>
                <w:color w:val="000000"/>
                <w:sz w:val="20"/>
                <w:szCs w:val="20"/>
              </w:rPr>
              <w:t>ata anal</w:t>
            </w:r>
            <w:r w:rsidR="000329D1" w:rsidRPr="007667B1">
              <w:rPr>
                <w:rFonts w:eastAsia="Times New Roman" w:cs="Times New Roman"/>
                <w:color w:val="000000"/>
                <w:sz w:val="20"/>
                <w:szCs w:val="20"/>
              </w:rPr>
              <w:t>ytics and 46% have developed a big d</w:t>
            </w:r>
            <w:r w:rsidRPr="007667B1">
              <w:rPr>
                <w:rFonts w:eastAsia="Times New Roman" w:cs="Times New Roman"/>
                <w:color w:val="000000"/>
                <w:sz w:val="20"/>
                <w:szCs w:val="20"/>
              </w:rPr>
              <w:t>ata strategy (</w:t>
            </w:r>
            <w:proofErr w:type="spellStart"/>
            <w:r w:rsidRPr="007667B1">
              <w:rPr>
                <w:rFonts w:eastAsia="Times New Roman" w:cs="Times New Roman"/>
                <w:color w:val="000000"/>
                <w:sz w:val="20"/>
                <w:szCs w:val="20"/>
              </w:rPr>
              <w:t>Bitkom</w:t>
            </w:r>
            <w:proofErr w:type="spellEnd"/>
            <w:r w:rsidRPr="007667B1">
              <w:rPr>
                <w:rFonts w:eastAsia="Times New Roman" w:cs="Times New Roman"/>
                <w:color w:val="000000"/>
                <w:sz w:val="20"/>
                <w:szCs w:val="20"/>
              </w:rPr>
              <w:t xml:space="preserve"> &amp; KPMG, 2016)</w:t>
            </w:r>
            <w:r w:rsidR="000A7918" w:rsidRPr="007667B1">
              <w:rPr>
                <w:rFonts w:eastAsia="Times New Roman" w:cs="Times New Roman"/>
                <w:color w:val="000000"/>
                <w:sz w:val="20"/>
                <w:szCs w:val="20"/>
              </w:rPr>
              <w:t>.</w:t>
            </w:r>
          </w:p>
        </w:tc>
      </w:tr>
      <w:tr w:rsidR="008B4345" w:rsidRPr="00865C89" w14:paraId="561B36F6" w14:textId="77777777" w:rsidTr="00E21220">
        <w:trPr>
          <w:cantSplit/>
        </w:trPr>
        <w:tc>
          <w:tcPr>
            <w:tcW w:w="1560" w:type="dxa"/>
            <w:tcBorders>
              <w:top w:val="nil"/>
              <w:left w:val="nil"/>
              <w:bottom w:val="single" w:sz="8" w:space="0" w:color="auto"/>
              <w:right w:val="nil"/>
            </w:tcBorders>
            <w:tcMar>
              <w:left w:w="0" w:type="dxa"/>
              <w:right w:w="0" w:type="dxa"/>
            </w:tcMar>
          </w:tcPr>
          <w:p w14:paraId="46B6FFF0" w14:textId="77777777" w:rsidR="008B4345" w:rsidRPr="007667B1" w:rsidRDefault="003C6FCF" w:rsidP="001A032B">
            <w:pPr>
              <w:spacing w:line="240" w:lineRule="auto"/>
              <w:jc w:val="both"/>
              <w:rPr>
                <w:rFonts w:cs="Times New Roman"/>
                <w:i/>
                <w:sz w:val="20"/>
                <w:szCs w:val="20"/>
              </w:rPr>
            </w:pPr>
            <w:r w:rsidRPr="007667B1">
              <w:rPr>
                <w:rFonts w:eastAsia="Times New Roman" w:cs="Times New Roman"/>
                <w:i/>
                <w:color w:val="000000"/>
                <w:sz w:val="20"/>
                <w:szCs w:val="20"/>
              </w:rPr>
              <w:t>Internet of t</w:t>
            </w:r>
            <w:r w:rsidR="008B4345" w:rsidRPr="007667B1">
              <w:rPr>
                <w:rFonts w:eastAsia="Times New Roman" w:cs="Times New Roman"/>
                <w:i/>
                <w:color w:val="000000"/>
                <w:sz w:val="20"/>
                <w:szCs w:val="20"/>
              </w:rPr>
              <w:t>hings</w:t>
            </w:r>
          </w:p>
        </w:tc>
        <w:tc>
          <w:tcPr>
            <w:tcW w:w="3685" w:type="dxa"/>
            <w:tcBorders>
              <w:top w:val="nil"/>
              <w:left w:val="nil"/>
              <w:bottom w:val="single" w:sz="8" w:space="0" w:color="auto"/>
              <w:right w:val="nil"/>
            </w:tcBorders>
            <w:tcMar>
              <w:left w:w="0" w:type="dxa"/>
              <w:right w:w="0" w:type="dxa"/>
            </w:tcMar>
          </w:tcPr>
          <w:p w14:paraId="75857F90" w14:textId="395D4065" w:rsidR="008B4345" w:rsidRPr="007667B1" w:rsidRDefault="00166A42" w:rsidP="001A032B">
            <w:pPr>
              <w:pStyle w:val="ListParagraph"/>
              <w:numPr>
                <w:ilvl w:val="0"/>
                <w:numId w:val="2"/>
              </w:numPr>
              <w:spacing w:line="240" w:lineRule="auto"/>
              <w:ind w:left="171" w:hanging="150"/>
              <w:jc w:val="both"/>
              <w:rPr>
                <w:rFonts w:eastAsia="Times New Roman" w:cs="Times New Roman"/>
                <w:color w:val="000000"/>
                <w:sz w:val="20"/>
                <w:szCs w:val="20"/>
              </w:rPr>
            </w:pPr>
            <w:r w:rsidRPr="007667B1">
              <w:rPr>
                <w:rFonts w:eastAsia="Times New Roman" w:cs="Times New Roman"/>
                <w:color w:val="000000"/>
                <w:sz w:val="20"/>
                <w:szCs w:val="20"/>
              </w:rPr>
              <w:t>C</w:t>
            </w:r>
            <w:r w:rsidR="008B4345" w:rsidRPr="007667B1">
              <w:rPr>
                <w:rFonts w:eastAsia="Times New Roman" w:cs="Times New Roman"/>
                <w:color w:val="000000"/>
                <w:sz w:val="20"/>
                <w:szCs w:val="20"/>
              </w:rPr>
              <w:t>onnected world</w:t>
            </w:r>
            <w:r w:rsidR="00F37E12">
              <w:rPr>
                <w:rFonts w:eastAsia="Times New Roman" w:cs="Times New Roman"/>
                <w:color w:val="000000"/>
                <w:sz w:val="20"/>
                <w:szCs w:val="20"/>
              </w:rPr>
              <w:t>;</w:t>
            </w:r>
            <w:r w:rsidR="008B4345" w:rsidRPr="007667B1">
              <w:rPr>
                <w:rFonts w:eastAsia="Times New Roman" w:cs="Times New Roman"/>
                <w:color w:val="000000"/>
                <w:sz w:val="20"/>
                <w:szCs w:val="20"/>
              </w:rPr>
              <w:t xml:space="preserve"> every element is sending and receiving information through sensors</w:t>
            </w:r>
            <w:r w:rsidR="000A7918" w:rsidRPr="007667B1">
              <w:rPr>
                <w:rFonts w:eastAsia="Times New Roman" w:cs="Times New Roman"/>
                <w:color w:val="000000"/>
                <w:sz w:val="20"/>
                <w:szCs w:val="20"/>
              </w:rPr>
              <w:t>.</w:t>
            </w:r>
          </w:p>
          <w:p w14:paraId="1D7BAE4D" w14:textId="7BF65504" w:rsidR="008B4345" w:rsidRPr="007667B1" w:rsidRDefault="008B4345" w:rsidP="001A032B">
            <w:pPr>
              <w:pStyle w:val="ListParagraph"/>
              <w:numPr>
                <w:ilvl w:val="0"/>
                <w:numId w:val="2"/>
              </w:numPr>
              <w:spacing w:after="12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 xml:space="preserve">Sub-topics: </w:t>
            </w:r>
            <w:proofErr w:type="spellStart"/>
            <w:r w:rsidRPr="007667B1">
              <w:rPr>
                <w:rFonts w:eastAsia="Times New Roman" w:cs="Times New Roman"/>
                <w:color w:val="000000"/>
                <w:sz w:val="20"/>
                <w:szCs w:val="20"/>
              </w:rPr>
              <w:t>telematic</w:t>
            </w:r>
            <w:proofErr w:type="spellEnd"/>
            <w:r w:rsidR="00806BEB">
              <w:rPr>
                <w:rFonts w:eastAsia="Times New Roman" w:cs="Times New Roman"/>
                <w:color w:val="000000"/>
                <w:sz w:val="20"/>
                <w:szCs w:val="20"/>
              </w:rPr>
              <w:t xml:space="preserve"> devices</w:t>
            </w:r>
            <w:r w:rsidRPr="007667B1">
              <w:rPr>
                <w:rFonts w:eastAsia="Times New Roman" w:cs="Times New Roman"/>
                <w:color w:val="000000"/>
                <w:sz w:val="20"/>
                <w:szCs w:val="20"/>
              </w:rPr>
              <w:t>, smart home, smart factory</w:t>
            </w:r>
            <w:r w:rsidR="000A7918" w:rsidRPr="007667B1">
              <w:rPr>
                <w:rFonts w:eastAsia="Times New Roman" w:cs="Times New Roman"/>
                <w:color w:val="000000"/>
                <w:sz w:val="20"/>
                <w:szCs w:val="20"/>
              </w:rPr>
              <w:t>.</w:t>
            </w:r>
          </w:p>
        </w:tc>
        <w:tc>
          <w:tcPr>
            <w:tcW w:w="3729" w:type="dxa"/>
            <w:tcBorders>
              <w:top w:val="nil"/>
              <w:left w:val="nil"/>
              <w:bottom w:val="single" w:sz="8" w:space="0" w:color="auto"/>
              <w:right w:val="nil"/>
            </w:tcBorders>
            <w:tcMar>
              <w:left w:w="0" w:type="dxa"/>
              <w:right w:w="0" w:type="dxa"/>
            </w:tcMar>
          </w:tcPr>
          <w:p w14:paraId="2CDA8489" w14:textId="3715CE3C" w:rsidR="008B4345" w:rsidRPr="007667B1" w:rsidRDefault="00806BEB" w:rsidP="00F37E12">
            <w:pPr>
              <w:pStyle w:val="ListParagraph"/>
              <w:numPr>
                <w:ilvl w:val="0"/>
                <w:numId w:val="2"/>
              </w:numPr>
              <w:spacing w:line="240" w:lineRule="auto"/>
              <w:ind w:left="171" w:hanging="150"/>
              <w:jc w:val="both"/>
              <w:rPr>
                <w:rFonts w:eastAsia="Times New Roman" w:cs="Times New Roman"/>
                <w:color w:val="000000"/>
                <w:sz w:val="20"/>
                <w:szCs w:val="20"/>
              </w:rPr>
            </w:pPr>
            <w:proofErr w:type="spellStart"/>
            <w:r>
              <w:rPr>
                <w:rFonts w:eastAsia="Times New Roman" w:cs="Times New Roman"/>
                <w:color w:val="000000"/>
                <w:sz w:val="20"/>
                <w:szCs w:val="20"/>
              </w:rPr>
              <w:t>Telematic</w:t>
            </w:r>
            <w:proofErr w:type="spellEnd"/>
            <w:r>
              <w:rPr>
                <w:rFonts w:eastAsia="Times New Roman" w:cs="Times New Roman"/>
                <w:color w:val="000000"/>
                <w:sz w:val="20"/>
                <w:szCs w:val="20"/>
              </w:rPr>
              <w:t xml:space="preserve"> devices</w:t>
            </w:r>
            <w:r w:rsidR="005759A7" w:rsidRPr="007667B1">
              <w:rPr>
                <w:rFonts w:eastAsia="Times New Roman" w:cs="Times New Roman"/>
                <w:color w:val="000000"/>
                <w:sz w:val="20"/>
                <w:szCs w:val="20"/>
              </w:rPr>
              <w:t xml:space="preserve"> are</w:t>
            </w:r>
            <w:r w:rsidR="008B4345" w:rsidRPr="007667B1">
              <w:rPr>
                <w:rFonts w:eastAsia="Times New Roman" w:cs="Times New Roman"/>
                <w:color w:val="000000"/>
                <w:sz w:val="20"/>
                <w:szCs w:val="20"/>
              </w:rPr>
              <w:t xml:space="preserve"> starting to be more integrated</w:t>
            </w:r>
            <w:r w:rsidR="005759A7" w:rsidRPr="007667B1">
              <w:rPr>
                <w:rFonts w:eastAsia="Times New Roman" w:cs="Times New Roman"/>
                <w:color w:val="000000"/>
                <w:sz w:val="20"/>
                <w:szCs w:val="20"/>
              </w:rPr>
              <w:t xml:space="preserve"> in health insurance</w:t>
            </w:r>
            <w:r w:rsidR="00F37E12">
              <w:rPr>
                <w:rFonts w:eastAsia="Times New Roman" w:cs="Times New Roman"/>
                <w:color w:val="000000"/>
                <w:sz w:val="20"/>
                <w:szCs w:val="20"/>
              </w:rPr>
              <w:t xml:space="preserve"> (</w:t>
            </w:r>
            <w:r w:rsidR="00FD12FC" w:rsidRPr="007667B1">
              <w:rPr>
                <w:rFonts w:eastAsia="Times New Roman" w:cs="Times New Roman"/>
                <w:color w:val="000000"/>
                <w:sz w:val="20"/>
                <w:szCs w:val="20"/>
              </w:rPr>
              <w:t>e.g.,</w:t>
            </w:r>
            <w:r w:rsidR="008B4345" w:rsidRPr="007667B1">
              <w:rPr>
                <w:rFonts w:eastAsia="Times New Roman" w:cs="Times New Roman"/>
                <w:color w:val="000000"/>
                <w:sz w:val="20"/>
                <w:szCs w:val="20"/>
              </w:rPr>
              <w:t xml:space="preserve"> vitality program from Generali</w:t>
            </w:r>
            <w:r w:rsidR="00F37E12">
              <w:rPr>
                <w:rFonts w:eastAsia="Times New Roman" w:cs="Times New Roman"/>
                <w:color w:val="000000"/>
                <w:sz w:val="20"/>
                <w:szCs w:val="20"/>
              </w:rPr>
              <w:t>)</w:t>
            </w:r>
            <w:r>
              <w:rPr>
                <w:rFonts w:eastAsia="Times New Roman" w:cs="Times New Roman"/>
                <w:color w:val="000000"/>
                <w:sz w:val="20"/>
                <w:szCs w:val="20"/>
              </w:rPr>
              <w:t xml:space="preserve"> and</w:t>
            </w:r>
            <w:r w:rsidR="005759A7" w:rsidRPr="007667B1">
              <w:rPr>
                <w:rFonts w:eastAsia="Times New Roman" w:cs="Times New Roman"/>
                <w:color w:val="000000"/>
                <w:sz w:val="20"/>
                <w:szCs w:val="20"/>
              </w:rPr>
              <w:t xml:space="preserve"> motor insurance</w:t>
            </w:r>
            <w:r w:rsidR="00F37E12">
              <w:rPr>
                <w:rFonts w:eastAsia="Times New Roman" w:cs="Times New Roman"/>
                <w:color w:val="000000"/>
                <w:sz w:val="20"/>
                <w:szCs w:val="20"/>
              </w:rPr>
              <w:t xml:space="preserve"> (</w:t>
            </w:r>
            <w:r w:rsidR="00FD12FC" w:rsidRPr="007667B1">
              <w:rPr>
                <w:rFonts w:eastAsia="Times New Roman" w:cs="Times New Roman"/>
                <w:color w:val="000000"/>
                <w:sz w:val="20"/>
                <w:szCs w:val="20"/>
              </w:rPr>
              <w:t>e.g.,</w:t>
            </w:r>
            <w:r w:rsidR="005759A7" w:rsidRPr="007667B1">
              <w:rPr>
                <w:rFonts w:eastAsia="Times New Roman" w:cs="Times New Roman"/>
                <w:color w:val="000000"/>
                <w:sz w:val="20"/>
                <w:szCs w:val="20"/>
              </w:rPr>
              <w:t xml:space="preserve"> </w:t>
            </w:r>
            <w:r w:rsidR="00F37E12">
              <w:rPr>
                <w:rFonts w:eastAsia="Times New Roman" w:cs="Times New Roman"/>
                <w:color w:val="000000"/>
                <w:sz w:val="20"/>
                <w:szCs w:val="20"/>
              </w:rPr>
              <w:t xml:space="preserve">Progressive, </w:t>
            </w:r>
            <w:r w:rsidR="008B4345" w:rsidRPr="007667B1">
              <w:rPr>
                <w:rFonts w:eastAsia="Times New Roman" w:cs="Times New Roman"/>
                <w:color w:val="000000"/>
                <w:sz w:val="20"/>
                <w:szCs w:val="20"/>
              </w:rPr>
              <w:t>State Farm</w:t>
            </w:r>
            <w:r w:rsidR="00F37E12">
              <w:rPr>
                <w:rFonts w:eastAsia="Times New Roman" w:cs="Times New Roman"/>
                <w:color w:val="000000"/>
                <w:sz w:val="20"/>
                <w:szCs w:val="20"/>
              </w:rPr>
              <w:t>)</w:t>
            </w:r>
            <w:r w:rsidR="000A7918" w:rsidRPr="007667B1">
              <w:rPr>
                <w:rFonts w:eastAsia="Times New Roman" w:cs="Times New Roman"/>
                <w:color w:val="000000"/>
                <w:sz w:val="20"/>
                <w:szCs w:val="20"/>
              </w:rPr>
              <w:t>.</w:t>
            </w:r>
          </w:p>
        </w:tc>
      </w:tr>
      <w:tr w:rsidR="00F868B0" w:rsidRPr="00865C89" w14:paraId="5C63C313" w14:textId="77777777" w:rsidTr="00E21220">
        <w:trPr>
          <w:cantSplit/>
        </w:trPr>
        <w:tc>
          <w:tcPr>
            <w:tcW w:w="8974" w:type="dxa"/>
            <w:gridSpan w:val="3"/>
            <w:tcBorders>
              <w:top w:val="single" w:sz="8" w:space="0" w:color="auto"/>
              <w:left w:val="nil"/>
              <w:bottom w:val="single" w:sz="4" w:space="0" w:color="auto"/>
              <w:right w:val="nil"/>
            </w:tcBorders>
            <w:tcMar>
              <w:left w:w="0" w:type="dxa"/>
              <w:right w:w="0" w:type="dxa"/>
            </w:tcMar>
          </w:tcPr>
          <w:p w14:paraId="6D18683C" w14:textId="77777777" w:rsidR="00F868B0" w:rsidRPr="007667B1" w:rsidRDefault="00F868B0" w:rsidP="001A032B">
            <w:pPr>
              <w:spacing w:line="240" w:lineRule="auto"/>
              <w:jc w:val="both"/>
              <w:rPr>
                <w:rFonts w:eastAsia="Times New Roman" w:cs="Times New Roman"/>
                <w:color w:val="000000"/>
                <w:sz w:val="20"/>
                <w:szCs w:val="20"/>
              </w:rPr>
            </w:pPr>
            <w:r w:rsidRPr="007667B1">
              <w:rPr>
                <w:rFonts w:eastAsia="Times New Roman" w:cs="Times New Roman"/>
                <w:color w:val="000000"/>
                <w:sz w:val="20"/>
                <w:szCs w:val="20"/>
              </w:rPr>
              <w:t>Panel B: Technology for data storage</w:t>
            </w:r>
          </w:p>
        </w:tc>
      </w:tr>
      <w:tr w:rsidR="008B4345" w:rsidRPr="00865C89" w14:paraId="552722AB" w14:textId="77777777" w:rsidTr="008B4345">
        <w:trPr>
          <w:cantSplit/>
        </w:trPr>
        <w:tc>
          <w:tcPr>
            <w:tcW w:w="1560" w:type="dxa"/>
            <w:tcBorders>
              <w:top w:val="nil"/>
              <w:left w:val="nil"/>
              <w:bottom w:val="nil"/>
              <w:right w:val="nil"/>
            </w:tcBorders>
            <w:tcMar>
              <w:left w:w="0" w:type="dxa"/>
              <w:right w:w="0" w:type="dxa"/>
            </w:tcMar>
          </w:tcPr>
          <w:p w14:paraId="7A3FA4B6" w14:textId="77777777" w:rsidR="008B4345" w:rsidRPr="007667B1" w:rsidRDefault="008B4345" w:rsidP="001A032B">
            <w:pPr>
              <w:spacing w:line="240" w:lineRule="auto"/>
              <w:jc w:val="both"/>
              <w:rPr>
                <w:rFonts w:cs="Times New Roman"/>
                <w:i/>
                <w:sz w:val="20"/>
                <w:szCs w:val="20"/>
              </w:rPr>
            </w:pPr>
            <w:proofErr w:type="spellStart"/>
            <w:r w:rsidRPr="007667B1">
              <w:rPr>
                <w:rFonts w:eastAsia="Times New Roman" w:cs="Times New Roman"/>
                <w:i/>
                <w:color w:val="000000"/>
                <w:sz w:val="20"/>
                <w:szCs w:val="20"/>
              </w:rPr>
              <w:t>Blockchain</w:t>
            </w:r>
            <w:proofErr w:type="spellEnd"/>
          </w:p>
        </w:tc>
        <w:tc>
          <w:tcPr>
            <w:tcW w:w="3685" w:type="dxa"/>
            <w:tcBorders>
              <w:top w:val="nil"/>
              <w:left w:val="nil"/>
              <w:bottom w:val="nil"/>
              <w:right w:val="nil"/>
            </w:tcBorders>
            <w:tcMar>
              <w:left w:w="0" w:type="dxa"/>
              <w:right w:w="0" w:type="dxa"/>
            </w:tcMar>
          </w:tcPr>
          <w:p w14:paraId="769EE123" w14:textId="173CB65B" w:rsidR="00477A46" w:rsidRPr="00E8189A" w:rsidRDefault="00166A42" w:rsidP="00E8189A">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D</w:t>
            </w:r>
            <w:r w:rsidR="00477A46" w:rsidRPr="007667B1">
              <w:rPr>
                <w:rFonts w:eastAsia="Times New Roman" w:cs="Times New Roman"/>
                <w:color w:val="000000"/>
                <w:sz w:val="20"/>
                <w:szCs w:val="20"/>
              </w:rPr>
              <w:t>ecentral</w:t>
            </w:r>
            <w:r w:rsidR="00AF4AA3">
              <w:rPr>
                <w:rFonts w:eastAsia="Times New Roman" w:cs="Times New Roman"/>
                <w:color w:val="000000"/>
                <w:sz w:val="20"/>
                <w:szCs w:val="20"/>
              </w:rPr>
              <w:t>ized</w:t>
            </w:r>
            <w:r w:rsidR="00477A46" w:rsidRPr="007667B1">
              <w:rPr>
                <w:rFonts w:eastAsia="Times New Roman" w:cs="Times New Roman"/>
                <w:color w:val="000000"/>
                <w:sz w:val="20"/>
                <w:szCs w:val="20"/>
              </w:rPr>
              <w:t xml:space="preserve"> database of all digital transactions among participants</w:t>
            </w:r>
            <w:r w:rsidR="00A64F38">
              <w:rPr>
                <w:rFonts w:eastAsia="Times New Roman" w:cs="Times New Roman"/>
                <w:color w:val="000000"/>
                <w:sz w:val="20"/>
                <w:szCs w:val="20"/>
              </w:rPr>
              <w:t xml:space="preserve"> </w:t>
            </w:r>
            <w:r w:rsidR="008F77F1" w:rsidRPr="007667B1">
              <w:rPr>
                <w:rFonts w:eastAsia="Times New Roman" w:cs="Times New Roman"/>
                <w:color w:val="000000"/>
                <w:sz w:val="20"/>
                <w:szCs w:val="20"/>
              </w:rPr>
              <w:t>(Crosby,</w:t>
            </w:r>
            <w:r w:rsidR="00E8189A">
              <w:rPr>
                <w:rFonts w:eastAsia="Times New Roman" w:cs="Times New Roman"/>
                <w:color w:val="000000"/>
                <w:sz w:val="20"/>
                <w:szCs w:val="20"/>
              </w:rPr>
              <w:t xml:space="preserve"> </w:t>
            </w:r>
            <w:proofErr w:type="spellStart"/>
            <w:r w:rsidR="008F77F1" w:rsidRPr="007667B1">
              <w:rPr>
                <w:rFonts w:eastAsia="Times New Roman" w:cs="Times New Roman"/>
                <w:color w:val="000000"/>
                <w:sz w:val="20"/>
                <w:szCs w:val="20"/>
              </w:rPr>
              <w:t>Nachiappan</w:t>
            </w:r>
            <w:proofErr w:type="spellEnd"/>
            <w:r w:rsidR="008F77F1" w:rsidRPr="007667B1">
              <w:rPr>
                <w:rFonts w:eastAsia="Times New Roman" w:cs="Times New Roman"/>
                <w:color w:val="000000"/>
                <w:sz w:val="20"/>
                <w:szCs w:val="20"/>
              </w:rPr>
              <w:t>,</w:t>
            </w:r>
            <w:r w:rsidR="00E8189A">
              <w:rPr>
                <w:rFonts w:eastAsia="Times New Roman" w:cs="Times New Roman"/>
                <w:color w:val="000000"/>
                <w:sz w:val="20"/>
                <w:szCs w:val="20"/>
              </w:rPr>
              <w:t xml:space="preserve"> </w:t>
            </w:r>
            <w:proofErr w:type="spellStart"/>
            <w:r w:rsidR="008F77F1" w:rsidRPr="00E8189A">
              <w:rPr>
                <w:rFonts w:eastAsia="Times New Roman" w:cs="Times New Roman"/>
                <w:color w:val="000000"/>
                <w:sz w:val="20"/>
                <w:szCs w:val="20"/>
              </w:rPr>
              <w:t>Pattanayak</w:t>
            </w:r>
            <w:proofErr w:type="spellEnd"/>
            <w:r w:rsidR="008F77F1" w:rsidRPr="00E8189A">
              <w:rPr>
                <w:rFonts w:eastAsia="Times New Roman" w:cs="Times New Roman"/>
                <w:color w:val="000000"/>
                <w:sz w:val="20"/>
                <w:szCs w:val="20"/>
              </w:rPr>
              <w:t xml:space="preserve">, </w:t>
            </w:r>
            <w:proofErr w:type="spellStart"/>
            <w:r w:rsidR="008F77F1" w:rsidRPr="00E8189A">
              <w:rPr>
                <w:rFonts w:eastAsia="Times New Roman" w:cs="Times New Roman"/>
                <w:color w:val="000000"/>
                <w:sz w:val="20"/>
                <w:szCs w:val="20"/>
              </w:rPr>
              <w:t>Verma</w:t>
            </w:r>
            <w:proofErr w:type="spellEnd"/>
            <w:r w:rsidR="008F77F1" w:rsidRPr="00E8189A">
              <w:rPr>
                <w:rFonts w:eastAsia="Times New Roman" w:cs="Times New Roman"/>
                <w:color w:val="000000"/>
                <w:sz w:val="20"/>
                <w:szCs w:val="20"/>
              </w:rPr>
              <w:t xml:space="preserve">, &amp; </w:t>
            </w:r>
            <w:proofErr w:type="spellStart"/>
            <w:r w:rsidR="008F77F1" w:rsidRPr="00E8189A">
              <w:rPr>
                <w:rFonts w:eastAsia="Times New Roman" w:cs="Times New Roman"/>
                <w:color w:val="000000"/>
                <w:sz w:val="20"/>
                <w:szCs w:val="20"/>
              </w:rPr>
              <w:t>Kalyanaraman</w:t>
            </w:r>
            <w:proofErr w:type="spellEnd"/>
            <w:r w:rsidR="008F77F1" w:rsidRPr="00E8189A">
              <w:rPr>
                <w:rFonts w:eastAsia="Times New Roman" w:cs="Times New Roman"/>
                <w:color w:val="000000"/>
                <w:sz w:val="20"/>
                <w:szCs w:val="20"/>
              </w:rPr>
              <w:t>, 2016)</w:t>
            </w:r>
            <w:r w:rsidR="000A7918" w:rsidRPr="00E8189A">
              <w:rPr>
                <w:rFonts w:eastAsia="Times New Roman" w:cs="Times New Roman"/>
                <w:color w:val="000000"/>
                <w:sz w:val="20"/>
                <w:szCs w:val="20"/>
              </w:rPr>
              <w:t>.</w:t>
            </w:r>
          </w:p>
          <w:p w14:paraId="482FE1D8" w14:textId="6428ADC1" w:rsidR="008B4345" w:rsidRPr="007667B1" w:rsidRDefault="00F37E12" w:rsidP="00F37E12">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Pr>
                <w:rFonts w:eastAsia="Times New Roman" w:cs="Times New Roman"/>
                <w:color w:val="000000"/>
                <w:sz w:val="20"/>
                <w:szCs w:val="20"/>
              </w:rPr>
              <w:t>C</w:t>
            </w:r>
            <w:r w:rsidR="008B4345" w:rsidRPr="007667B1">
              <w:rPr>
                <w:rFonts w:eastAsia="Times New Roman" w:cs="Times New Roman"/>
                <w:color w:val="000000"/>
                <w:sz w:val="20"/>
                <w:szCs w:val="20"/>
              </w:rPr>
              <w:t>ontract</w:t>
            </w:r>
            <w:r>
              <w:rPr>
                <w:rFonts w:eastAsia="Times New Roman" w:cs="Times New Roman"/>
                <w:color w:val="000000"/>
                <w:sz w:val="20"/>
                <w:szCs w:val="20"/>
              </w:rPr>
              <w:t>s</w:t>
            </w:r>
            <w:r w:rsidR="008B4345" w:rsidRPr="007667B1">
              <w:rPr>
                <w:rFonts w:eastAsia="Times New Roman" w:cs="Times New Roman"/>
                <w:color w:val="000000"/>
                <w:sz w:val="20"/>
                <w:szCs w:val="20"/>
              </w:rPr>
              <w:t xml:space="preserve"> could be stored</w:t>
            </w:r>
            <w:r w:rsidR="0013515E" w:rsidRPr="007667B1">
              <w:rPr>
                <w:rFonts w:eastAsia="Times New Roman" w:cs="Times New Roman"/>
                <w:color w:val="000000"/>
                <w:sz w:val="20"/>
                <w:szCs w:val="20"/>
              </w:rPr>
              <w:t xml:space="preserve"> and automatically executed (smart contracts)</w:t>
            </w:r>
            <w:r w:rsidR="000A7918" w:rsidRPr="007667B1">
              <w:rPr>
                <w:rFonts w:eastAsia="Times New Roman" w:cs="Times New Roman"/>
                <w:color w:val="000000"/>
                <w:sz w:val="20"/>
                <w:szCs w:val="20"/>
              </w:rPr>
              <w:t>.</w:t>
            </w:r>
          </w:p>
        </w:tc>
        <w:tc>
          <w:tcPr>
            <w:tcW w:w="3729" w:type="dxa"/>
            <w:tcBorders>
              <w:top w:val="nil"/>
              <w:left w:val="nil"/>
              <w:bottom w:val="nil"/>
              <w:right w:val="nil"/>
            </w:tcBorders>
            <w:tcMar>
              <w:left w:w="0" w:type="dxa"/>
              <w:right w:w="0" w:type="dxa"/>
            </w:tcMar>
          </w:tcPr>
          <w:p w14:paraId="6FF7E51F" w14:textId="4F33F898" w:rsidR="008B4345" w:rsidRPr="007667B1" w:rsidRDefault="008B4345" w:rsidP="001A032B">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proofErr w:type="spellStart"/>
            <w:r w:rsidRPr="007667B1">
              <w:rPr>
                <w:rFonts w:eastAsia="Times New Roman" w:cs="Times New Roman"/>
                <w:color w:val="000000"/>
                <w:sz w:val="20"/>
                <w:szCs w:val="20"/>
              </w:rPr>
              <w:t>Aegon</w:t>
            </w:r>
            <w:proofErr w:type="spellEnd"/>
            <w:r w:rsidRPr="007667B1">
              <w:rPr>
                <w:rFonts w:eastAsia="Times New Roman" w:cs="Times New Roman"/>
                <w:color w:val="000000"/>
                <w:sz w:val="20"/>
                <w:szCs w:val="20"/>
              </w:rPr>
              <w:t xml:space="preserve">, Allianz, Munich Re, Swiss </w:t>
            </w:r>
            <w:r w:rsidR="000329D1" w:rsidRPr="007667B1">
              <w:rPr>
                <w:rFonts w:eastAsia="Times New Roman" w:cs="Times New Roman"/>
                <w:color w:val="000000"/>
                <w:sz w:val="20"/>
                <w:szCs w:val="20"/>
              </w:rPr>
              <w:t xml:space="preserve">Re and Zurich have founded the </w:t>
            </w:r>
            <w:proofErr w:type="spellStart"/>
            <w:r w:rsidR="000329D1" w:rsidRPr="007667B1">
              <w:rPr>
                <w:rFonts w:eastAsia="Times New Roman" w:cs="Times New Roman"/>
                <w:color w:val="000000"/>
                <w:sz w:val="20"/>
                <w:szCs w:val="20"/>
              </w:rPr>
              <w:t>b</w:t>
            </w:r>
            <w:r w:rsidRPr="007667B1">
              <w:rPr>
                <w:rFonts w:eastAsia="Times New Roman" w:cs="Times New Roman"/>
                <w:color w:val="000000"/>
                <w:sz w:val="20"/>
                <w:szCs w:val="20"/>
              </w:rPr>
              <w:t>lockchain</w:t>
            </w:r>
            <w:proofErr w:type="spellEnd"/>
            <w:r w:rsidRPr="007667B1">
              <w:rPr>
                <w:rFonts w:eastAsia="Times New Roman" w:cs="Times New Roman"/>
                <w:color w:val="000000"/>
                <w:sz w:val="20"/>
                <w:szCs w:val="20"/>
              </w:rPr>
              <w:t xml:space="preserve"> Insurance Industry Initiative B3i</w:t>
            </w:r>
            <w:r w:rsidR="004A46F7" w:rsidRPr="007667B1">
              <w:rPr>
                <w:rFonts w:eastAsia="Times New Roman" w:cs="Times New Roman"/>
                <w:color w:val="000000"/>
                <w:sz w:val="20"/>
                <w:szCs w:val="20"/>
              </w:rPr>
              <w:t xml:space="preserve"> to analyze the potential </w:t>
            </w:r>
            <w:r w:rsidR="000F73D6" w:rsidRPr="007667B1">
              <w:rPr>
                <w:rFonts w:eastAsia="Times New Roman" w:cs="Times New Roman"/>
                <w:color w:val="000000"/>
                <w:sz w:val="20"/>
                <w:szCs w:val="20"/>
              </w:rPr>
              <w:t xml:space="preserve">(Swiss Re, </w:t>
            </w:r>
            <w:r w:rsidR="00F17497" w:rsidRPr="007667B1">
              <w:rPr>
                <w:rFonts w:eastAsia="Times New Roman" w:cs="Times New Roman"/>
                <w:color w:val="000000"/>
                <w:sz w:val="20"/>
                <w:szCs w:val="20"/>
              </w:rPr>
              <w:t>2016a</w:t>
            </w:r>
            <w:r w:rsidR="000F73D6" w:rsidRPr="007667B1">
              <w:rPr>
                <w:rFonts w:eastAsia="Times New Roman" w:cs="Times New Roman"/>
                <w:color w:val="000000"/>
                <w:sz w:val="20"/>
                <w:szCs w:val="20"/>
              </w:rPr>
              <w:t>)</w:t>
            </w:r>
            <w:r w:rsidR="000A7918" w:rsidRPr="007667B1">
              <w:rPr>
                <w:rFonts w:eastAsia="Times New Roman" w:cs="Times New Roman"/>
                <w:color w:val="000000"/>
                <w:sz w:val="20"/>
                <w:szCs w:val="20"/>
              </w:rPr>
              <w:t>.</w:t>
            </w:r>
          </w:p>
          <w:p w14:paraId="141DC54F" w14:textId="43EB3C14" w:rsidR="008B4345" w:rsidRPr="007667B1" w:rsidRDefault="008B4345" w:rsidP="001A032B">
            <w:pPr>
              <w:pStyle w:val="ListParagraph"/>
              <w:numPr>
                <w:ilvl w:val="0"/>
                <w:numId w:val="2"/>
              </w:numPr>
              <w:spacing w:after="12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 xml:space="preserve">Allianz and </w:t>
            </w:r>
            <w:proofErr w:type="spellStart"/>
            <w:r w:rsidRPr="007667B1">
              <w:rPr>
                <w:rFonts w:eastAsia="Times New Roman" w:cs="Times New Roman"/>
                <w:color w:val="000000"/>
                <w:sz w:val="20"/>
                <w:szCs w:val="20"/>
              </w:rPr>
              <w:t>Nephila</w:t>
            </w:r>
            <w:proofErr w:type="spellEnd"/>
            <w:r w:rsidRPr="007667B1">
              <w:rPr>
                <w:rFonts w:eastAsia="Times New Roman" w:cs="Times New Roman"/>
                <w:color w:val="000000"/>
                <w:sz w:val="20"/>
                <w:szCs w:val="20"/>
              </w:rPr>
              <w:t xml:space="preserve"> piloted the </w:t>
            </w:r>
            <w:proofErr w:type="spellStart"/>
            <w:r w:rsidRPr="007667B1">
              <w:rPr>
                <w:rFonts w:eastAsia="Times New Roman" w:cs="Times New Roman"/>
                <w:color w:val="000000"/>
                <w:sz w:val="20"/>
                <w:szCs w:val="20"/>
              </w:rPr>
              <w:t>blockchain</w:t>
            </w:r>
            <w:proofErr w:type="spellEnd"/>
            <w:r w:rsidRPr="007667B1">
              <w:rPr>
                <w:rFonts w:eastAsia="Times New Roman" w:cs="Times New Roman"/>
                <w:color w:val="000000"/>
                <w:sz w:val="20"/>
                <w:szCs w:val="20"/>
              </w:rPr>
              <w:t xml:space="preserve"> technology for cat swap transactions</w:t>
            </w:r>
            <w:r w:rsidR="000F73D6" w:rsidRPr="007667B1">
              <w:rPr>
                <w:rFonts w:eastAsia="Times New Roman"/>
                <w:color w:val="000000"/>
                <w:sz w:val="20"/>
                <w:szCs w:val="20"/>
              </w:rPr>
              <w:t xml:space="preserve"> </w:t>
            </w:r>
            <w:r w:rsidR="000F73D6" w:rsidRPr="007667B1">
              <w:rPr>
                <w:rFonts w:eastAsia="Times New Roman" w:cs="Times New Roman"/>
                <w:color w:val="000000"/>
                <w:sz w:val="20"/>
                <w:szCs w:val="20"/>
              </w:rPr>
              <w:t>(Allianz, 2016)</w:t>
            </w:r>
            <w:r w:rsidR="000A7918" w:rsidRPr="007667B1">
              <w:rPr>
                <w:rFonts w:eastAsia="Times New Roman" w:cs="Times New Roman"/>
                <w:color w:val="000000"/>
                <w:sz w:val="20"/>
                <w:szCs w:val="20"/>
              </w:rPr>
              <w:t>.</w:t>
            </w:r>
          </w:p>
        </w:tc>
      </w:tr>
      <w:tr w:rsidR="00FB5ED7" w:rsidRPr="00865C89" w14:paraId="2C24BA56" w14:textId="77777777" w:rsidTr="00E21220">
        <w:trPr>
          <w:cantSplit/>
        </w:trPr>
        <w:tc>
          <w:tcPr>
            <w:tcW w:w="1560" w:type="dxa"/>
            <w:tcBorders>
              <w:top w:val="nil"/>
              <w:left w:val="nil"/>
              <w:bottom w:val="single" w:sz="8" w:space="0" w:color="auto"/>
              <w:right w:val="nil"/>
            </w:tcBorders>
            <w:tcMar>
              <w:left w:w="0" w:type="dxa"/>
              <w:right w:w="0" w:type="dxa"/>
            </w:tcMar>
          </w:tcPr>
          <w:p w14:paraId="5969D216" w14:textId="77777777" w:rsidR="00FB5ED7" w:rsidRPr="007667B1" w:rsidRDefault="001E4CBB" w:rsidP="001A032B">
            <w:pPr>
              <w:spacing w:line="240" w:lineRule="auto"/>
              <w:jc w:val="both"/>
              <w:rPr>
                <w:rFonts w:cs="Times New Roman"/>
                <w:i/>
                <w:sz w:val="20"/>
                <w:szCs w:val="20"/>
              </w:rPr>
            </w:pPr>
            <w:r w:rsidRPr="007667B1">
              <w:rPr>
                <w:rFonts w:eastAsia="Times New Roman" w:cs="Times New Roman"/>
                <w:i/>
                <w:color w:val="000000"/>
                <w:sz w:val="20"/>
                <w:szCs w:val="20"/>
              </w:rPr>
              <w:t>Cloud c</w:t>
            </w:r>
            <w:r w:rsidR="00FB5ED7" w:rsidRPr="007667B1">
              <w:rPr>
                <w:rFonts w:eastAsia="Times New Roman" w:cs="Times New Roman"/>
                <w:i/>
                <w:color w:val="000000"/>
                <w:sz w:val="20"/>
                <w:szCs w:val="20"/>
              </w:rPr>
              <w:t>omputing</w:t>
            </w:r>
          </w:p>
        </w:tc>
        <w:tc>
          <w:tcPr>
            <w:tcW w:w="3685" w:type="dxa"/>
            <w:tcBorders>
              <w:top w:val="nil"/>
              <w:left w:val="nil"/>
              <w:bottom w:val="single" w:sz="8" w:space="0" w:color="auto"/>
              <w:right w:val="nil"/>
            </w:tcBorders>
            <w:tcMar>
              <w:left w:w="0" w:type="dxa"/>
              <w:right w:w="0" w:type="dxa"/>
            </w:tcMar>
          </w:tcPr>
          <w:p w14:paraId="4BAD7946" w14:textId="77777777" w:rsidR="00FB5ED7" w:rsidRPr="007667B1" w:rsidRDefault="00FB5ED7" w:rsidP="001A032B">
            <w:pPr>
              <w:pStyle w:val="ListParagraph"/>
              <w:numPr>
                <w:ilvl w:val="0"/>
                <w:numId w:val="2"/>
              </w:numPr>
              <w:spacing w:after="60" w:line="240" w:lineRule="auto"/>
              <w:ind w:left="170" w:hanging="147"/>
              <w:contextualSpacing w:val="0"/>
              <w:jc w:val="both"/>
              <w:rPr>
                <w:rFonts w:cs="Times New Roman"/>
                <w:sz w:val="20"/>
                <w:szCs w:val="20"/>
              </w:rPr>
            </w:pPr>
            <w:r w:rsidRPr="007667B1">
              <w:rPr>
                <w:rFonts w:eastAsia="Times New Roman" w:cs="Times New Roman"/>
                <w:color w:val="000000"/>
                <w:sz w:val="20"/>
                <w:szCs w:val="20"/>
              </w:rPr>
              <w:t xml:space="preserve">Files </w:t>
            </w:r>
            <w:r w:rsidR="00364BC1" w:rsidRPr="007667B1">
              <w:rPr>
                <w:rFonts w:eastAsia="Times New Roman" w:cs="Times New Roman"/>
                <w:color w:val="000000"/>
                <w:sz w:val="20"/>
                <w:szCs w:val="20"/>
              </w:rPr>
              <w:t xml:space="preserve">stored online and thus </w:t>
            </w:r>
            <w:r w:rsidRPr="007667B1">
              <w:rPr>
                <w:rFonts w:eastAsia="Times New Roman" w:cs="Times New Roman"/>
                <w:color w:val="000000"/>
                <w:sz w:val="20"/>
                <w:szCs w:val="20"/>
              </w:rPr>
              <w:t>access</w:t>
            </w:r>
            <w:r w:rsidR="00364BC1" w:rsidRPr="007667B1">
              <w:rPr>
                <w:rFonts w:eastAsia="Times New Roman" w:cs="Times New Roman"/>
                <w:color w:val="000000"/>
                <w:sz w:val="20"/>
                <w:szCs w:val="20"/>
              </w:rPr>
              <w:t>ible everywhere and anytime</w:t>
            </w:r>
            <w:r w:rsidR="000A7918" w:rsidRPr="007667B1">
              <w:rPr>
                <w:rFonts w:eastAsia="Times New Roman" w:cs="Times New Roman"/>
                <w:color w:val="000000"/>
                <w:sz w:val="20"/>
                <w:szCs w:val="20"/>
              </w:rPr>
              <w:t>.</w:t>
            </w:r>
          </w:p>
        </w:tc>
        <w:tc>
          <w:tcPr>
            <w:tcW w:w="3729" w:type="dxa"/>
            <w:tcBorders>
              <w:top w:val="nil"/>
              <w:left w:val="nil"/>
              <w:bottom w:val="single" w:sz="8" w:space="0" w:color="auto"/>
              <w:right w:val="nil"/>
            </w:tcBorders>
            <w:tcMar>
              <w:left w:w="0" w:type="dxa"/>
              <w:right w:w="0" w:type="dxa"/>
            </w:tcMar>
          </w:tcPr>
          <w:p w14:paraId="59123FC1" w14:textId="17D4B52A" w:rsidR="00FB5ED7" w:rsidRPr="007667B1" w:rsidRDefault="008F77F1" w:rsidP="001A032B">
            <w:pPr>
              <w:pStyle w:val="ListParagraph"/>
              <w:numPr>
                <w:ilvl w:val="0"/>
                <w:numId w:val="2"/>
              </w:numPr>
              <w:spacing w:after="120" w:line="240" w:lineRule="auto"/>
              <w:ind w:left="170" w:hanging="147"/>
              <w:jc w:val="both"/>
              <w:rPr>
                <w:rFonts w:eastAsia="Times New Roman" w:cs="Times New Roman"/>
                <w:color w:val="000000"/>
                <w:sz w:val="20"/>
                <w:szCs w:val="20"/>
              </w:rPr>
            </w:pPr>
            <w:r w:rsidRPr="007667B1">
              <w:rPr>
                <w:rFonts w:eastAsia="Times New Roman" w:cs="Times New Roman"/>
                <w:color w:val="000000"/>
                <w:sz w:val="20"/>
                <w:szCs w:val="20"/>
              </w:rPr>
              <w:t>87.</w:t>
            </w:r>
            <w:r w:rsidR="00FB5ED7" w:rsidRPr="007667B1">
              <w:rPr>
                <w:rFonts w:eastAsia="Times New Roman" w:cs="Times New Roman"/>
                <w:color w:val="000000"/>
                <w:sz w:val="20"/>
                <w:szCs w:val="20"/>
              </w:rPr>
              <w:t xml:space="preserve">5% of </w:t>
            </w:r>
            <w:r w:rsidR="00364BC1" w:rsidRPr="007667B1">
              <w:rPr>
                <w:rFonts w:eastAsia="Times New Roman" w:cs="Times New Roman"/>
                <w:color w:val="000000"/>
                <w:sz w:val="20"/>
                <w:szCs w:val="20"/>
              </w:rPr>
              <w:t xml:space="preserve">all </w:t>
            </w:r>
            <w:r w:rsidR="00FB5ED7" w:rsidRPr="007667B1">
              <w:rPr>
                <w:rFonts w:eastAsia="Times New Roman" w:cs="Times New Roman"/>
                <w:color w:val="000000"/>
                <w:sz w:val="20"/>
                <w:szCs w:val="20"/>
              </w:rPr>
              <w:t>financial institutions use cloud service</w:t>
            </w:r>
            <w:r w:rsidR="00364BC1" w:rsidRPr="007667B1">
              <w:rPr>
                <w:rFonts w:eastAsia="Times New Roman" w:cs="Times New Roman"/>
                <w:color w:val="000000"/>
                <w:sz w:val="20"/>
                <w:szCs w:val="20"/>
              </w:rPr>
              <w:t>s,</w:t>
            </w:r>
            <w:r w:rsidR="00FB5ED7" w:rsidRPr="007667B1">
              <w:rPr>
                <w:rFonts w:eastAsia="Times New Roman" w:cs="Times New Roman"/>
                <w:color w:val="000000"/>
                <w:sz w:val="20"/>
                <w:szCs w:val="20"/>
              </w:rPr>
              <w:t xml:space="preserve"> but with a l</w:t>
            </w:r>
            <w:r w:rsidRPr="007667B1">
              <w:rPr>
                <w:rFonts w:eastAsia="Times New Roman" w:cs="Times New Roman"/>
                <w:color w:val="000000"/>
                <w:sz w:val="20"/>
                <w:szCs w:val="20"/>
              </w:rPr>
              <w:t>imited range (</w:t>
            </w:r>
            <w:proofErr w:type="spellStart"/>
            <w:r w:rsidRPr="007667B1">
              <w:rPr>
                <w:rFonts w:eastAsia="Times New Roman" w:cs="Times New Roman"/>
                <w:color w:val="000000"/>
                <w:sz w:val="20"/>
                <w:szCs w:val="20"/>
              </w:rPr>
              <w:t>Chalvatzi</w:t>
            </w:r>
            <w:proofErr w:type="spellEnd"/>
            <w:r w:rsidRPr="007667B1">
              <w:rPr>
                <w:rFonts w:eastAsia="Times New Roman" w:cs="Times New Roman"/>
                <w:color w:val="000000"/>
                <w:sz w:val="20"/>
                <w:szCs w:val="20"/>
              </w:rPr>
              <w:t xml:space="preserve">, </w:t>
            </w:r>
            <w:proofErr w:type="spellStart"/>
            <w:r w:rsidRPr="007667B1">
              <w:rPr>
                <w:rFonts w:eastAsia="Times New Roman" w:cs="Times New Roman"/>
                <w:color w:val="000000"/>
                <w:sz w:val="20"/>
                <w:szCs w:val="20"/>
              </w:rPr>
              <w:t>Dupre</w:t>
            </w:r>
            <w:proofErr w:type="spellEnd"/>
            <w:r w:rsidRPr="007667B1">
              <w:rPr>
                <w:rFonts w:eastAsia="Times New Roman" w:cs="Times New Roman"/>
                <w:color w:val="000000"/>
                <w:sz w:val="20"/>
                <w:szCs w:val="20"/>
              </w:rPr>
              <w:t xml:space="preserve">, </w:t>
            </w:r>
            <w:proofErr w:type="spellStart"/>
            <w:r w:rsidRPr="007667B1">
              <w:rPr>
                <w:rFonts w:eastAsia="Times New Roman" w:cs="Times New Roman"/>
                <w:color w:val="000000"/>
                <w:sz w:val="20"/>
                <w:szCs w:val="20"/>
              </w:rPr>
              <w:t>Liveri</w:t>
            </w:r>
            <w:proofErr w:type="spellEnd"/>
            <w:r w:rsidRPr="007667B1">
              <w:rPr>
                <w:rFonts w:eastAsia="Times New Roman" w:cs="Times New Roman"/>
                <w:color w:val="000000"/>
                <w:sz w:val="20"/>
                <w:szCs w:val="20"/>
              </w:rPr>
              <w:t xml:space="preserve">, &amp; </w:t>
            </w:r>
            <w:proofErr w:type="spellStart"/>
            <w:r w:rsidRPr="007667B1">
              <w:rPr>
                <w:rFonts w:eastAsia="Times New Roman" w:cs="Times New Roman"/>
                <w:color w:val="000000"/>
                <w:sz w:val="20"/>
                <w:szCs w:val="20"/>
              </w:rPr>
              <w:t>Naydenov</w:t>
            </w:r>
            <w:proofErr w:type="spellEnd"/>
            <w:r w:rsidR="00705EB7" w:rsidRPr="007667B1">
              <w:rPr>
                <w:rFonts w:eastAsia="Times New Roman" w:cs="Times New Roman"/>
                <w:color w:val="000000"/>
                <w:sz w:val="20"/>
                <w:szCs w:val="20"/>
              </w:rPr>
              <w:t xml:space="preserve">, </w:t>
            </w:r>
            <w:r w:rsidR="00FB5ED7" w:rsidRPr="007667B1">
              <w:rPr>
                <w:rFonts w:eastAsia="Times New Roman" w:cs="Times New Roman"/>
                <w:color w:val="000000"/>
                <w:sz w:val="20"/>
                <w:szCs w:val="20"/>
              </w:rPr>
              <w:t>2015)</w:t>
            </w:r>
            <w:r w:rsidR="000A7918" w:rsidRPr="007667B1">
              <w:rPr>
                <w:rFonts w:eastAsia="Times New Roman" w:cs="Times New Roman"/>
                <w:color w:val="000000"/>
                <w:sz w:val="20"/>
                <w:szCs w:val="20"/>
              </w:rPr>
              <w:t>.</w:t>
            </w:r>
          </w:p>
        </w:tc>
      </w:tr>
      <w:tr w:rsidR="00E21220" w:rsidRPr="00865C89" w14:paraId="51354F16" w14:textId="77777777" w:rsidTr="005F26D4">
        <w:trPr>
          <w:cantSplit/>
        </w:trPr>
        <w:tc>
          <w:tcPr>
            <w:tcW w:w="8974" w:type="dxa"/>
            <w:gridSpan w:val="3"/>
            <w:tcBorders>
              <w:top w:val="single" w:sz="8" w:space="0" w:color="auto"/>
              <w:left w:val="nil"/>
              <w:bottom w:val="single" w:sz="8" w:space="0" w:color="auto"/>
              <w:right w:val="nil"/>
            </w:tcBorders>
            <w:tcMar>
              <w:left w:w="0" w:type="dxa"/>
              <w:right w:w="0" w:type="dxa"/>
            </w:tcMar>
          </w:tcPr>
          <w:p w14:paraId="180D4C50" w14:textId="78AF2EE0" w:rsidR="00E21220" w:rsidRPr="007667B1" w:rsidRDefault="00E21220" w:rsidP="001A032B">
            <w:pPr>
              <w:spacing w:line="240" w:lineRule="auto"/>
              <w:jc w:val="both"/>
              <w:rPr>
                <w:rFonts w:eastAsia="Times New Roman" w:cs="Times New Roman"/>
                <w:color w:val="000000"/>
                <w:sz w:val="20"/>
                <w:szCs w:val="20"/>
              </w:rPr>
            </w:pPr>
            <w:r w:rsidRPr="007667B1">
              <w:rPr>
                <w:rFonts w:eastAsia="Times New Roman" w:cs="Times New Roman"/>
                <w:color w:val="000000"/>
                <w:sz w:val="20"/>
                <w:szCs w:val="20"/>
              </w:rPr>
              <w:t>Panel C: Technology for communication</w:t>
            </w:r>
            <w:r w:rsidR="005F26D4">
              <w:rPr>
                <w:rFonts w:eastAsia="Times New Roman" w:cs="Times New Roman"/>
                <w:color w:val="000000"/>
                <w:sz w:val="20"/>
                <w:szCs w:val="20"/>
              </w:rPr>
              <w:t xml:space="preserve"> and sales</w:t>
            </w:r>
          </w:p>
        </w:tc>
      </w:tr>
      <w:tr w:rsidR="00E21220" w:rsidRPr="00865C89" w14:paraId="4D03021C" w14:textId="77777777" w:rsidTr="005F26D4">
        <w:trPr>
          <w:cantSplit/>
        </w:trPr>
        <w:tc>
          <w:tcPr>
            <w:tcW w:w="1560" w:type="dxa"/>
            <w:tcBorders>
              <w:top w:val="single" w:sz="8" w:space="0" w:color="auto"/>
              <w:left w:val="nil"/>
              <w:right w:val="nil"/>
            </w:tcBorders>
            <w:tcMar>
              <w:left w:w="0" w:type="dxa"/>
              <w:right w:w="0" w:type="dxa"/>
            </w:tcMar>
          </w:tcPr>
          <w:p w14:paraId="0527D769" w14:textId="3507FD47" w:rsidR="00E21220" w:rsidRPr="007667B1" w:rsidRDefault="00E21220" w:rsidP="001A032B">
            <w:pPr>
              <w:spacing w:line="240" w:lineRule="auto"/>
              <w:rPr>
                <w:rFonts w:eastAsia="Times New Roman" w:cs="Times New Roman"/>
                <w:i/>
                <w:color w:val="000000"/>
                <w:sz w:val="20"/>
                <w:szCs w:val="20"/>
              </w:rPr>
            </w:pPr>
            <w:r w:rsidRPr="007667B1">
              <w:rPr>
                <w:rFonts w:eastAsia="Times New Roman" w:cs="Times New Roman"/>
                <w:i/>
                <w:color w:val="000000"/>
                <w:sz w:val="20"/>
                <w:szCs w:val="20"/>
              </w:rPr>
              <w:t xml:space="preserve">Mobile devices with </w:t>
            </w:r>
            <w:r w:rsidR="00A64F38">
              <w:rPr>
                <w:rFonts w:eastAsia="Times New Roman" w:cs="Times New Roman"/>
                <w:i/>
                <w:color w:val="000000"/>
                <w:sz w:val="20"/>
                <w:szCs w:val="20"/>
              </w:rPr>
              <w:t>a</w:t>
            </w:r>
            <w:r w:rsidRPr="007667B1">
              <w:rPr>
                <w:rFonts w:eastAsia="Times New Roman" w:cs="Times New Roman"/>
                <w:i/>
                <w:color w:val="000000"/>
                <w:sz w:val="20"/>
                <w:szCs w:val="20"/>
              </w:rPr>
              <w:t>pps</w:t>
            </w:r>
          </w:p>
        </w:tc>
        <w:tc>
          <w:tcPr>
            <w:tcW w:w="3685" w:type="dxa"/>
            <w:tcBorders>
              <w:top w:val="single" w:sz="8" w:space="0" w:color="auto"/>
              <w:left w:val="nil"/>
              <w:right w:val="nil"/>
            </w:tcBorders>
            <w:tcMar>
              <w:left w:w="0" w:type="dxa"/>
              <w:right w:w="0" w:type="dxa"/>
            </w:tcMar>
          </w:tcPr>
          <w:p w14:paraId="647F9782" w14:textId="6E8942AD" w:rsidR="00E21220" w:rsidRPr="007667B1" w:rsidRDefault="00F37E12" w:rsidP="001A032B">
            <w:pPr>
              <w:pStyle w:val="ListParagraph"/>
              <w:numPr>
                <w:ilvl w:val="0"/>
                <w:numId w:val="2"/>
              </w:numPr>
              <w:spacing w:after="60" w:line="240" w:lineRule="auto"/>
              <w:ind w:left="170" w:hanging="147"/>
              <w:contextualSpacing w:val="0"/>
              <w:jc w:val="both"/>
              <w:rPr>
                <w:rFonts w:cs="Times New Roman"/>
                <w:sz w:val="20"/>
                <w:szCs w:val="20"/>
              </w:rPr>
            </w:pPr>
            <w:r>
              <w:rPr>
                <w:rFonts w:eastAsia="Times New Roman" w:cs="Times New Roman"/>
                <w:color w:val="000000"/>
                <w:sz w:val="20"/>
                <w:szCs w:val="20"/>
              </w:rPr>
              <w:t>S</w:t>
            </w:r>
            <w:r w:rsidR="00A64F38">
              <w:rPr>
                <w:rFonts w:eastAsia="Times New Roman" w:cs="Times New Roman"/>
                <w:color w:val="000000"/>
                <w:sz w:val="20"/>
                <w:szCs w:val="20"/>
              </w:rPr>
              <w:t>martphones/</w:t>
            </w:r>
            <w:r w:rsidR="00E21220" w:rsidRPr="007667B1">
              <w:rPr>
                <w:rFonts w:eastAsia="Times New Roman" w:cs="Times New Roman"/>
                <w:color w:val="000000"/>
                <w:sz w:val="20"/>
                <w:szCs w:val="20"/>
              </w:rPr>
              <w:t>tablets with their applications replace desktop computers.</w:t>
            </w:r>
          </w:p>
          <w:p w14:paraId="0DE43131" w14:textId="77777777" w:rsidR="00E21220" w:rsidRPr="007667B1" w:rsidRDefault="00E21220" w:rsidP="001A032B">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People are always online because of mobile internet access.</w:t>
            </w:r>
          </w:p>
        </w:tc>
        <w:tc>
          <w:tcPr>
            <w:tcW w:w="3729" w:type="dxa"/>
            <w:tcBorders>
              <w:top w:val="single" w:sz="8" w:space="0" w:color="auto"/>
              <w:left w:val="nil"/>
              <w:right w:val="nil"/>
            </w:tcBorders>
            <w:tcMar>
              <w:left w:w="0" w:type="dxa"/>
              <w:right w:w="0" w:type="dxa"/>
            </w:tcMar>
          </w:tcPr>
          <w:p w14:paraId="063FEBE9" w14:textId="1BFA50A0" w:rsidR="00E21220" w:rsidRPr="007667B1" w:rsidRDefault="00E21220" w:rsidP="001A032B">
            <w:pPr>
              <w:pStyle w:val="ListParagraph"/>
              <w:numPr>
                <w:ilvl w:val="0"/>
                <w:numId w:val="2"/>
              </w:numPr>
              <w:spacing w:after="60" w:line="240" w:lineRule="auto"/>
              <w:ind w:left="170" w:hanging="147"/>
              <w:contextualSpacing w:val="0"/>
              <w:jc w:val="both"/>
              <w:rPr>
                <w:rFonts w:cs="Times New Roman"/>
                <w:sz w:val="20"/>
                <w:szCs w:val="20"/>
              </w:rPr>
            </w:pPr>
            <w:r w:rsidRPr="007667B1">
              <w:rPr>
                <w:rFonts w:eastAsia="Times New Roman" w:cs="Times New Roman"/>
                <w:color w:val="000000"/>
                <w:sz w:val="20"/>
                <w:szCs w:val="20"/>
              </w:rPr>
              <w:t xml:space="preserve">Apps </w:t>
            </w:r>
            <w:r w:rsidR="00A64F38">
              <w:rPr>
                <w:rFonts w:eastAsia="Times New Roman" w:cs="Times New Roman"/>
                <w:color w:val="000000"/>
                <w:sz w:val="20"/>
                <w:szCs w:val="20"/>
              </w:rPr>
              <w:t xml:space="preserve">are </w:t>
            </w:r>
            <w:r w:rsidRPr="007667B1">
              <w:rPr>
                <w:rFonts w:eastAsia="Times New Roman" w:cs="Times New Roman"/>
                <w:color w:val="000000"/>
                <w:sz w:val="20"/>
                <w:szCs w:val="20"/>
              </w:rPr>
              <w:t>used for claims reporting (</w:t>
            </w:r>
            <w:r w:rsidR="00FD12FC" w:rsidRPr="007667B1">
              <w:rPr>
                <w:rFonts w:eastAsia="Times New Roman" w:cs="Times New Roman"/>
                <w:color w:val="000000"/>
                <w:sz w:val="20"/>
                <w:szCs w:val="20"/>
              </w:rPr>
              <w:t>e.g.,</w:t>
            </w:r>
            <w:r w:rsidR="00A64F38">
              <w:rPr>
                <w:rFonts w:eastAsia="Times New Roman" w:cs="Times New Roman"/>
                <w:color w:val="000000"/>
                <w:sz w:val="20"/>
                <w:szCs w:val="20"/>
              </w:rPr>
              <w:t> </w:t>
            </w:r>
            <w:r w:rsidRPr="007667B1">
              <w:rPr>
                <w:rFonts w:eastAsia="Times New Roman" w:cs="Times New Roman"/>
                <w:color w:val="000000"/>
                <w:sz w:val="20"/>
                <w:szCs w:val="20"/>
              </w:rPr>
              <w:t xml:space="preserve">Allianz, </w:t>
            </w:r>
            <w:proofErr w:type="spellStart"/>
            <w:r w:rsidRPr="007667B1">
              <w:rPr>
                <w:rFonts w:eastAsia="Times New Roman" w:cs="Times New Roman"/>
                <w:color w:val="000000"/>
                <w:sz w:val="20"/>
                <w:szCs w:val="20"/>
              </w:rPr>
              <w:t>Debeka</w:t>
            </w:r>
            <w:proofErr w:type="spellEnd"/>
            <w:r w:rsidRPr="007667B1">
              <w:rPr>
                <w:rFonts w:eastAsia="Times New Roman" w:cs="Times New Roman"/>
                <w:color w:val="000000"/>
                <w:sz w:val="20"/>
                <w:szCs w:val="20"/>
              </w:rPr>
              <w:t>), sometimes for contract administration and customer service (</w:t>
            </w:r>
            <w:r w:rsidR="00FD12FC" w:rsidRPr="007667B1">
              <w:rPr>
                <w:rFonts w:eastAsia="Times New Roman" w:cs="Times New Roman"/>
                <w:color w:val="000000"/>
                <w:sz w:val="20"/>
                <w:szCs w:val="20"/>
              </w:rPr>
              <w:t>e.g.,</w:t>
            </w:r>
            <w:r w:rsidRPr="007667B1">
              <w:rPr>
                <w:rFonts w:eastAsia="Times New Roman" w:cs="Times New Roman"/>
                <w:color w:val="000000"/>
                <w:sz w:val="20"/>
                <w:szCs w:val="20"/>
              </w:rPr>
              <w:t xml:space="preserve"> Allstate).</w:t>
            </w:r>
          </w:p>
          <w:p w14:paraId="5D4A0B94" w14:textId="22CFDCA3" w:rsidR="00E21220" w:rsidRPr="007667B1" w:rsidRDefault="00E21220" w:rsidP="001A032B">
            <w:pPr>
              <w:pStyle w:val="ListParagraph"/>
              <w:numPr>
                <w:ilvl w:val="0"/>
                <w:numId w:val="2"/>
              </w:numPr>
              <w:spacing w:after="60" w:line="240" w:lineRule="auto"/>
              <w:ind w:left="170" w:hanging="147"/>
              <w:contextualSpacing w:val="0"/>
              <w:jc w:val="both"/>
              <w:rPr>
                <w:rFonts w:cs="Times New Roman"/>
                <w:sz w:val="20"/>
                <w:szCs w:val="20"/>
              </w:rPr>
            </w:pPr>
            <w:proofErr w:type="spellStart"/>
            <w:r w:rsidRPr="007667B1">
              <w:rPr>
                <w:rFonts w:eastAsia="Times New Roman" w:cs="Times New Roman"/>
                <w:color w:val="000000"/>
                <w:sz w:val="20"/>
                <w:szCs w:val="20"/>
              </w:rPr>
              <w:t>Insurtech</w:t>
            </w:r>
            <w:proofErr w:type="spellEnd"/>
            <w:r w:rsidRPr="007667B1">
              <w:rPr>
                <w:rFonts w:eastAsia="Times New Roman" w:cs="Times New Roman"/>
                <w:color w:val="000000"/>
                <w:sz w:val="20"/>
                <w:szCs w:val="20"/>
              </w:rPr>
              <w:t xml:space="preserve"> </w:t>
            </w:r>
            <w:proofErr w:type="spellStart"/>
            <w:r w:rsidRPr="007667B1">
              <w:rPr>
                <w:rFonts w:eastAsia="Times New Roman" w:cs="Times New Roman"/>
                <w:color w:val="000000"/>
                <w:sz w:val="20"/>
                <w:szCs w:val="20"/>
              </w:rPr>
              <w:t>Trov</w:t>
            </w:r>
            <w:proofErr w:type="spellEnd"/>
            <w:r w:rsidRPr="007667B1">
              <w:rPr>
                <w:rFonts w:eastAsia="Times New Roman" w:cs="Times New Roman"/>
                <w:color w:val="000000"/>
                <w:sz w:val="20"/>
                <w:szCs w:val="20"/>
              </w:rPr>
              <w:t xml:space="preserve"> and Lemonade are solely using</w:t>
            </w:r>
            <w:r w:rsidR="00A64F38">
              <w:rPr>
                <w:rFonts w:eastAsia="Times New Roman" w:cs="Times New Roman"/>
                <w:color w:val="000000"/>
                <w:sz w:val="20"/>
                <w:szCs w:val="20"/>
              </w:rPr>
              <w:t xml:space="preserve"> an</w:t>
            </w:r>
            <w:r w:rsidRPr="007667B1">
              <w:rPr>
                <w:rFonts w:eastAsia="Times New Roman" w:cs="Times New Roman"/>
                <w:color w:val="000000"/>
                <w:sz w:val="20"/>
                <w:szCs w:val="20"/>
              </w:rPr>
              <w:t xml:space="preserve"> app for their insurance products. </w:t>
            </w:r>
          </w:p>
          <w:p w14:paraId="7CAB26F8" w14:textId="6C1D1047" w:rsidR="00E21220" w:rsidRPr="007667B1" w:rsidRDefault="00F37E12" w:rsidP="001A032B">
            <w:pPr>
              <w:pStyle w:val="ListParagraph"/>
              <w:numPr>
                <w:ilvl w:val="0"/>
                <w:numId w:val="2"/>
              </w:numPr>
              <w:spacing w:after="120" w:line="240" w:lineRule="auto"/>
              <w:ind w:left="170" w:hanging="147"/>
              <w:jc w:val="both"/>
              <w:rPr>
                <w:rFonts w:eastAsia="Times New Roman" w:cs="Times New Roman"/>
                <w:color w:val="000000"/>
                <w:sz w:val="20"/>
                <w:szCs w:val="20"/>
              </w:rPr>
            </w:pPr>
            <w:r>
              <w:rPr>
                <w:rFonts w:eastAsia="Times New Roman" w:cs="Times New Roman"/>
                <w:color w:val="000000"/>
                <w:sz w:val="20"/>
                <w:szCs w:val="20"/>
              </w:rPr>
              <w:t>A</w:t>
            </w:r>
            <w:r w:rsidR="00E21220" w:rsidRPr="007667B1">
              <w:rPr>
                <w:rFonts w:eastAsia="Times New Roman" w:cs="Times New Roman"/>
                <w:color w:val="000000"/>
                <w:sz w:val="20"/>
                <w:szCs w:val="20"/>
              </w:rPr>
              <w:t>pps can be used for a more efficient sales process</w:t>
            </w:r>
            <w:r w:rsidR="00D06F80">
              <w:rPr>
                <w:rFonts w:eastAsia="Times New Roman" w:cs="Times New Roman"/>
                <w:color w:val="000000"/>
                <w:sz w:val="20"/>
                <w:szCs w:val="20"/>
              </w:rPr>
              <w:t>.</w:t>
            </w:r>
            <w:r w:rsidR="00E21220" w:rsidRPr="007667B1">
              <w:rPr>
                <w:rFonts w:eastAsia="Times New Roman" w:cs="Times New Roman"/>
                <w:color w:val="000000"/>
                <w:sz w:val="20"/>
                <w:szCs w:val="20"/>
              </w:rPr>
              <w:t xml:space="preserve"> </w:t>
            </w:r>
            <w:r w:rsidR="002D1EED">
              <w:rPr>
                <w:rFonts w:eastAsia="Times New Roman" w:cs="Times New Roman"/>
                <w:color w:val="000000"/>
                <w:sz w:val="20"/>
                <w:szCs w:val="20"/>
              </w:rPr>
              <w:t xml:space="preserve">Agents and </w:t>
            </w:r>
            <w:r w:rsidR="00D06F80">
              <w:rPr>
                <w:rFonts w:eastAsia="Times New Roman" w:cs="Times New Roman"/>
                <w:color w:val="000000"/>
                <w:sz w:val="20"/>
                <w:szCs w:val="20"/>
              </w:rPr>
              <w:t xml:space="preserve">brokers can be supported by a variety of tools </w:t>
            </w:r>
            <w:r w:rsidR="00D06F80" w:rsidRPr="007667B1">
              <w:rPr>
                <w:rFonts w:eastAsia="Times New Roman" w:cs="Times New Roman"/>
                <w:color w:val="000000"/>
                <w:sz w:val="20"/>
                <w:szCs w:val="20"/>
              </w:rPr>
              <w:t>(e.g.,</w:t>
            </w:r>
            <w:r w:rsidR="00A64F38">
              <w:rPr>
                <w:rFonts w:eastAsia="Times New Roman" w:cs="Times New Roman"/>
                <w:color w:val="000000"/>
                <w:sz w:val="20"/>
                <w:szCs w:val="20"/>
              </w:rPr>
              <w:t> </w:t>
            </w:r>
            <w:r w:rsidR="00D06F80" w:rsidRPr="007667B1">
              <w:rPr>
                <w:rFonts w:eastAsia="Times New Roman" w:cs="Times New Roman"/>
                <w:color w:val="000000"/>
                <w:sz w:val="20"/>
                <w:szCs w:val="20"/>
              </w:rPr>
              <w:t>electronic signature, task and time management).</w:t>
            </w:r>
          </w:p>
        </w:tc>
      </w:tr>
      <w:tr w:rsidR="00A10D3E" w:rsidRPr="007667B1" w14:paraId="67FDF6B5" w14:textId="77777777" w:rsidTr="005F26D4">
        <w:trPr>
          <w:cantSplit/>
        </w:trPr>
        <w:tc>
          <w:tcPr>
            <w:tcW w:w="1560" w:type="dxa"/>
            <w:tcBorders>
              <w:left w:val="nil"/>
              <w:bottom w:val="single" w:sz="8" w:space="0" w:color="auto"/>
              <w:right w:val="nil"/>
            </w:tcBorders>
            <w:tcMar>
              <w:left w:w="0" w:type="dxa"/>
              <w:right w:w="0" w:type="dxa"/>
            </w:tcMar>
          </w:tcPr>
          <w:p w14:paraId="6F945AB2" w14:textId="49283FA8" w:rsidR="00A10D3E" w:rsidRPr="007667B1" w:rsidRDefault="00A10D3E" w:rsidP="00A10D3E">
            <w:pPr>
              <w:spacing w:line="240" w:lineRule="auto"/>
              <w:jc w:val="both"/>
              <w:rPr>
                <w:rFonts w:eastAsia="Times New Roman" w:cs="Times New Roman"/>
                <w:i/>
                <w:color w:val="000000"/>
                <w:sz w:val="20"/>
                <w:szCs w:val="20"/>
              </w:rPr>
            </w:pPr>
            <w:proofErr w:type="spellStart"/>
            <w:r w:rsidRPr="007667B1">
              <w:rPr>
                <w:rFonts w:eastAsia="Times New Roman" w:cs="Times New Roman"/>
                <w:i/>
                <w:color w:val="000000"/>
                <w:sz w:val="20"/>
                <w:szCs w:val="20"/>
              </w:rPr>
              <w:t>Robo</w:t>
            </w:r>
            <w:proofErr w:type="spellEnd"/>
            <w:r w:rsidRPr="007667B1">
              <w:rPr>
                <w:rFonts w:eastAsia="Times New Roman" w:cs="Times New Roman"/>
                <w:i/>
                <w:color w:val="000000"/>
                <w:sz w:val="20"/>
                <w:szCs w:val="20"/>
              </w:rPr>
              <w:t xml:space="preserve"> advisor</w:t>
            </w:r>
          </w:p>
        </w:tc>
        <w:tc>
          <w:tcPr>
            <w:tcW w:w="3685" w:type="dxa"/>
            <w:tcBorders>
              <w:left w:val="nil"/>
              <w:bottom w:val="single" w:sz="8" w:space="0" w:color="auto"/>
              <w:right w:val="nil"/>
            </w:tcBorders>
            <w:tcMar>
              <w:left w:w="0" w:type="dxa"/>
              <w:right w:w="0" w:type="dxa"/>
            </w:tcMar>
          </w:tcPr>
          <w:p w14:paraId="443E4A59" w14:textId="77777777" w:rsidR="00A10D3E" w:rsidRPr="007667B1" w:rsidRDefault="00A10D3E" w:rsidP="00A10D3E">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 xml:space="preserve">Software that uses artificial intelligence to </w:t>
            </w:r>
            <w:proofErr w:type="gramStart"/>
            <w:r w:rsidRPr="007667B1">
              <w:rPr>
                <w:rFonts w:eastAsia="Times New Roman" w:cs="Times New Roman"/>
                <w:color w:val="000000"/>
                <w:sz w:val="20"/>
                <w:szCs w:val="20"/>
              </w:rPr>
              <w:t>advise</w:t>
            </w:r>
            <w:proofErr w:type="gramEnd"/>
            <w:r w:rsidRPr="007667B1">
              <w:rPr>
                <w:rFonts w:eastAsia="Times New Roman" w:cs="Times New Roman"/>
                <w:color w:val="000000"/>
                <w:sz w:val="20"/>
                <w:szCs w:val="20"/>
              </w:rPr>
              <w:t xml:space="preserve"> customers.</w:t>
            </w:r>
          </w:p>
          <w:p w14:paraId="29686443" w14:textId="24B7194B" w:rsidR="00A10D3E" w:rsidRPr="007667B1" w:rsidRDefault="00A10D3E" w:rsidP="00A10D3E">
            <w:pPr>
              <w:pStyle w:val="ListParagraph"/>
              <w:numPr>
                <w:ilvl w:val="0"/>
                <w:numId w:val="2"/>
              </w:numPr>
              <w:spacing w:line="240" w:lineRule="auto"/>
              <w:ind w:left="171" w:hanging="150"/>
              <w:jc w:val="both"/>
              <w:rPr>
                <w:rFonts w:eastAsia="Times New Roman" w:cs="Times New Roman"/>
                <w:color w:val="000000"/>
                <w:sz w:val="20"/>
                <w:szCs w:val="20"/>
              </w:rPr>
            </w:pPr>
            <w:r w:rsidRPr="007667B1">
              <w:rPr>
                <w:rFonts w:eastAsia="Times New Roman" w:cs="Times New Roman"/>
                <w:color w:val="000000"/>
                <w:sz w:val="20"/>
                <w:szCs w:val="20"/>
              </w:rPr>
              <w:t>Communication usually via webpage or apps with built in chat programs.</w:t>
            </w:r>
          </w:p>
        </w:tc>
        <w:tc>
          <w:tcPr>
            <w:tcW w:w="3729" w:type="dxa"/>
            <w:tcBorders>
              <w:left w:val="nil"/>
              <w:bottom w:val="single" w:sz="8" w:space="0" w:color="auto"/>
              <w:right w:val="nil"/>
            </w:tcBorders>
            <w:tcMar>
              <w:left w:w="0" w:type="dxa"/>
              <w:right w:w="0" w:type="dxa"/>
            </w:tcMar>
          </w:tcPr>
          <w:p w14:paraId="28F19909" w14:textId="77777777" w:rsidR="00A10D3E" w:rsidRPr="007667B1" w:rsidRDefault="00A10D3E" w:rsidP="00A10D3E">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proofErr w:type="spellStart"/>
            <w:r w:rsidRPr="007667B1">
              <w:rPr>
                <w:rFonts w:eastAsia="Times New Roman" w:cs="Times New Roman"/>
                <w:color w:val="000000"/>
                <w:sz w:val="20"/>
                <w:szCs w:val="20"/>
              </w:rPr>
              <w:t>Chatbots</w:t>
            </w:r>
            <w:proofErr w:type="spellEnd"/>
            <w:r w:rsidRPr="007667B1">
              <w:rPr>
                <w:rFonts w:eastAsia="Times New Roman" w:cs="Times New Roman"/>
                <w:color w:val="000000"/>
                <w:sz w:val="20"/>
                <w:szCs w:val="20"/>
              </w:rPr>
              <w:t xml:space="preserve"> </w:t>
            </w:r>
            <w:r>
              <w:rPr>
                <w:rFonts w:eastAsia="Times New Roman" w:cs="Times New Roman"/>
                <w:color w:val="000000"/>
                <w:sz w:val="20"/>
                <w:szCs w:val="20"/>
              </w:rPr>
              <w:t xml:space="preserve">are </w:t>
            </w:r>
            <w:r w:rsidRPr="007667B1">
              <w:rPr>
                <w:rFonts w:eastAsia="Times New Roman" w:cs="Times New Roman"/>
                <w:color w:val="000000"/>
                <w:sz w:val="20"/>
                <w:szCs w:val="20"/>
              </w:rPr>
              <w:t xml:space="preserve">already </w:t>
            </w:r>
            <w:r>
              <w:rPr>
                <w:rFonts w:eastAsia="Times New Roman" w:cs="Times New Roman"/>
                <w:color w:val="000000"/>
                <w:sz w:val="20"/>
                <w:szCs w:val="20"/>
              </w:rPr>
              <w:t>used for service queries (</w:t>
            </w:r>
            <w:proofErr w:type="spellStart"/>
            <w:r w:rsidRPr="007667B1">
              <w:rPr>
                <w:rFonts w:eastAsia="Times New Roman" w:cs="Times New Roman"/>
                <w:color w:val="000000"/>
                <w:sz w:val="20"/>
                <w:szCs w:val="20"/>
              </w:rPr>
              <w:t>Huckstep</w:t>
            </w:r>
            <w:proofErr w:type="spellEnd"/>
            <w:r w:rsidRPr="007667B1">
              <w:rPr>
                <w:rFonts w:eastAsia="Times New Roman" w:cs="Times New Roman"/>
                <w:color w:val="000000"/>
                <w:sz w:val="20"/>
                <w:szCs w:val="20"/>
              </w:rPr>
              <w:t>, 2017).</w:t>
            </w:r>
          </w:p>
          <w:p w14:paraId="5788B9B9" w14:textId="77777777" w:rsidR="00A10D3E" w:rsidRPr="007667B1" w:rsidRDefault="00A10D3E" w:rsidP="00A10D3E">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proofErr w:type="spellStart"/>
            <w:r w:rsidRPr="007667B1">
              <w:rPr>
                <w:rFonts w:eastAsia="Times New Roman" w:cs="Times New Roman"/>
                <w:color w:val="000000"/>
                <w:sz w:val="20"/>
                <w:szCs w:val="20"/>
              </w:rPr>
              <w:t>Chatbot</w:t>
            </w:r>
            <w:proofErr w:type="spellEnd"/>
            <w:r w:rsidRPr="007667B1">
              <w:rPr>
                <w:rFonts w:eastAsia="Times New Roman" w:cs="Times New Roman"/>
                <w:color w:val="000000"/>
                <w:sz w:val="20"/>
                <w:szCs w:val="20"/>
              </w:rPr>
              <w:t xml:space="preserve"> SPIXII takes user data for a tailored conversation to automatical</w:t>
            </w:r>
            <w:r>
              <w:rPr>
                <w:rFonts w:eastAsia="Times New Roman" w:cs="Times New Roman"/>
                <w:color w:val="000000"/>
                <w:sz w:val="20"/>
                <w:szCs w:val="20"/>
              </w:rPr>
              <w:t>ly sell insurance products (</w:t>
            </w:r>
            <w:proofErr w:type="spellStart"/>
            <w:r w:rsidRPr="007667B1">
              <w:rPr>
                <w:rFonts w:eastAsia="Times New Roman" w:cs="Times New Roman"/>
                <w:color w:val="000000"/>
                <w:sz w:val="20"/>
                <w:szCs w:val="20"/>
              </w:rPr>
              <w:t>Huckstep</w:t>
            </w:r>
            <w:proofErr w:type="spellEnd"/>
            <w:r w:rsidRPr="007667B1">
              <w:rPr>
                <w:rFonts w:eastAsia="Times New Roman" w:cs="Times New Roman"/>
                <w:color w:val="000000"/>
                <w:sz w:val="20"/>
                <w:szCs w:val="20"/>
              </w:rPr>
              <w:t>, 2017).</w:t>
            </w:r>
          </w:p>
          <w:p w14:paraId="240B7E6E" w14:textId="3349C4AD" w:rsidR="00A10D3E" w:rsidRPr="007667B1" w:rsidRDefault="00A10D3E" w:rsidP="00A10D3E">
            <w:pPr>
              <w:pStyle w:val="ListParagraph"/>
              <w:numPr>
                <w:ilvl w:val="0"/>
                <w:numId w:val="2"/>
              </w:numPr>
              <w:spacing w:after="120" w:line="240" w:lineRule="auto"/>
              <w:ind w:left="170" w:hanging="147"/>
              <w:contextualSpacing w:val="0"/>
              <w:jc w:val="both"/>
              <w:rPr>
                <w:rFonts w:eastAsia="Times New Roman" w:cs="Times New Roman"/>
                <w:color w:val="000000"/>
                <w:sz w:val="20"/>
                <w:szCs w:val="20"/>
              </w:rPr>
            </w:pPr>
            <w:proofErr w:type="spellStart"/>
            <w:r w:rsidRPr="007667B1">
              <w:rPr>
                <w:rFonts w:eastAsia="Times New Roman" w:cs="Times New Roman"/>
                <w:color w:val="000000"/>
                <w:sz w:val="20"/>
                <w:szCs w:val="20"/>
              </w:rPr>
              <w:t>Moneypark</w:t>
            </w:r>
            <w:proofErr w:type="spellEnd"/>
            <w:r w:rsidRPr="007667B1">
              <w:rPr>
                <w:rFonts w:eastAsia="Times New Roman" w:cs="Times New Roman"/>
                <w:color w:val="000000"/>
                <w:sz w:val="20"/>
                <w:szCs w:val="20"/>
              </w:rPr>
              <w:t xml:space="preserve"> uses </w:t>
            </w:r>
            <w:proofErr w:type="spellStart"/>
            <w:r w:rsidRPr="007667B1">
              <w:rPr>
                <w:rFonts w:eastAsia="Times New Roman" w:cs="Times New Roman"/>
                <w:color w:val="000000"/>
                <w:sz w:val="20"/>
                <w:szCs w:val="20"/>
              </w:rPr>
              <w:t>robo</w:t>
            </w:r>
            <w:proofErr w:type="spellEnd"/>
            <w:r w:rsidRPr="007667B1">
              <w:rPr>
                <w:rFonts w:eastAsia="Times New Roman" w:cs="Times New Roman"/>
                <w:color w:val="000000"/>
                <w:sz w:val="20"/>
                <w:szCs w:val="20"/>
              </w:rPr>
              <w:t xml:space="preserve"> </w:t>
            </w:r>
            <w:r>
              <w:rPr>
                <w:rFonts w:eastAsia="Times New Roman" w:cs="Times New Roman"/>
                <w:color w:val="000000"/>
                <w:sz w:val="20"/>
                <w:szCs w:val="20"/>
              </w:rPr>
              <w:t>advisor to consult in asset management (</w:t>
            </w:r>
            <w:r w:rsidRPr="007667B1">
              <w:rPr>
                <w:rFonts w:eastAsia="Times New Roman" w:cs="Times New Roman"/>
                <w:color w:val="000000"/>
                <w:sz w:val="20"/>
                <w:szCs w:val="20"/>
              </w:rPr>
              <w:t>Cash, 2016).</w:t>
            </w:r>
          </w:p>
        </w:tc>
      </w:tr>
    </w:tbl>
    <w:p w14:paraId="0774DC7E" w14:textId="77777777" w:rsidR="007667B1" w:rsidRDefault="007667B1" w:rsidP="001D11FB">
      <w:pPr>
        <w:pStyle w:val="Caption"/>
        <w:keepNext/>
        <w:spacing w:after="0"/>
        <w:rPr>
          <w:color w:val="auto"/>
          <w:sz w:val="20"/>
          <w:szCs w:val="20"/>
        </w:rPr>
      </w:pPr>
    </w:p>
    <w:p w14:paraId="293B8BF7" w14:textId="77777777" w:rsidR="007667B1" w:rsidRDefault="007667B1">
      <w:pPr>
        <w:spacing w:line="240" w:lineRule="auto"/>
        <w:rPr>
          <w:rFonts w:eastAsia="Palatino Linotype" w:cs="Times New Roman"/>
          <w:b/>
          <w:bCs/>
          <w:sz w:val="20"/>
          <w:szCs w:val="20"/>
          <w:lang w:eastAsia="en-US"/>
        </w:rPr>
      </w:pPr>
      <w:r>
        <w:rPr>
          <w:sz w:val="20"/>
          <w:szCs w:val="20"/>
        </w:rPr>
        <w:br w:type="page"/>
      </w:r>
    </w:p>
    <w:p w14:paraId="6C75536D" w14:textId="30424072" w:rsidR="001D11FB" w:rsidRPr="000A7918" w:rsidRDefault="001D11FB" w:rsidP="001D11FB">
      <w:pPr>
        <w:pStyle w:val="Caption"/>
        <w:keepNext/>
        <w:spacing w:after="0"/>
        <w:rPr>
          <w:color w:val="auto"/>
          <w:sz w:val="20"/>
          <w:szCs w:val="20"/>
        </w:rPr>
      </w:pPr>
      <w:r w:rsidRPr="000A7918">
        <w:rPr>
          <w:color w:val="auto"/>
          <w:sz w:val="20"/>
          <w:szCs w:val="20"/>
        </w:rPr>
        <w:lastRenderedPageBreak/>
        <w:t xml:space="preserve">Table </w:t>
      </w:r>
      <w:r w:rsidR="003439A6">
        <w:rPr>
          <w:color w:val="auto"/>
          <w:sz w:val="20"/>
          <w:szCs w:val="20"/>
        </w:rPr>
        <w:t>2</w:t>
      </w:r>
      <w:r w:rsidRPr="000A7918">
        <w:rPr>
          <w:color w:val="auto"/>
          <w:sz w:val="20"/>
          <w:szCs w:val="20"/>
        </w:rPr>
        <w:t xml:space="preserve">: </w:t>
      </w:r>
      <w:r w:rsidRPr="000A7918">
        <w:rPr>
          <w:b w:val="0"/>
          <w:color w:val="auto"/>
          <w:sz w:val="20"/>
          <w:szCs w:val="20"/>
        </w:rPr>
        <w:t xml:space="preserve">List of </w:t>
      </w:r>
      <w:r w:rsidR="005F26D4">
        <w:rPr>
          <w:b w:val="0"/>
          <w:color w:val="auto"/>
          <w:sz w:val="20"/>
          <w:szCs w:val="20"/>
        </w:rPr>
        <w:t>d</w:t>
      </w:r>
      <w:r w:rsidR="009B681C" w:rsidRPr="000A7918">
        <w:rPr>
          <w:b w:val="0"/>
          <w:color w:val="auto"/>
          <w:sz w:val="20"/>
          <w:szCs w:val="20"/>
        </w:rPr>
        <w:t xml:space="preserve">igital </w:t>
      </w:r>
      <w:r w:rsidR="005F26D4">
        <w:rPr>
          <w:b w:val="0"/>
          <w:color w:val="auto"/>
          <w:sz w:val="20"/>
          <w:szCs w:val="20"/>
        </w:rPr>
        <w:t>t</w:t>
      </w:r>
      <w:r w:rsidR="009B681C" w:rsidRPr="000A7918">
        <w:rPr>
          <w:b w:val="0"/>
          <w:color w:val="auto"/>
          <w:sz w:val="20"/>
          <w:szCs w:val="20"/>
        </w:rPr>
        <w:t xml:space="preserve">echnologies </w:t>
      </w:r>
      <w:r w:rsidRPr="000A7918">
        <w:rPr>
          <w:b w:val="0"/>
          <w:color w:val="auto"/>
          <w:sz w:val="20"/>
          <w:szCs w:val="20"/>
        </w:rPr>
        <w:t>(continued)</w:t>
      </w:r>
    </w:p>
    <w:tbl>
      <w:tblPr>
        <w:tblW w:w="0" w:type="auto"/>
        <w:tblLook w:val="04A0" w:firstRow="1" w:lastRow="0" w:firstColumn="1" w:lastColumn="0" w:noHBand="0" w:noVBand="1"/>
      </w:tblPr>
      <w:tblGrid>
        <w:gridCol w:w="1560"/>
        <w:gridCol w:w="3685"/>
        <w:gridCol w:w="3729"/>
      </w:tblGrid>
      <w:tr w:rsidR="001D11FB" w:rsidRPr="000A7918" w14:paraId="46FFDCBF" w14:textId="77777777" w:rsidTr="00985BA3">
        <w:trPr>
          <w:cantSplit/>
          <w:tblHeader/>
        </w:trPr>
        <w:tc>
          <w:tcPr>
            <w:tcW w:w="1560" w:type="dxa"/>
            <w:tcBorders>
              <w:top w:val="single" w:sz="12" w:space="0" w:color="auto"/>
              <w:left w:val="nil"/>
              <w:bottom w:val="single" w:sz="4" w:space="0" w:color="auto"/>
              <w:right w:val="nil"/>
            </w:tcBorders>
            <w:tcMar>
              <w:left w:w="0" w:type="dxa"/>
              <w:right w:w="0" w:type="dxa"/>
            </w:tcMar>
          </w:tcPr>
          <w:p w14:paraId="6C0E6E7C" w14:textId="77777777" w:rsidR="001D11FB" w:rsidRPr="007667B1" w:rsidRDefault="001D11FB" w:rsidP="00FB2486">
            <w:pPr>
              <w:spacing w:line="240" w:lineRule="auto"/>
              <w:rPr>
                <w:rFonts w:cs="Times New Roman"/>
                <w:i/>
                <w:sz w:val="20"/>
                <w:szCs w:val="20"/>
              </w:rPr>
            </w:pPr>
            <w:r w:rsidRPr="007667B1">
              <w:rPr>
                <w:rFonts w:eastAsia="Times New Roman" w:cs="Times New Roman"/>
                <w:bCs/>
                <w:i/>
                <w:color w:val="000000"/>
                <w:sz w:val="20"/>
                <w:szCs w:val="20"/>
              </w:rPr>
              <w:t xml:space="preserve">Trend </w:t>
            </w:r>
          </w:p>
        </w:tc>
        <w:tc>
          <w:tcPr>
            <w:tcW w:w="3685" w:type="dxa"/>
            <w:tcBorders>
              <w:top w:val="single" w:sz="12" w:space="0" w:color="auto"/>
              <w:left w:val="nil"/>
              <w:bottom w:val="single" w:sz="4" w:space="0" w:color="auto"/>
              <w:right w:val="nil"/>
            </w:tcBorders>
            <w:tcMar>
              <w:left w:w="0" w:type="dxa"/>
              <w:right w:w="0" w:type="dxa"/>
            </w:tcMar>
          </w:tcPr>
          <w:p w14:paraId="00B18EDA" w14:textId="77777777" w:rsidR="001D11FB" w:rsidRPr="007667B1" w:rsidRDefault="001D11FB" w:rsidP="00FB2486">
            <w:pPr>
              <w:spacing w:line="240" w:lineRule="auto"/>
              <w:rPr>
                <w:rFonts w:cs="Times New Roman"/>
                <w:i/>
                <w:sz w:val="20"/>
                <w:szCs w:val="20"/>
              </w:rPr>
            </w:pPr>
            <w:r w:rsidRPr="007667B1">
              <w:rPr>
                <w:rFonts w:eastAsia="Times New Roman" w:cs="Times New Roman"/>
                <w:bCs/>
                <w:i/>
                <w:color w:val="000000"/>
                <w:sz w:val="20"/>
                <w:szCs w:val="20"/>
              </w:rPr>
              <w:t>Explanation</w:t>
            </w:r>
          </w:p>
        </w:tc>
        <w:tc>
          <w:tcPr>
            <w:tcW w:w="3729" w:type="dxa"/>
            <w:tcBorders>
              <w:top w:val="single" w:sz="12" w:space="0" w:color="auto"/>
              <w:left w:val="nil"/>
              <w:bottom w:val="single" w:sz="4" w:space="0" w:color="auto"/>
              <w:right w:val="nil"/>
            </w:tcBorders>
            <w:tcMar>
              <w:left w:w="0" w:type="dxa"/>
              <w:right w:w="0" w:type="dxa"/>
            </w:tcMar>
          </w:tcPr>
          <w:p w14:paraId="36C1E1CA" w14:textId="77777777" w:rsidR="001D11FB" w:rsidRPr="007667B1" w:rsidRDefault="001D11FB" w:rsidP="00FB2486">
            <w:pPr>
              <w:spacing w:line="240" w:lineRule="auto"/>
              <w:rPr>
                <w:rFonts w:cs="Times New Roman"/>
                <w:i/>
                <w:sz w:val="20"/>
                <w:szCs w:val="20"/>
              </w:rPr>
            </w:pPr>
            <w:r w:rsidRPr="007667B1">
              <w:rPr>
                <w:rFonts w:eastAsia="Times New Roman" w:cs="Times New Roman"/>
                <w:bCs/>
                <w:i/>
                <w:color w:val="000000"/>
                <w:sz w:val="20"/>
                <w:szCs w:val="20"/>
              </w:rPr>
              <w:t>Status-quo in the insurance industry</w:t>
            </w:r>
          </w:p>
        </w:tc>
      </w:tr>
      <w:tr w:rsidR="00A67822" w:rsidRPr="000A7918" w14:paraId="6B7A3C13" w14:textId="77777777" w:rsidTr="00985BA3">
        <w:trPr>
          <w:cantSplit/>
        </w:trPr>
        <w:tc>
          <w:tcPr>
            <w:tcW w:w="8974" w:type="dxa"/>
            <w:gridSpan w:val="3"/>
            <w:tcBorders>
              <w:top w:val="single" w:sz="4" w:space="0" w:color="auto"/>
              <w:left w:val="nil"/>
              <w:bottom w:val="single" w:sz="4" w:space="0" w:color="auto"/>
              <w:right w:val="nil"/>
            </w:tcBorders>
            <w:tcMar>
              <w:left w:w="0" w:type="dxa"/>
              <w:right w:w="0" w:type="dxa"/>
            </w:tcMar>
          </w:tcPr>
          <w:p w14:paraId="60C472F0" w14:textId="77777777" w:rsidR="00A67822" w:rsidRPr="007667B1" w:rsidRDefault="00A67822" w:rsidP="00E949A9">
            <w:pPr>
              <w:spacing w:line="240" w:lineRule="auto"/>
              <w:rPr>
                <w:rFonts w:eastAsia="Times New Roman" w:cs="Times New Roman"/>
                <w:color w:val="000000"/>
                <w:sz w:val="20"/>
                <w:szCs w:val="20"/>
              </w:rPr>
            </w:pPr>
            <w:r w:rsidRPr="007667B1">
              <w:rPr>
                <w:rFonts w:eastAsia="Times New Roman" w:cs="Times New Roman"/>
                <w:color w:val="000000"/>
                <w:sz w:val="20"/>
                <w:szCs w:val="20"/>
              </w:rPr>
              <w:t>Panel C: Technology for communication</w:t>
            </w:r>
            <w:r w:rsidR="00E21220" w:rsidRPr="007667B1">
              <w:rPr>
                <w:rFonts w:eastAsia="Times New Roman" w:cs="Times New Roman"/>
                <w:color w:val="000000"/>
                <w:sz w:val="20"/>
                <w:szCs w:val="20"/>
              </w:rPr>
              <w:t xml:space="preserve"> (continued)</w:t>
            </w:r>
          </w:p>
        </w:tc>
      </w:tr>
      <w:tr w:rsidR="00E21220" w:rsidRPr="000A7918" w14:paraId="655A4294" w14:textId="77777777" w:rsidTr="00985BA3">
        <w:trPr>
          <w:cantSplit/>
        </w:trPr>
        <w:tc>
          <w:tcPr>
            <w:tcW w:w="1560" w:type="dxa"/>
            <w:tcBorders>
              <w:top w:val="nil"/>
              <w:left w:val="nil"/>
              <w:bottom w:val="nil"/>
              <w:right w:val="nil"/>
            </w:tcBorders>
            <w:tcMar>
              <w:left w:w="0" w:type="dxa"/>
              <w:right w:w="0" w:type="dxa"/>
            </w:tcMar>
          </w:tcPr>
          <w:p w14:paraId="406EF8B7" w14:textId="77777777" w:rsidR="00E21220" w:rsidRPr="007667B1" w:rsidRDefault="00E21220" w:rsidP="001A032B">
            <w:pPr>
              <w:spacing w:line="240" w:lineRule="auto"/>
              <w:rPr>
                <w:rFonts w:eastAsia="Times New Roman" w:cs="Times New Roman"/>
                <w:i/>
                <w:color w:val="000000"/>
                <w:sz w:val="20"/>
                <w:szCs w:val="20"/>
              </w:rPr>
            </w:pPr>
            <w:r w:rsidRPr="007667B1">
              <w:rPr>
                <w:rFonts w:eastAsia="Times New Roman" w:cs="Times New Roman"/>
                <w:i/>
                <w:color w:val="000000"/>
                <w:sz w:val="20"/>
                <w:szCs w:val="20"/>
              </w:rPr>
              <w:t>Social network (Facebook)/ Messenger (WhatsApp) / internet forum</w:t>
            </w:r>
          </w:p>
        </w:tc>
        <w:tc>
          <w:tcPr>
            <w:tcW w:w="3685" w:type="dxa"/>
            <w:tcBorders>
              <w:top w:val="nil"/>
              <w:left w:val="nil"/>
              <w:bottom w:val="nil"/>
              <w:right w:val="nil"/>
            </w:tcBorders>
            <w:tcMar>
              <w:left w:w="0" w:type="dxa"/>
              <w:right w:w="0" w:type="dxa"/>
            </w:tcMar>
          </w:tcPr>
          <w:p w14:paraId="7C485CBE" w14:textId="77777777" w:rsidR="00E21220" w:rsidRPr="007667B1" w:rsidRDefault="00E21220" w:rsidP="001A032B">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Platforms for private persons and organizations to share information (statements, pictures, videos).</w:t>
            </w:r>
          </w:p>
          <w:p w14:paraId="7F1AE42C" w14:textId="77777777" w:rsidR="00E21220" w:rsidRPr="007667B1" w:rsidRDefault="00E21220" w:rsidP="001A032B">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Messenger services have replaced text messages, starting to get more attention than social networks.</w:t>
            </w:r>
          </w:p>
          <w:p w14:paraId="45B075A1" w14:textId="77777777" w:rsidR="00E21220" w:rsidRPr="007667B1" w:rsidRDefault="00E21220" w:rsidP="001A032B">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Internet forums provide an easy way to get help for frequently asked topics.</w:t>
            </w:r>
          </w:p>
        </w:tc>
        <w:tc>
          <w:tcPr>
            <w:tcW w:w="3729" w:type="dxa"/>
            <w:tcBorders>
              <w:top w:val="nil"/>
              <w:left w:val="nil"/>
              <w:bottom w:val="nil"/>
              <w:right w:val="nil"/>
            </w:tcBorders>
            <w:tcMar>
              <w:left w:w="0" w:type="dxa"/>
              <w:right w:w="0" w:type="dxa"/>
            </w:tcMar>
          </w:tcPr>
          <w:p w14:paraId="1D9D6EE4" w14:textId="0B01AD91" w:rsidR="00E21220" w:rsidRPr="007667B1" w:rsidRDefault="00E21220" w:rsidP="001A032B">
            <w:pPr>
              <w:pStyle w:val="ListParagraph"/>
              <w:numPr>
                <w:ilvl w:val="0"/>
                <w:numId w:val="2"/>
              </w:numPr>
              <w:spacing w:after="60" w:line="240" w:lineRule="auto"/>
              <w:ind w:left="170" w:hanging="147"/>
              <w:contextualSpacing w:val="0"/>
              <w:jc w:val="both"/>
              <w:rPr>
                <w:rFonts w:cs="Times New Roman"/>
                <w:sz w:val="20"/>
                <w:szCs w:val="20"/>
              </w:rPr>
            </w:pPr>
            <w:r w:rsidRPr="007667B1">
              <w:rPr>
                <w:rFonts w:cs="Times New Roman"/>
                <w:sz w:val="20"/>
                <w:szCs w:val="20"/>
              </w:rPr>
              <w:t>Facebook is often used by insurance companies.</w:t>
            </w:r>
          </w:p>
          <w:p w14:paraId="3BB3ECA8" w14:textId="77777777" w:rsidR="00E21220" w:rsidRPr="007667B1" w:rsidRDefault="00E21220" w:rsidP="001A032B">
            <w:pPr>
              <w:pStyle w:val="ListParagraph"/>
              <w:numPr>
                <w:ilvl w:val="0"/>
                <w:numId w:val="2"/>
              </w:numPr>
              <w:spacing w:after="60" w:line="240" w:lineRule="auto"/>
              <w:ind w:left="170" w:hanging="147"/>
              <w:contextualSpacing w:val="0"/>
              <w:jc w:val="both"/>
              <w:rPr>
                <w:rFonts w:cs="Times New Roman"/>
                <w:sz w:val="20"/>
                <w:szCs w:val="20"/>
              </w:rPr>
            </w:pPr>
            <w:r w:rsidRPr="007667B1">
              <w:rPr>
                <w:rFonts w:cs="Times New Roman"/>
                <w:sz w:val="20"/>
                <w:szCs w:val="20"/>
              </w:rPr>
              <w:t xml:space="preserve">Some have also started to use messenger services, </w:t>
            </w:r>
            <w:r w:rsidR="00FD12FC" w:rsidRPr="007667B1">
              <w:rPr>
                <w:rFonts w:cs="Times New Roman"/>
                <w:sz w:val="20"/>
                <w:szCs w:val="20"/>
              </w:rPr>
              <w:t>e.g.,</w:t>
            </w:r>
            <w:r w:rsidRPr="007667B1">
              <w:rPr>
                <w:rFonts w:cs="Times New Roman"/>
                <w:sz w:val="20"/>
                <w:szCs w:val="20"/>
              </w:rPr>
              <w:t xml:space="preserve"> Ergo uses WhatsApp for customer service</w:t>
            </w:r>
            <w:r w:rsidRPr="007667B1">
              <w:rPr>
                <w:rFonts w:eastAsia="Times New Roman" w:cs="Times New Roman"/>
                <w:color w:val="000000"/>
                <w:sz w:val="20"/>
                <w:szCs w:val="20"/>
              </w:rPr>
              <w:t>.</w:t>
            </w:r>
          </w:p>
          <w:p w14:paraId="008ABBFB" w14:textId="3A94905D" w:rsidR="00E21220" w:rsidRPr="007667B1" w:rsidRDefault="003D6964" w:rsidP="00F37E12">
            <w:pPr>
              <w:pStyle w:val="ListParagraph"/>
              <w:numPr>
                <w:ilvl w:val="0"/>
                <w:numId w:val="2"/>
              </w:numPr>
              <w:spacing w:after="120" w:line="240" w:lineRule="auto"/>
              <w:ind w:left="170" w:hanging="147"/>
              <w:jc w:val="both"/>
              <w:rPr>
                <w:rFonts w:cs="Times New Roman"/>
                <w:sz w:val="20"/>
                <w:szCs w:val="20"/>
              </w:rPr>
            </w:pPr>
            <w:r>
              <w:rPr>
                <w:rFonts w:eastAsia="Times New Roman" w:cs="Times New Roman"/>
                <w:color w:val="000000"/>
                <w:sz w:val="20"/>
                <w:szCs w:val="20"/>
              </w:rPr>
              <w:t xml:space="preserve">Forums are </w:t>
            </w:r>
            <w:r w:rsidR="00E21220" w:rsidRPr="007667B1">
              <w:rPr>
                <w:rFonts w:eastAsia="Times New Roman" w:cs="Times New Roman"/>
                <w:color w:val="000000"/>
                <w:sz w:val="20"/>
                <w:szCs w:val="20"/>
              </w:rPr>
              <w:t>used to screen feedback of customer</w:t>
            </w:r>
            <w:r w:rsidR="00F37E12">
              <w:rPr>
                <w:rFonts w:eastAsia="Times New Roman" w:cs="Times New Roman"/>
                <w:color w:val="000000"/>
                <w:sz w:val="20"/>
                <w:szCs w:val="20"/>
              </w:rPr>
              <w:t>,</w:t>
            </w:r>
            <w:r w:rsidR="00E21220" w:rsidRPr="007667B1">
              <w:rPr>
                <w:rFonts w:eastAsia="Times New Roman" w:cs="Times New Roman"/>
                <w:color w:val="000000"/>
                <w:sz w:val="20"/>
                <w:szCs w:val="20"/>
              </w:rPr>
              <w:t xml:space="preserve"> </w:t>
            </w:r>
            <w:r w:rsidR="00F37E12">
              <w:rPr>
                <w:rFonts w:eastAsia="Times New Roman" w:cs="Times New Roman"/>
                <w:color w:val="000000"/>
                <w:sz w:val="20"/>
                <w:szCs w:val="20"/>
              </w:rPr>
              <w:t xml:space="preserve">to </w:t>
            </w:r>
            <w:r w:rsidR="00E21220" w:rsidRPr="007667B1">
              <w:rPr>
                <w:rFonts w:eastAsia="Times New Roman" w:cs="Times New Roman"/>
                <w:color w:val="000000"/>
                <w:sz w:val="20"/>
                <w:szCs w:val="20"/>
              </w:rPr>
              <w:t xml:space="preserve">intervene in case of queries and to communicate </w:t>
            </w:r>
            <w:r w:rsidR="002512BA" w:rsidRPr="007667B1">
              <w:rPr>
                <w:rFonts w:eastAsia="Times New Roman" w:cs="Times New Roman"/>
                <w:color w:val="000000"/>
                <w:sz w:val="20"/>
                <w:szCs w:val="20"/>
              </w:rPr>
              <w:t xml:space="preserve">actively </w:t>
            </w:r>
            <w:r w:rsidR="00E21220" w:rsidRPr="007667B1">
              <w:rPr>
                <w:rFonts w:eastAsia="Times New Roman" w:cs="Times New Roman"/>
                <w:color w:val="000000"/>
                <w:sz w:val="20"/>
                <w:szCs w:val="20"/>
              </w:rPr>
              <w:t>with (potential) customers.</w:t>
            </w:r>
          </w:p>
        </w:tc>
      </w:tr>
      <w:tr w:rsidR="00E21220" w:rsidRPr="000A7918" w14:paraId="26B720D7" w14:textId="77777777" w:rsidTr="00985BA3">
        <w:trPr>
          <w:cantSplit/>
        </w:trPr>
        <w:tc>
          <w:tcPr>
            <w:tcW w:w="1560" w:type="dxa"/>
            <w:tcBorders>
              <w:top w:val="nil"/>
              <w:left w:val="nil"/>
              <w:bottom w:val="nil"/>
              <w:right w:val="nil"/>
            </w:tcBorders>
            <w:tcMar>
              <w:left w:w="0" w:type="dxa"/>
              <w:right w:w="0" w:type="dxa"/>
            </w:tcMar>
          </w:tcPr>
          <w:p w14:paraId="52B92306" w14:textId="77777777" w:rsidR="00E21220" w:rsidRPr="007667B1" w:rsidRDefault="00E21220" w:rsidP="001A032B">
            <w:pPr>
              <w:spacing w:line="240" w:lineRule="auto"/>
              <w:jc w:val="both"/>
              <w:rPr>
                <w:rFonts w:cs="Times New Roman"/>
                <w:i/>
                <w:sz w:val="20"/>
                <w:szCs w:val="20"/>
              </w:rPr>
            </w:pPr>
            <w:r w:rsidRPr="007667B1">
              <w:rPr>
                <w:rFonts w:eastAsia="Times New Roman" w:cs="Times New Roman"/>
                <w:i/>
                <w:color w:val="000000"/>
                <w:sz w:val="20"/>
                <w:szCs w:val="20"/>
              </w:rPr>
              <w:t>Video calls (Skype, Facetime)</w:t>
            </w:r>
          </w:p>
        </w:tc>
        <w:tc>
          <w:tcPr>
            <w:tcW w:w="3685" w:type="dxa"/>
            <w:tcBorders>
              <w:top w:val="nil"/>
              <w:left w:val="nil"/>
              <w:bottom w:val="nil"/>
              <w:right w:val="nil"/>
            </w:tcBorders>
            <w:tcMar>
              <w:left w:w="0" w:type="dxa"/>
              <w:right w:w="0" w:type="dxa"/>
            </w:tcMar>
          </w:tcPr>
          <w:p w14:paraId="23817AC4" w14:textId="27B0BFC1" w:rsidR="00E21220" w:rsidRPr="007667B1" w:rsidRDefault="00E21220">
            <w:pPr>
              <w:pStyle w:val="ListParagraph"/>
              <w:numPr>
                <w:ilvl w:val="0"/>
                <w:numId w:val="2"/>
              </w:numPr>
              <w:spacing w:line="240" w:lineRule="auto"/>
              <w:ind w:left="171" w:hanging="150"/>
              <w:jc w:val="both"/>
              <w:rPr>
                <w:rFonts w:eastAsia="Times New Roman" w:cs="Times New Roman"/>
                <w:color w:val="000000"/>
                <w:sz w:val="20"/>
                <w:szCs w:val="20"/>
              </w:rPr>
            </w:pPr>
            <w:r w:rsidRPr="007667B1">
              <w:rPr>
                <w:rFonts w:eastAsia="Times New Roman" w:cs="Times New Roman"/>
                <w:color w:val="000000"/>
                <w:sz w:val="20"/>
                <w:szCs w:val="20"/>
              </w:rPr>
              <w:t>Visual phone call, where you c</w:t>
            </w:r>
            <w:r w:rsidR="00652BB6">
              <w:rPr>
                <w:rFonts w:eastAsia="Times New Roman" w:cs="Times New Roman"/>
                <w:color w:val="000000"/>
                <w:sz w:val="20"/>
                <w:szCs w:val="20"/>
              </w:rPr>
              <w:t>an see and interact with others and</w:t>
            </w:r>
            <w:r w:rsidRPr="007667B1">
              <w:rPr>
                <w:rFonts w:eastAsia="Times New Roman" w:cs="Times New Roman"/>
                <w:color w:val="000000"/>
                <w:sz w:val="20"/>
                <w:szCs w:val="20"/>
              </w:rPr>
              <w:t xml:space="preserve"> present </w:t>
            </w:r>
            <w:r w:rsidR="00652BB6">
              <w:rPr>
                <w:rFonts w:eastAsia="Times New Roman" w:cs="Times New Roman"/>
                <w:color w:val="000000"/>
                <w:sz w:val="20"/>
                <w:szCs w:val="20"/>
              </w:rPr>
              <w:t xml:space="preserve">sales </w:t>
            </w:r>
            <w:r w:rsidRPr="007667B1">
              <w:rPr>
                <w:rFonts w:eastAsia="Times New Roman" w:cs="Times New Roman"/>
                <w:color w:val="000000"/>
                <w:sz w:val="20"/>
                <w:szCs w:val="20"/>
              </w:rPr>
              <w:t>material.</w:t>
            </w:r>
          </w:p>
        </w:tc>
        <w:tc>
          <w:tcPr>
            <w:tcW w:w="3729" w:type="dxa"/>
            <w:tcBorders>
              <w:top w:val="nil"/>
              <w:left w:val="nil"/>
              <w:bottom w:val="nil"/>
              <w:right w:val="nil"/>
            </w:tcBorders>
            <w:tcMar>
              <w:left w:w="0" w:type="dxa"/>
              <w:right w:w="0" w:type="dxa"/>
            </w:tcMar>
          </w:tcPr>
          <w:p w14:paraId="394F8606" w14:textId="77777777" w:rsidR="00E21220" w:rsidRPr="007667B1" w:rsidRDefault="00E21220" w:rsidP="001A032B">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Video calls are used in the sales process (</w:t>
            </w:r>
            <w:r w:rsidR="00FD12FC" w:rsidRPr="007667B1">
              <w:rPr>
                <w:rFonts w:eastAsia="Times New Roman" w:cs="Times New Roman"/>
                <w:color w:val="000000"/>
                <w:sz w:val="20"/>
                <w:szCs w:val="20"/>
              </w:rPr>
              <w:t>e.g.,</w:t>
            </w:r>
            <w:r w:rsidRPr="007667B1">
              <w:rPr>
                <w:rFonts w:eastAsia="Times New Roman" w:cs="Times New Roman"/>
                <w:color w:val="000000"/>
                <w:sz w:val="20"/>
                <w:szCs w:val="20"/>
              </w:rPr>
              <w:t xml:space="preserve"> Ergo </w:t>
            </w:r>
            <w:proofErr w:type="spellStart"/>
            <w:r w:rsidRPr="007667B1">
              <w:rPr>
                <w:rFonts w:eastAsia="Times New Roman" w:cs="Times New Roman"/>
                <w:color w:val="000000"/>
                <w:sz w:val="20"/>
                <w:szCs w:val="20"/>
              </w:rPr>
              <w:t>Direkt</w:t>
            </w:r>
            <w:proofErr w:type="spellEnd"/>
            <w:r w:rsidRPr="007667B1">
              <w:rPr>
                <w:rFonts w:eastAsia="Times New Roman" w:cs="Times New Roman"/>
                <w:color w:val="000000"/>
                <w:sz w:val="20"/>
                <w:szCs w:val="20"/>
              </w:rPr>
              <w:t>).</w:t>
            </w:r>
          </w:p>
          <w:p w14:paraId="3AD55F55" w14:textId="77777777" w:rsidR="00E21220" w:rsidRPr="007667B1" w:rsidRDefault="00E21220" w:rsidP="001A032B">
            <w:pPr>
              <w:pStyle w:val="ListParagraph"/>
              <w:numPr>
                <w:ilvl w:val="0"/>
                <w:numId w:val="2"/>
              </w:numPr>
              <w:spacing w:after="12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Also, insurer offer telemedicine via video (</w:t>
            </w:r>
            <w:r w:rsidR="00FD12FC" w:rsidRPr="007667B1">
              <w:rPr>
                <w:rFonts w:eastAsia="Times New Roman" w:cs="Times New Roman"/>
                <w:color w:val="000000"/>
                <w:sz w:val="20"/>
                <w:szCs w:val="20"/>
              </w:rPr>
              <w:t>e.g.,</w:t>
            </w:r>
            <w:r w:rsidRPr="007667B1">
              <w:rPr>
                <w:rFonts w:eastAsia="Times New Roman" w:cs="Times New Roman"/>
                <w:color w:val="000000"/>
                <w:sz w:val="20"/>
                <w:szCs w:val="20"/>
              </w:rPr>
              <w:t xml:space="preserve"> telehealth program by Anthem Blue Cross)</w:t>
            </w:r>
          </w:p>
        </w:tc>
      </w:tr>
      <w:tr w:rsidR="00E21220" w:rsidRPr="000A7918" w14:paraId="2FD941F9" w14:textId="77777777" w:rsidTr="00A10D3E">
        <w:trPr>
          <w:cantSplit/>
        </w:trPr>
        <w:tc>
          <w:tcPr>
            <w:tcW w:w="1560" w:type="dxa"/>
            <w:tcBorders>
              <w:top w:val="nil"/>
              <w:left w:val="nil"/>
              <w:bottom w:val="nil"/>
              <w:right w:val="nil"/>
            </w:tcBorders>
            <w:tcMar>
              <w:left w:w="0" w:type="dxa"/>
              <w:right w:w="0" w:type="dxa"/>
            </w:tcMar>
          </w:tcPr>
          <w:p w14:paraId="5A738D3A" w14:textId="23BA38E9" w:rsidR="00E21220" w:rsidRPr="007667B1" w:rsidRDefault="009B4451" w:rsidP="009B4451">
            <w:pPr>
              <w:spacing w:line="240" w:lineRule="auto"/>
              <w:rPr>
                <w:rFonts w:cs="Times New Roman"/>
                <w:i/>
                <w:sz w:val="20"/>
                <w:szCs w:val="20"/>
              </w:rPr>
            </w:pPr>
            <w:r>
              <w:rPr>
                <w:rFonts w:eastAsia="Times New Roman" w:cs="Times New Roman"/>
                <w:i/>
                <w:color w:val="000000"/>
                <w:sz w:val="20"/>
                <w:szCs w:val="20"/>
              </w:rPr>
              <w:t>Video platforms</w:t>
            </w:r>
            <w:r w:rsidR="00E21220" w:rsidRPr="007667B1">
              <w:rPr>
                <w:rFonts w:eastAsia="Times New Roman" w:cs="Times New Roman"/>
                <w:i/>
                <w:color w:val="000000"/>
                <w:sz w:val="20"/>
                <w:szCs w:val="20"/>
              </w:rPr>
              <w:t xml:space="preserve"> (YouTube, Vimeo)</w:t>
            </w:r>
          </w:p>
        </w:tc>
        <w:tc>
          <w:tcPr>
            <w:tcW w:w="3685" w:type="dxa"/>
            <w:tcBorders>
              <w:top w:val="nil"/>
              <w:left w:val="nil"/>
              <w:bottom w:val="nil"/>
              <w:right w:val="nil"/>
            </w:tcBorders>
            <w:tcMar>
              <w:left w:w="0" w:type="dxa"/>
              <w:right w:w="0" w:type="dxa"/>
            </w:tcMar>
          </w:tcPr>
          <w:p w14:paraId="1DFDE1F5" w14:textId="56F3C5B3" w:rsidR="00E21220" w:rsidRPr="007667B1" w:rsidRDefault="00E21220" w:rsidP="001A032B">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Videos with a wide variety of topics (instruction manuals, entertainment, product testing, sports</w:t>
            </w:r>
            <w:r w:rsidR="00E31D7E">
              <w:rPr>
                <w:rFonts w:eastAsia="Times New Roman" w:cs="Times New Roman"/>
                <w:color w:val="000000"/>
                <w:sz w:val="20"/>
                <w:szCs w:val="20"/>
              </w:rPr>
              <w:t>,</w:t>
            </w:r>
            <w:r w:rsidRPr="007667B1">
              <w:rPr>
                <w:rFonts w:eastAsia="Times New Roman" w:cs="Times New Roman"/>
                <w:color w:val="000000"/>
                <w:sz w:val="20"/>
                <w:szCs w:val="20"/>
              </w:rPr>
              <w:t xml:space="preserve"> etc.) shared on a platform in the internet.</w:t>
            </w:r>
          </w:p>
        </w:tc>
        <w:tc>
          <w:tcPr>
            <w:tcW w:w="3729" w:type="dxa"/>
            <w:tcBorders>
              <w:top w:val="nil"/>
              <w:left w:val="nil"/>
              <w:bottom w:val="nil"/>
              <w:right w:val="nil"/>
            </w:tcBorders>
            <w:tcMar>
              <w:left w:w="0" w:type="dxa"/>
              <w:right w:w="0" w:type="dxa"/>
            </w:tcMar>
          </w:tcPr>
          <w:p w14:paraId="2FD23F75" w14:textId="05B2A668" w:rsidR="00E21220" w:rsidRPr="007667B1" w:rsidRDefault="00E21220" w:rsidP="001A032B">
            <w:pPr>
              <w:pStyle w:val="ListParagraph"/>
              <w:numPr>
                <w:ilvl w:val="0"/>
                <w:numId w:val="2"/>
              </w:numPr>
              <w:spacing w:line="240" w:lineRule="auto"/>
              <w:ind w:left="171" w:hanging="150"/>
              <w:jc w:val="both"/>
              <w:rPr>
                <w:rFonts w:eastAsia="Times New Roman" w:cs="Times New Roman"/>
                <w:color w:val="000000"/>
                <w:sz w:val="20"/>
                <w:szCs w:val="20"/>
              </w:rPr>
            </w:pPr>
            <w:r w:rsidRPr="007667B1">
              <w:rPr>
                <w:rFonts w:eastAsia="Times New Roman" w:cs="Times New Roman"/>
                <w:color w:val="000000"/>
                <w:sz w:val="20"/>
                <w:szCs w:val="20"/>
              </w:rPr>
              <w:t xml:space="preserve">Most </w:t>
            </w:r>
            <w:r w:rsidR="00F37E12">
              <w:rPr>
                <w:rFonts w:eastAsia="Times New Roman" w:cs="Times New Roman"/>
                <w:color w:val="000000"/>
                <w:sz w:val="20"/>
                <w:szCs w:val="20"/>
              </w:rPr>
              <w:t xml:space="preserve">large </w:t>
            </w:r>
            <w:r w:rsidRPr="007667B1">
              <w:rPr>
                <w:rFonts w:eastAsia="Times New Roman" w:cs="Times New Roman"/>
                <w:color w:val="000000"/>
                <w:sz w:val="20"/>
                <w:szCs w:val="20"/>
              </w:rPr>
              <w:t>insurance companies (</w:t>
            </w:r>
            <w:r w:rsidR="00FD12FC" w:rsidRPr="007667B1">
              <w:rPr>
                <w:rFonts w:eastAsia="Times New Roman" w:cs="Times New Roman"/>
                <w:color w:val="000000"/>
                <w:sz w:val="20"/>
                <w:szCs w:val="20"/>
              </w:rPr>
              <w:t>e.g.,</w:t>
            </w:r>
            <w:r w:rsidRPr="007667B1">
              <w:rPr>
                <w:rFonts w:eastAsia="Times New Roman" w:cs="Times New Roman"/>
                <w:color w:val="000000"/>
                <w:sz w:val="20"/>
                <w:szCs w:val="20"/>
              </w:rPr>
              <w:t xml:space="preserve"> Allianz, </w:t>
            </w:r>
            <w:proofErr w:type="spellStart"/>
            <w:r w:rsidRPr="007667B1">
              <w:rPr>
                <w:rFonts w:eastAsia="Times New Roman" w:cs="Times New Roman"/>
                <w:color w:val="000000"/>
                <w:sz w:val="20"/>
                <w:szCs w:val="20"/>
              </w:rPr>
              <w:t>Axa</w:t>
            </w:r>
            <w:proofErr w:type="spellEnd"/>
            <w:r w:rsidRPr="007667B1">
              <w:rPr>
                <w:rFonts w:eastAsia="Times New Roman" w:cs="Times New Roman"/>
                <w:color w:val="000000"/>
                <w:sz w:val="20"/>
                <w:szCs w:val="20"/>
              </w:rPr>
              <w:t>, Allstate, Swiss Life) have their own YouTube channel</w:t>
            </w:r>
            <w:r w:rsidR="00652BB6">
              <w:rPr>
                <w:rFonts w:eastAsia="Times New Roman" w:cs="Times New Roman"/>
                <w:color w:val="000000"/>
                <w:sz w:val="20"/>
                <w:szCs w:val="20"/>
              </w:rPr>
              <w:t>,</w:t>
            </w:r>
            <w:r w:rsidRPr="007667B1">
              <w:rPr>
                <w:rFonts w:eastAsia="Times New Roman" w:cs="Times New Roman"/>
                <w:color w:val="000000"/>
                <w:sz w:val="20"/>
                <w:szCs w:val="20"/>
              </w:rPr>
              <w:t xml:space="preserve"> </w:t>
            </w:r>
            <w:r w:rsidR="00FD12FC" w:rsidRPr="007667B1">
              <w:rPr>
                <w:rFonts w:eastAsia="Times New Roman" w:cs="Times New Roman"/>
                <w:color w:val="000000"/>
                <w:sz w:val="20"/>
                <w:szCs w:val="20"/>
              </w:rPr>
              <w:t>e.g.,</w:t>
            </w:r>
            <w:r w:rsidRPr="007667B1">
              <w:rPr>
                <w:rFonts w:eastAsia="Times New Roman" w:cs="Times New Roman"/>
                <w:color w:val="000000"/>
                <w:sz w:val="20"/>
                <w:szCs w:val="20"/>
              </w:rPr>
              <w:t xml:space="preserve"> for advertisement and product explanations.</w:t>
            </w:r>
          </w:p>
        </w:tc>
      </w:tr>
      <w:tr w:rsidR="00A10D3E" w:rsidRPr="000A7918" w14:paraId="2AC2689B" w14:textId="77777777" w:rsidTr="00985BA3">
        <w:trPr>
          <w:cantSplit/>
        </w:trPr>
        <w:tc>
          <w:tcPr>
            <w:tcW w:w="1560" w:type="dxa"/>
            <w:tcBorders>
              <w:top w:val="nil"/>
              <w:left w:val="nil"/>
              <w:bottom w:val="single" w:sz="12" w:space="0" w:color="auto"/>
              <w:right w:val="nil"/>
            </w:tcBorders>
            <w:tcMar>
              <w:left w:w="0" w:type="dxa"/>
              <w:right w:w="0" w:type="dxa"/>
            </w:tcMar>
          </w:tcPr>
          <w:p w14:paraId="2D74A516" w14:textId="377A729B" w:rsidR="00A10D3E" w:rsidRDefault="00A10D3E" w:rsidP="00A10D3E">
            <w:pPr>
              <w:spacing w:line="240" w:lineRule="auto"/>
              <w:rPr>
                <w:rFonts w:eastAsia="Times New Roman" w:cs="Times New Roman"/>
                <w:i/>
                <w:color w:val="000000"/>
                <w:sz w:val="20"/>
                <w:szCs w:val="20"/>
              </w:rPr>
            </w:pPr>
            <w:r>
              <w:rPr>
                <w:rFonts w:eastAsia="Times New Roman" w:cs="Times New Roman"/>
                <w:i/>
                <w:color w:val="000000"/>
                <w:sz w:val="20"/>
                <w:szCs w:val="20"/>
              </w:rPr>
              <w:t>Website</w:t>
            </w:r>
          </w:p>
        </w:tc>
        <w:tc>
          <w:tcPr>
            <w:tcW w:w="3685" w:type="dxa"/>
            <w:tcBorders>
              <w:top w:val="nil"/>
              <w:left w:val="nil"/>
              <w:bottom w:val="single" w:sz="12" w:space="0" w:color="auto"/>
              <w:right w:val="nil"/>
            </w:tcBorders>
            <w:tcMar>
              <w:left w:w="0" w:type="dxa"/>
              <w:right w:w="0" w:type="dxa"/>
            </w:tcMar>
          </w:tcPr>
          <w:p w14:paraId="6F8B717B" w14:textId="77777777" w:rsidR="00A10D3E" w:rsidRDefault="00A10D3E" w:rsidP="00A10D3E">
            <w:pPr>
              <w:pStyle w:val="ListParagraph"/>
              <w:numPr>
                <w:ilvl w:val="0"/>
                <w:numId w:val="2"/>
              </w:numPr>
              <w:spacing w:line="240" w:lineRule="auto"/>
              <w:ind w:left="171" w:hanging="150"/>
              <w:jc w:val="both"/>
              <w:rPr>
                <w:rFonts w:eastAsia="Times New Roman" w:cs="Times New Roman"/>
                <w:color w:val="000000"/>
                <w:sz w:val="20"/>
                <w:szCs w:val="20"/>
              </w:rPr>
            </w:pPr>
            <w:r w:rsidRPr="007667B1">
              <w:rPr>
                <w:rFonts w:eastAsia="Times New Roman" w:cs="Times New Roman"/>
                <w:color w:val="000000"/>
                <w:sz w:val="20"/>
                <w:szCs w:val="20"/>
              </w:rPr>
              <w:t xml:space="preserve">Insurers </w:t>
            </w:r>
            <w:r>
              <w:rPr>
                <w:rFonts w:eastAsia="Times New Roman" w:cs="Times New Roman"/>
                <w:color w:val="000000"/>
                <w:sz w:val="20"/>
                <w:szCs w:val="20"/>
              </w:rPr>
              <w:t>present various information on the company, the products etc</w:t>
            </w:r>
            <w:r w:rsidRPr="007667B1">
              <w:rPr>
                <w:rFonts w:eastAsia="Times New Roman" w:cs="Times New Roman"/>
                <w:color w:val="000000"/>
                <w:sz w:val="20"/>
                <w:szCs w:val="20"/>
              </w:rPr>
              <w:t>.</w:t>
            </w:r>
          </w:p>
          <w:p w14:paraId="6EEE0C44" w14:textId="538D7F55" w:rsidR="00A10D3E" w:rsidRPr="007667B1" w:rsidRDefault="00A10D3E" w:rsidP="00A10D3E">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Insurers offer policies via websites.</w:t>
            </w:r>
          </w:p>
        </w:tc>
        <w:tc>
          <w:tcPr>
            <w:tcW w:w="3729" w:type="dxa"/>
            <w:tcBorders>
              <w:top w:val="nil"/>
              <w:left w:val="nil"/>
              <w:bottom w:val="single" w:sz="12" w:space="0" w:color="auto"/>
              <w:right w:val="nil"/>
            </w:tcBorders>
            <w:tcMar>
              <w:left w:w="0" w:type="dxa"/>
              <w:right w:w="0" w:type="dxa"/>
            </w:tcMar>
          </w:tcPr>
          <w:p w14:paraId="765ABF42" w14:textId="77777777" w:rsidR="00A10D3E" w:rsidRPr="007667B1" w:rsidRDefault="00A10D3E" w:rsidP="00A10D3E">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Pr>
                <w:rFonts w:eastAsia="Times New Roman" w:cs="Times New Roman"/>
                <w:color w:val="000000"/>
                <w:sz w:val="20"/>
                <w:szCs w:val="20"/>
              </w:rPr>
              <w:t>U</w:t>
            </w:r>
            <w:r w:rsidRPr="007667B1">
              <w:rPr>
                <w:rFonts w:eastAsia="Times New Roman" w:cs="Times New Roman"/>
                <w:color w:val="000000"/>
                <w:sz w:val="20"/>
                <w:szCs w:val="20"/>
              </w:rPr>
              <w:t xml:space="preserve">sed by </w:t>
            </w:r>
            <w:r>
              <w:rPr>
                <w:rFonts w:eastAsia="Times New Roman" w:cs="Times New Roman"/>
                <w:color w:val="000000"/>
                <w:sz w:val="20"/>
                <w:szCs w:val="20"/>
              </w:rPr>
              <w:t xml:space="preserve">all </w:t>
            </w:r>
            <w:r w:rsidRPr="007667B1">
              <w:rPr>
                <w:rFonts w:eastAsia="Times New Roman" w:cs="Times New Roman"/>
                <w:color w:val="000000"/>
                <w:sz w:val="20"/>
                <w:szCs w:val="20"/>
              </w:rPr>
              <w:t>insurance companies in the life and non-life segment.</w:t>
            </w:r>
          </w:p>
          <w:p w14:paraId="12684FF3" w14:textId="77777777" w:rsidR="00A10D3E" w:rsidRPr="007667B1" w:rsidRDefault="00A10D3E" w:rsidP="00A10D3E">
            <w:pPr>
              <w:pStyle w:val="ListParagraph"/>
              <w:numPr>
                <w:ilvl w:val="0"/>
                <w:numId w:val="2"/>
              </w:numPr>
              <w:spacing w:after="60" w:line="240" w:lineRule="auto"/>
              <w:ind w:left="170" w:hanging="147"/>
              <w:contextualSpacing w:val="0"/>
              <w:jc w:val="both"/>
              <w:rPr>
                <w:rFonts w:eastAsia="Times New Roman" w:cs="Times New Roman"/>
                <w:color w:val="000000"/>
                <w:sz w:val="20"/>
                <w:szCs w:val="20"/>
              </w:rPr>
            </w:pPr>
            <w:r w:rsidRPr="007667B1">
              <w:rPr>
                <w:rFonts w:eastAsia="Times New Roman" w:cs="Times New Roman"/>
                <w:color w:val="000000"/>
                <w:sz w:val="20"/>
                <w:szCs w:val="20"/>
              </w:rPr>
              <w:t xml:space="preserve">Also, new players that focus on online sales only (e.g., </w:t>
            </w:r>
            <w:proofErr w:type="spellStart"/>
            <w:r w:rsidRPr="007667B1">
              <w:rPr>
                <w:rFonts w:eastAsia="Times New Roman" w:cs="Times New Roman"/>
                <w:color w:val="000000"/>
                <w:sz w:val="20"/>
                <w:szCs w:val="20"/>
              </w:rPr>
              <w:t>CosmosDirect</w:t>
            </w:r>
            <w:proofErr w:type="spellEnd"/>
            <w:r>
              <w:rPr>
                <w:rFonts w:eastAsia="Times New Roman" w:cs="Times New Roman"/>
                <w:color w:val="000000"/>
                <w:sz w:val="20"/>
                <w:szCs w:val="20"/>
              </w:rPr>
              <w:t xml:space="preserve">, </w:t>
            </w:r>
            <w:proofErr w:type="spellStart"/>
            <w:r>
              <w:rPr>
                <w:rFonts w:eastAsia="Times New Roman" w:cs="Times New Roman"/>
                <w:color w:val="000000"/>
                <w:sz w:val="20"/>
                <w:szCs w:val="20"/>
              </w:rPr>
              <w:t>smile.direct</w:t>
            </w:r>
            <w:proofErr w:type="spellEnd"/>
            <w:r w:rsidRPr="007667B1">
              <w:rPr>
                <w:rFonts w:eastAsia="Times New Roman" w:cs="Times New Roman"/>
                <w:color w:val="000000"/>
                <w:sz w:val="20"/>
                <w:szCs w:val="20"/>
              </w:rPr>
              <w:t>).</w:t>
            </w:r>
          </w:p>
          <w:p w14:paraId="3D596D49" w14:textId="46CFD240" w:rsidR="00A10D3E" w:rsidRPr="007667B1" w:rsidRDefault="00A10D3E" w:rsidP="00A10D3E">
            <w:pPr>
              <w:pStyle w:val="ListParagraph"/>
              <w:numPr>
                <w:ilvl w:val="0"/>
                <w:numId w:val="2"/>
              </w:numPr>
              <w:spacing w:line="240" w:lineRule="auto"/>
              <w:ind w:left="171" w:hanging="150"/>
              <w:jc w:val="both"/>
              <w:rPr>
                <w:rFonts w:eastAsia="Times New Roman" w:cs="Times New Roman"/>
                <w:color w:val="000000"/>
                <w:sz w:val="20"/>
                <w:szCs w:val="20"/>
              </w:rPr>
            </w:pPr>
            <w:r>
              <w:rPr>
                <w:rFonts w:eastAsia="Times New Roman" w:cs="Times New Roman"/>
                <w:color w:val="000000"/>
                <w:sz w:val="20"/>
                <w:szCs w:val="20"/>
              </w:rPr>
              <w:t>First contact e</w:t>
            </w:r>
            <w:r w:rsidRPr="007667B1">
              <w:rPr>
                <w:rFonts w:eastAsia="Times New Roman" w:cs="Times New Roman"/>
                <w:color w:val="000000"/>
                <w:sz w:val="20"/>
                <w:szCs w:val="20"/>
              </w:rPr>
              <w:t>ither</w:t>
            </w:r>
            <w:r>
              <w:rPr>
                <w:rFonts w:eastAsia="Times New Roman" w:cs="Times New Roman"/>
                <w:color w:val="000000"/>
                <w:sz w:val="20"/>
                <w:szCs w:val="20"/>
              </w:rPr>
              <w:t xml:space="preserve"> via</w:t>
            </w:r>
            <w:r w:rsidRPr="007667B1">
              <w:rPr>
                <w:rFonts w:eastAsia="Times New Roman" w:cs="Times New Roman"/>
                <w:color w:val="000000"/>
                <w:sz w:val="20"/>
                <w:szCs w:val="20"/>
              </w:rPr>
              <w:t xml:space="preserve"> own websites or</w:t>
            </w:r>
            <w:r>
              <w:rPr>
                <w:rFonts w:eastAsia="Times New Roman" w:cs="Times New Roman"/>
                <w:color w:val="000000"/>
                <w:sz w:val="20"/>
                <w:szCs w:val="20"/>
              </w:rPr>
              <w:t xml:space="preserve"> </w:t>
            </w:r>
            <w:r w:rsidRPr="007667B1">
              <w:rPr>
                <w:rFonts w:eastAsia="Times New Roman" w:cs="Times New Roman"/>
                <w:color w:val="000000"/>
                <w:sz w:val="20"/>
                <w:szCs w:val="20"/>
              </w:rPr>
              <w:t>aggregators (e.g.,</w:t>
            </w:r>
            <w:r>
              <w:rPr>
                <w:rFonts w:eastAsia="Times New Roman" w:cs="Times New Roman"/>
                <w:color w:val="000000"/>
                <w:sz w:val="20"/>
                <w:szCs w:val="20"/>
              </w:rPr>
              <w:t> </w:t>
            </w:r>
            <w:r w:rsidRPr="007667B1">
              <w:rPr>
                <w:rFonts w:eastAsia="Times New Roman" w:cs="Times New Roman"/>
                <w:color w:val="000000"/>
                <w:sz w:val="20"/>
                <w:szCs w:val="20"/>
              </w:rPr>
              <w:t xml:space="preserve">Check 24, </w:t>
            </w:r>
            <w:proofErr w:type="spellStart"/>
            <w:r w:rsidRPr="007667B1">
              <w:rPr>
                <w:rFonts w:eastAsia="Times New Roman" w:cs="Times New Roman"/>
                <w:color w:val="000000"/>
                <w:sz w:val="20"/>
                <w:szCs w:val="20"/>
              </w:rPr>
              <w:t>Comparis</w:t>
            </w:r>
            <w:proofErr w:type="spellEnd"/>
            <w:r w:rsidRPr="007667B1">
              <w:rPr>
                <w:rFonts w:eastAsia="Times New Roman" w:cs="Times New Roman"/>
                <w:color w:val="000000"/>
                <w:sz w:val="20"/>
                <w:szCs w:val="20"/>
              </w:rPr>
              <w:t>).</w:t>
            </w:r>
          </w:p>
        </w:tc>
      </w:tr>
    </w:tbl>
    <w:p w14:paraId="3CC4B876" w14:textId="77777777" w:rsidR="00C1212E" w:rsidRPr="00865C89" w:rsidRDefault="0075794F" w:rsidP="004D4EDC">
      <w:pPr>
        <w:pStyle w:val="Heading3"/>
        <w:spacing w:before="240" w:after="0"/>
        <w:ind w:hanging="284"/>
        <w:rPr>
          <w:rFonts w:ascii="Times New Roman" w:hAnsi="Times New Roman" w:cs="Times New Roman"/>
          <w:sz w:val="24"/>
          <w:szCs w:val="24"/>
        </w:rPr>
      </w:pPr>
      <w:r w:rsidRPr="00865C89">
        <w:rPr>
          <w:rFonts w:ascii="Times New Roman" w:hAnsi="Times New Roman" w:cs="Times New Roman"/>
          <w:sz w:val="24"/>
          <w:szCs w:val="24"/>
        </w:rPr>
        <w:t>3.2</w:t>
      </w:r>
      <w:r w:rsidR="00C124EE" w:rsidRPr="00865C89">
        <w:rPr>
          <w:rFonts w:ascii="Times New Roman" w:hAnsi="Times New Roman" w:cs="Times New Roman"/>
          <w:sz w:val="24"/>
          <w:szCs w:val="24"/>
        </w:rPr>
        <w:t xml:space="preserve">. </w:t>
      </w:r>
      <w:r w:rsidRPr="00865C89">
        <w:rPr>
          <w:rFonts w:ascii="Times New Roman" w:hAnsi="Times New Roman" w:cs="Times New Roman"/>
          <w:sz w:val="24"/>
          <w:szCs w:val="24"/>
        </w:rPr>
        <w:t xml:space="preserve">What is the impact of these </w:t>
      </w:r>
      <w:r w:rsidR="004C50CC" w:rsidRPr="00865C89">
        <w:rPr>
          <w:rFonts w:ascii="Times New Roman" w:hAnsi="Times New Roman" w:cs="Times New Roman"/>
          <w:sz w:val="24"/>
          <w:szCs w:val="24"/>
        </w:rPr>
        <w:t>technologies</w:t>
      </w:r>
      <w:r w:rsidRPr="00865C89">
        <w:rPr>
          <w:rFonts w:ascii="Times New Roman" w:hAnsi="Times New Roman" w:cs="Times New Roman"/>
          <w:sz w:val="24"/>
          <w:szCs w:val="24"/>
        </w:rPr>
        <w:t xml:space="preserve"> on the value chain?</w:t>
      </w:r>
    </w:p>
    <w:p w14:paraId="61E559E3" w14:textId="4B4949D2" w:rsidR="00930179" w:rsidRPr="00865C89" w:rsidRDefault="0041690E" w:rsidP="00554FD1">
      <w:pPr>
        <w:jc w:val="both"/>
        <w:rPr>
          <w:rFonts w:cs="Times New Roman"/>
          <w:sz w:val="24"/>
          <w:szCs w:val="24"/>
        </w:rPr>
      </w:pPr>
      <w:r w:rsidRPr="00865C89">
        <w:rPr>
          <w:rFonts w:cs="Times New Roman"/>
          <w:sz w:val="24"/>
          <w:szCs w:val="24"/>
        </w:rPr>
        <w:t xml:space="preserve">Table 3 analyzes the potential impact of </w:t>
      </w:r>
      <w:r w:rsidR="005E38C4" w:rsidRPr="00865C89">
        <w:rPr>
          <w:rFonts w:cs="Times New Roman"/>
          <w:sz w:val="24"/>
          <w:szCs w:val="24"/>
        </w:rPr>
        <w:t xml:space="preserve">the </w:t>
      </w:r>
      <w:r w:rsidRPr="00865C89">
        <w:rPr>
          <w:rFonts w:cs="Times New Roman"/>
          <w:sz w:val="24"/>
          <w:szCs w:val="24"/>
        </w:rPr>
        <w:t>new technologies (</w:t>
      </w:r>
      <w:r w:rsidR="00373CA8" w:rsidRPr="00865C89">
        <w:rPr>
          <w:rFonts w:cs="Times New Roman"/>
          <w:sz w:val="24"/>
          <w:szCs w:val="24"/>
        </w:rPr>
        <w:t xml:space="preserve">see </w:t>
      </w:r>
      <w:r w:rsidR="00A949C1" w:rsidRPr="00865C89">
        <w:rPr>
          <w:rFonts w:cs="Times New Roman"/>
          <w:sz w:val="24"/>
          <w:szCs w:val="24"/>
        </w:rPr>
        <w:t xml:space="preserve">Table </w:t>
      </w:r>
      <w:r w:rsidRPr="00865C89">
        <w:rPr>
          <w:rFonts w:cs="Times New Roman"/>
          <w:sz w:val="24"/>
          <w:szCs w:val="24"/>
        </w:rPr>
        <w:t xml:space="preserve">2) on the </w:t>
      </w:r>
      <w:r w:rsidR="009F2D4E" w:rsidRPr="00865C89">
        <w:rPr>
          <w:rFonts w:cs="Times New Roman"/>
          <w:sz w:val="24"/>
          <w:szCs w:val="24"/>
        </w:rPr>
        <w:t>value c</w:t>
      </w:r>
      <w:r w:rsidR="003B6600" w:rsidRPr="00865C89">
        <w:rPr>
          <w:rFonts w:cs="Times New Roman"/>
          <w:sz w:val="24"/>
          <w:szCs w:val="24"/>
        </w:rPr>
        <w:t>hain of insurance companies</w:t>
      </w:r>
      <w:r w:rsidR="009F2D4E" w:rsidRPr="00865C89">
        <w:rPr>
          <w:rFonts w:cs="Times New Roman"/>
          <w:sz w:val="24"/>
          <w:szCs w:val="24"/>
        </w:rPr>
        <w:t>.</w:t>
      </w:r>
      <w:r w:rsidR="009802A9">
        <w:rPr>
          <w:rStyle w:val="FootnoteReference"/>
          <w:rFonts w:cs="Times New Roman"/>
          <w:sz w:val="24"/>
          <w:szCs w:val="24"/>
        </w:rPr>
        <w:footnoteReference w:id="10"/>
      </w:r>
      <w:r w:rsidR="009F2D4E" w:rsidRPr="00865C89">
        <w:rPr>
          <w:rFonts w:cs="Times New Roman"/>
          <w:sz w:val="24"/>
          <w:szCs w:val="24"/>
        </w:rPr>
        <w:t xml:space="preserve"> </w:t>
      </w:r>
      <w:r w:rsidR="00CE265F" w:rsidRPr="00865C89">
        <w:rPr>
          <w:rFonts w:cs="Times New Roman"/>
          <w:sz w:val="24"/>
          <w:szCs w:val="24"/>
        </w:rPr>
        <w:t>Refer</w:t>
      </w:r>
      <w:r w:rsidR="00D47F68" w:rsidRPr="00865C89">
        <w:rPr>
          <w:rFonts w:cs="Times New Roman"/>
          <w:sz w:val="24"/>
          <w:szCs w:val="24"/>
        </w:rPr>
        <w:t>r</w:t>
      </w:r>
      <w:r w:rsidR="00CE265F" w:rsidRPr="00865C89">
        <w:rPr>
          <w:rFonts w:cs="Times New Roman"/>
          <w:sz w:val="24"/>
          <w:szCs w:val="24"/>
        </w:rPr>
        <w:t xml:space="preserve">ing to </w:t>
      </w:r>
      <w:r w:rsidR="00393EE4" w:rsidRPr="00865C89">
        <w:rPr>
          <w:rFonts w:cs="Times New Roman"/>
          <w:sz w:val="24"/>
          <w:szCs w:val="24"/>
        </w:rPr>
        <w:t xml:space="preserve">the </w:t>
      </w:r>
      <w:r w:rsidR="00CE265F" w:rsidRPr="00865C89">
        <w:rPr>
          <w:rFonts w:cs="Times New Roman"/>
          <w:sz w:val="24"/>
          <w:szCs w:val="24"/>
        </w:rPr>
        <w:t xml:space="preserve">three </w:t>
      </w:r>
      <w:r w:rsidR="00393EE4" w:rsidRPr="00865C89">
        <w:rPr>
          <w:rFonts w:cs="Times New Roman"/>
          <w:sz w:val="24"/>
          <w:szCs w:val="24"/>
        </w:rPr>
        <w:t xml:space="preserve">principal </w:t>
      </w:r>
      <w:r w:rsidR="00CE265F" w:rsidRPr="00865C89">
        <w:rPr>
          <w:rFonts w:cs="Times New Roman"/>
          <w:sz w:val="24"/>
          <w:szCs w:val="24"/>
        </w:rPr>
        <w:t>categories of change</w:t>
      </w:r>
      <w:r w:rsidR="008A476F" w:rsidRPr="00865C89">
        <w:rPr>
          <w:rFonts w:cs="Times New Roman"/>
          <w:sz w:val="24"/>
          <w:szCs w:val="24"/>
        </w:rPr>
        <w:t xml:space="preserve"> discussed in Section 3.1.</w:t>
      </w:r>
      <w:r w:rsidR="00CE265F" w:rsidRPr="00865C89">
        <w:rPr>
          <w:rFonts w:cs="Times New Roman"/>
          <w:sz w:val="24"/>
          <w:szCs w:val="24"/>
        </w:rPr>
        <w:t>, t</w:t>
      </w:r>
      <w:r w:rsidR="00A949C1" w:rsidRPr="00865C89">
        <w:rPr>
          <w:rFonts w:cs="Times New Roman"/>
          <w:sz w:val="24"/>
          <w:szCs w:val="24"/>
        </w:rPr>
        <w:t xml:space="preserve">he </w:t>
      </w:r>
      <w:r w:rsidR="005E38C4" w:rsidRPr="00865C89">
        <w:rPr>
          <w:rFonts w:cs="Times New Roman"/>
          <w:sz w:val="24"/>
          <w:szCs w:val="24"/>
        </w:rPr>
        <w:t xml:space="preserve">first </w:t>
      </w:r>
      <w:r w:rsidR="00A949C1" w:rsidRPr="00865C89">
        <w:rPr>
          <w:rFonts w:cs="Times New Roman"/>
          <w:sz w:val="24"/>
          <w:szCs w:val="24"/>
        </w:rPr>
        <w:t xml:space="preserve">obvious </w:t>
      </w:r>
      <w:r w:rsidR="008A476F" w:rsidRPr="00865C89">
        <w:rPr>
          <w:rFonts w:cs="Times New Roman"/>
          <w:sz w:val="24"/>
          <w:szCs w:val="24"/>
        </w:rPr>
        <w:t xml:space="preserve">impact on the value chain </w:t>
      </w:r>
      <w:r w:rsidR="005E38C4" w:rsidRPr="00865C89">
        <w:rPr>
          <w:rFonts w:cs="Times New Roman"/>
          <w:sz w:val="24"/>
          <w:szCs w:val="24"/>
        </w:rPr>
        <w:t xml:space="preserve">is </w:t>
      </w:r>
      <w:r w:rsidR="00A949C1" w:rsidRPr="00865C89">
        <w:rPr>
          <w:rFonts w:cs="Times New Roman"/>
          <w:sz w:val="24"/>
          <w:szCs w:val="24"/>
        </w:rPr>
        <w:t xml:space="preserve">the way insurance companies interact with their </w:t>
      </w:r>
      <w:r w:rsidR="003B6600" w:rsidRPr="00865C89">
        <w:rPr>
          <w:rFonts w:cs="Times New Roman"/>
          <w:sz w:val="24"/>
          <w:szCs w:val="24"/>
        </w:rPr>
        <w:t>customer</w:t>
      </w:r>
      <w:r w:rsidR="00CA774F">
        <w:rPr>
          <w:rFonts w:cs="Times New Roman"/>
          <w:sz w:val="24"/>
          <w:szCs w:val="24"/>
        </w:rPr>
        <w:t>s</w:t>
      </w:r>
      <w:r w:rsidR="003B6600" w:rsidRPr="00865C89">
        <w:rPr>
          <w:rFonts w:cs="Times New Roman"/>
          <w:sz w:val="24"/>
          <w:szCs w:val="24"/>
        </w:rPr>
        <w:t xml:space="preserve"> (</w:t>
      </w:r>
      <w:r w:rsidR="00FD12FC">
        <w:rPr>
          <w:rFonts w:cs="Times New Roman"/>
          <w:sz w:val="24"/>
          <w:szCs w:val="24"/>
        </w:rPr>
        <w:t>e.g.,</w:t>
      </w:r>
      <w:r w:rsidR="005E79E8" w:rsidRPr="00865C89">
        <w:rPr>
          <w:rFonts w:cs="Times New Roman"/>
          <w:sz w:val="24"/>
          <w:szCs w:val="24"/>
        </w:rPr>
        <w:t xml:space="preserve"> </w:t>
      </w:r>
      <w:r w:rsidR="0003370E" w:rsidRPr="00865C89">
        <w:rPr>
          <w:rFonts w:cs="Times New Roman"/>
          <w:sz w:val="24"/>
          <w:szCs w:val="24"/>
        </w:rPr>
        <w:t>s</w:t>
      </w:r>
      <w:r w:rsidR="003B6600" w:rsidRPr="00865C89">
        <w:rPr>
          <w:rFonts w:cs="Times New Roman"/>
          <w:sz w:val="24"/>
          <w:szCs w:val="24"/>
        </w:rPr>
        <w:t>ales, customer service)</w:t>
      </w:r>
      <w:r w:rsidR="005E38C4" w:rsidRPr="00865C89">
        <w:rPr>
          <w:rFonts w:cs="Times New Roman"/>
          <w:sz w:val="24"/>
          <w:szCs w:val="24"/>
        </w:rPr>
        <w:t xml:space="preserve"> and how </w:t>
      </w:r>
      <w:r w:rsidR="003A53AE" w:rsidRPr="00865C89">
        <w:rPr>
          <w:rFonts w:cs="Times New Roman"/>
          <w:sz w:val="24"/>
          <w:szCs w:val="24"/>
        </w:rPr>
        <w:t xml:space="preserve">they </w:t>
      </w:r>
      <w:r w:rsidR="003B6600" w:rsidRPr="00865C89">
        <w:rPr>
          <w:rFonts w:cs="Times New Roman"/>
          <w:sz w:val="24"/>
          <w:szCs w:val="24"/>
        </w:rPr>
        <w:t>adapt to the</w:t>
      </w:r>
      <w:r w:rsidR="00E02AEA">
        <w:rPr>
          <w:rFonts w:cs="Times New Roman"/>
          <w:sz w:val="24"/>
          <w:szCs w:val="24"/>
        </w:rPr>
        <w:t>ir</w:t>
      </w:r>
      <w:r w:rsidR="003B6600" w:rsidRPr="00865C89">
        <w:rPr>
          <w:rFonts w:cs="Times New Roman"/>
          <w:sz w:val="24"/>
          <w:szCs w:val="24"/>
        </w:rPr>
        <w:t xml:space="preserve"> behavior</w:t>
      </w:r>
      <w:r w:rsidR="00930179" w:rsidRPr="00865C89">
        <w:rPr>
          <w:rFonts w:cs="Times New Roman"/>
          <w:sz w:val="24"/>
          <w:szCs w:val="24"/>
        </w:rPr>
        <w:t>.</w:t>
      </w:r>
      <w:r w:rsidR="00C31886">
        <w:rPr>
          <w:rStyle w:val="FootnoteReference"/>
          <w:rFonts w:cs="Times New Roman"/>
          <w:sz w:val="24"/>
          <w:szCs w:val="24"/>
        </w:rPr>
        <w:footnoteReference w:id="11"/>
      </w:r>
      <w:r w:rsidR="00930179" w:rsidRPr="00865C89">
        <w:rPr>
          <w:rFonts w:cs="Times New Roman"/>
          <w:sz w:val="24"/>
          <w:szCs w:val="24"/>
        </w:rPr>
        <w:t xml:space="preserve"> Whereas customers </w:t>
      </w:r>
      <w:r w:rsidR="00CA774F" w:rsidRPr="00865C89">
        <w:rPr>
          <w:rFonts w:cs="Times New Roman"/>
          <w:sz w:val="24"/>
          <w:szCs w:val="24"/>
        </w:rPr>
        <w:t xml:space="preserve">traditionally </w:t>
      </w:r>
      <w:r w:rsidR="008A476F" w:rsidRPr="00865C89">
        <w:rPr>
          <w:rFonts w:cs="Times New Roman"/>
          <w:sz w:val="24"/>
          <w:szCs w:val="24"/>
        </w:rPr>
        <w:t>needed personal interaction (agent, broker, bank</w:t>
      </w:r>
      <w:r w:rsidR="00E31D7E">
        <w:rPr>
          <w:rFonts w:cs="Times New Roman"/>
          <w:sz w:val="24"/>
          <w:szCs w:val="24"/>
        </w:rPr>
        <w:t>,</w:t>
      </w:r>
      <w:r w:rsidR="008A476F" w:rsidRPr="00865C89">
        <w:rPr>
          <w:rFonts w:cs="Times New Roman"/>
          <w:sz w:val="24"/>
          <w:szCs w:val="24"/>
        </w:rPr>
        <w:t xml:space="preserve"> etc.) </w:t>
      </w:r>
      <w:r w:rsidR="00930179" w:rsidRPr="00865C89">
        <w:rPr>
          <w:rFonts w:cs="Times New Roman"/>
          <w:sz w:val="24"/>
          <w:szCs w:val="24"/>
        </w:rPr>
        <w:t xml:space="preserve">for </w:t>
      </w:r>
      <w:r w:rsidR="008A476F" w:rsidRPr="00865C89">
        <w:rPr>
          <w:rFonts w:cs="Times New Roman"/>
          <w:sz w:val="24"/>
          <w:szCs w:val="24"/>
        </w:rPr>
        <w:t xml:space="preserve">product information, </w:t>
      </w:r>
      <w:r w:rsidR="00CA774F">
        <w:rPr>
          <w:rFonts w:cs="Times New Roman"/>
          <w:sz w:val="24"/>
          <w:szCs w:val="24"/>
        </w:rPr>
        <w:t xml:space="preserve">today </w:t>
      </w:r>
      <w:r w:rsidR="00930179" w:rsidRPr="00865C89">
        <w:rPr>
          <w:rFonts w:cs="Times New Roman"/>
          <w:sz w:val="24"/>
          <w:szCs w:val="24"/>
        </w:rPr>
        <w:t xml:space="preserve">they get most information online and directly compare </w:t>
      </w:r>
      <w:r w:rsidR="008A476F" w:rsidRPr="00865C89">
        <w:rPr>
          <w:rFonts w:cs="Times New Roman"/>
          <w:sz w:val="24"/>
          <w:szCs w:val="24"/>
        </w:rPr>
        <w:t xml:space="preserve">products and </w:t>
      </w:r>
      <w:r w:rsidR="00930179" w:rsidRPr="00865C89">
        <w:rPr>
          <w:rFonts w:cs="Times New Roman"/>
          <w:sz w:val="24"/>
          <w:szCs w:val="24"/>
        </w:rPr>
        <w:t>prices via aggregator platforms</w:t>
      </w:r>
      <w:r w:rsidR="00CA774F">
        <w:rPr>
          <w:rFonts w:cs="Times New Roman"/>
          <w:sz w:val="24"/>
          <w:szCs w:val="24"/>
        </w:rPr>
        <w:t>.</w:t>
      </w:r>
      <w:r w:rsidR="00930179" w:rsidRPr="00865C89">
        <w:rPr>
          <w:rFonts w:cs="Times New Roman"/>
          <w:sz w:val="24"/>
          <w:szCs w:val="24"/>
        </w:rPr>
        <w:t xml:space="preserve"> </w:t>
      </w:r>
      <w:r w:rsidR="00CA774F">
        <w:rPr>
          <w:rFonts w:cs="Times New Roman"/>
          <w:sz w:val="24"/>
          <w:szCs w:val="24"/>
        </w:rPr>
        <w:t>Some</w:t>
      </w:r>
      <w:r w:rsidR="00930179" w:rsidRPr="00865C89">
        <w:rPr>
          <w:rFonts w:cs="Times New Roman"/>
          <w:sz w:val="24"/>
          <w:szCs w:val="24"/>
        </w:rPr>
        <w:t xml:space="preserve"> products can be purchased online without </w:t>
      </w:r>
      <w:r w:rsidR="00930179" w:rsidRPr="00865C89">
        <w:rPr>
          <w:rFonts w:cs="Times New Roman"/>
          <w:sz w:val="24"/>
          <w:szCs w:val="24"/>
        </w:rPr>
        <w:lastRenderedPageBreak/>
        <w:t xml:space="preserve">any </w:t>
      </w:r>
      <w:r w:rsidR="008A476F" w:rsidRPr="00865C89">
        <w:rPr>
          <w:rFonts w:cs="Times New Roman"/>
          <w:sz w:val="24"/>
          <w:szCs w:val="24"/>
        </w:rPr>
        <w:t xml:space="preserve">personal </w:t>
      </w:r>
      <w:r w:rsidR="00930179" w:rsidRPr="00865C89">
        <w:rPr>
          <w:rFonts w:cs="Times New Roman"/>
          <w:sz w:val="24"/>
          <w:szCs w:val="24"/>
        </w:rPr>
        <w:t>interaction.</w:t>
      </w:r>
      <w:r w:rsidR="00393EE4" w:rsidRPr="00865C89">
        <w:rPr>
          <w:rStyle w:val="FootnoteReference"/>
          <w:rFonts w:cs="Times New Roman"/>
          <w:sz w:val="24"/>
          <w:szCs w:val="24"/>
        </w:rPr>
        <w:footnoteReference w:id="12"/>
      </w:r>
      <w:r w:rsidR="00930179" w:rsidRPr="00865C89">
        <w:rPr>
          <w:rFonts w:cs="Times New Roman"/>
          <w:sz w:val="24"/>
          <w:szCs w:val="24"/>
        </w:rPr>
        <w:t xml:space="preserve"> </w:t>
      </w:r>
      <w:r w:rsidR="008A476F" w:rsidRPr="00865C89">
        <w:rPr>
          <w:rFonts w:cs="Times New Roman"/>
          <w:sz w:val="24"/>
          <w:szCs w:val="24"/>
        </w:rPr>
        <w:t>Also in later stages of the value chain</w:t>
      </w:r>
      <w:r w:rsidR="00CA774F">
        <w:rPr>
          <w:rFonts w:cs="Times New Roman"/>
          <w:sz w:val="24"/>
          <w:szCs w:val="24"/>
        </w:rPr>
        <w:t>,</w:t>
      </w:r>
      <w:r w:rsidR="008A476F" w:rsidRPr="00865C89">
        <w:rPr>
          <w:rFonts w:cs="Times New Roman"/>
          <w:sz w:val="24"/>
          <w:szCs w:val="24"/>
        </w:rPr>
        <w:t xml:space="preserve"> digital technologies such as </w:t>
      </w:r>
      <w:r w:rsidR="00AB5B4E" w:rsidRPr="00865C89">
        <w:rPr>
          <w:rFonts w:cs="Times New Roman"/>
          <w:sz w:val="24"/>
          <w:szCs w:val="24"/>
        </w:rPr>
        <w:t>apps offer assistance</w:t>
      </w:r>
      <w:r w:rsidR="00B95DF7" w:rsidRPr="00865C89">
        <w:rPr>
          <w:rFonts w:cs="Times New Roman"/>
          <w:sz w:val="24"/>
          <w:szCs w:val="24"/>
        </w:rPr>
        <w:t xml:space="preserve"> and support claim</w:t>
      </w:r>
      <w:r w:rsidR="00D607AD" w:rsidRPr="00865C89">
        <w:rPr>
          <w:rFonts w:cs="Times New Roman"/>
          <w:sz w:val="24"/>
          <w:szCs w:val="24"/>
        </w:rPr>
        <w:t>s</w:t>
      </w:r>
      <w:r w:rsidR="00B95DF7" w:rsidRPr="00865C89">
        <w:rPr>
          <w:rFonts w:cs="Times New Roman"/>
          <w:sz w:val="24"/>
          <w:szCs w:val="24"/>
        </w:rPr>
        <w:t xml:space="preserve"> reporting.</w:t>
      </w:r>
    </w:p>
    <w:p w14:paraId="085677F1" w14:textId="5DDEE5F8" w:rsidR="008A634E" w:rsidRPr="00865C89" w:rsidRDefault="005E38C4" w:rsidP="002732AB">
      <w:pPr>
        <w:jc w:val="both"/>
        <w:rPr>
          <w:rFonts w:cs="Times New Roman"/>
          <w:sz w:val="24"/>
          <w:szCs w:val="24"/>
        </w:rPr>
      </w:pPr>
      <w:r w:rsidRPr="00865C89">
        <w:rPr>
          <w:rFonts w:cs="Times New Roman"/>
          <w:sz w:val="24"/>
          <w:szCs w:val="24"/>
        </w:rPr>
        <w:t xml:space="preserve">The second obvious change concerns the digitalization of </w:t>
      </w:r>
      <w:r w:rsidR="00036E57" w:rsidRPr="00865C89">
        <w:rPr>
          <w:rFonts w:cs="Times New Roman"/>
          <w:sz w:val="24"/>
          <w:szCs w:val="24"/>
        </w:rPr>
        <w:t>all processes along the value chain</w:t>
      </w:r>
      <w:r w:rsidRPr="00865C89">
        <w:rPr>
          <w:rFonts w:cs="Times New Roman"/>
          <w:sz w:val="24"/>
          <w:szCs w:val="24"/>
        </w:rPr>
        <w:t>, leading to the automatization of</w:t>
      </w:r>
      <w:r w:rsidR="00CA48E7" w:rsidRPr="00865C89">
        <w:rPr>
          <w:rFonts w:cs="Times New Roman"/>
          <w:sz w:val="24"/>
          <w:szCs w:val="24"/>
        </w:rPr>
        <w:t xml:space="preserve"> business processes </w:t>
      </w:r>
      <w:r w:rsidRPr="00865C89">
        <w:rPr>
          <w:rFonts w:cs="Times New Roman"/>
          <w:sz w:val="24"/>
          <w:szCs w:val="24"/>
        </w:rPr>
        <w:t>(</w:t>
      </w:r>
      <w:r w:rsidR="00FD12FC">
        <w:rPr>
          <w:rFonts w:cs="Times New Roman"/>
          <w:sz w:val="24"/>
          <w:szCs w:val="24"/>
        </w:rPr>
        <w:t>e.g.,</w:t>
      </w:r>
      <w:r w:rsidR="00CA48E7" w:rsidRPr="00865C89">
        <w:rPr>
          <w:rFonts w:cs="Times New Roman"/>
          <w:sz w:val="24"/>
          <w:szCs w:val="24"/>
        </w:rPr>
        <w:t xml:space="preserve"> automated </w:t>
      </w:r>
      <w:r w:rsidR="003A53AE" w:rsidRPr="00865C89">
        <w:rPr>
          <w:rFonts w:cs="Times New Roman"/>
          <w:sz w:val="24"/>
          <w:szCs w:val="24"/>
        </w:rPr>
        <w:t>processing of contracts</w:t>
      </w:r>
      <w:r w:rsidRPr="00865C89">
        <w:rPr>
          <w:rFonts w:cs="Times New Roman"/>
          <w:sz w:val="24"/>
          <w:szCs w:val="24"/>
        </w:rPr>
        <w:t>,</w:t>
      </w:r>
      <w:r w:rsidR="003A53AE" w:rsidRPr="00865C89">
        <w:rPr>
          <w:rFonts w:cs="Times New Roman"/>
          <w:sz w:val="24"/>
          <w:szCs w:val="24"/>
        </w:rPr>
        <w:t xml:space="preserve"> </w:t>
      </w:r>
      <w:r w:rsidR="00884FCB" w:rsidRPr="00865C89">
        <w:rPr>
          <w:rFonts w:cs="Times New Roman"/>
          <w:sz w:val="24"/>
          <w:szCs w:val="24"/>
        </w:rPr>
        <w:t xml:space="preserve">automated </w:t>
      </w:r>
      <w:r w:rsidR="00CA48E7" w:rsidRPr="00865C89">
        <w:rPr>
          <w:rFonts w:cs="Times New Roman"/>
          <w:sz w:val="24"/>
          <w:szCs w:val="24"/>
        </w:rPr>
        <w:t xml:space="preserve">reporting </w:t>
      </w:r>
      <w:r w:rsidR="00884FCB" w:rsidRPr="00865C89">
        <w:rPr>
          <w:rFonts w:cs="Times New Roman"/>
          <w:sz w:val="24"/>
          <w:szCs w:val="24"/>
        </w:rPr>
        <w:t>of claims</w:t>
      </w:r>
      <w:r w:rsidRPr="00865C89">
        <w:rPr>
          <w:rFonts w:cs="Times New Roman"/>
          <w:sz w:val="24"/>
          <w:szCs w:val="24"/>
        </w:rPr>
        <w:t xml:space="preserve">) and </w:t>
      </w:r>
      <w:r w:rsidR="00884FCB" w:rsidRPr="00865C89">
        <w:rPr>
          <w:rFonts w:cs="Times New Roman"/>
          <w:sz w:val="24"/>
          <w:szCs w:val="24"/>
        </w:rPr>
        <w:t>decisions</w:t>
      </w:r>
      <w:r w:rsidRPr="00865C89">
        <w:rPr>
          <w:rFonts w:cs="Times New Roman"/>
          <w:sz w:val="24"/>
          <w:szCs w:val="24"/>
        </w:rPr>
        <w:t xml:space="preserve"> (</w:t>
      </w:r>
      <w:r w:rsidR="00FD12FC">
        <w:rPr>
          <w:rFonts w:cs="Times New Roman"/>
          <w:sz w:val="24"/>
          <w:szCs w:val="24"/>
        </w:rPr>
        <w:t>e.g.,</w:t>
      </w:r>
      <w:r w:rsidR="00884FCB" w:rsidRPr="00865C89">
        <w:rPr>
          <w:rFonts w:cs="Times New Roman"/>
          <w:sz w:val="24"/>
          <w:szCs w:val="24"/>
        </w:rPr>
        <w:t xml:space="preserve"> automated</w:t>
      </w:r>
      <w:r w:rsidR="003A53AE" w:rsidRPr="00865C89">
        <w:rPr>
          <w:rFonts w:cs="Times New Roman"/>
          <w:sz w:val="24"/>
          <w:szCs w:val="24"/>
        </w:rPr>
        <w:t xml:space="preserve"> underwriting, claim settlement</w:t>
      </w:r>
      <w:r w:rsidRPr="00865C89">
        <w:rPr>
          <w:rFonts w:cs="Times New Roman"/>
          <w:sz w:val="24"/>
          <w:szCs w:val="24"/>
        </w:rPr>
        <w:t>,</w:t>
      </w:r>
      <w:r w:rsidR="003A53AE" w:rsidRPr="00865C89">
        <w:rPr>
          <w:rFonts w:cs="Times New Roman"/>
          <w:sz w:val="24"/>
          <w:szCs w:val="24"/>
        </w:rPr>
        <w:t xml:space="preserve"> </w:t>
      </w:r>
      <w:r w:rsidR="00884FCB" w:rsidRPr="00865C89">
        <w:rPr>
          <w:rFonts w:cs="Times New Roman"/>
          <w:sz w:val="24"/>
          <w:szCs w:val="24"/>
        </w:rPr>
        <w:t>product offerings</w:t>
      </w:r>
      <w:r w:rsidRPr="00865C89">
        <w:rPr>
          <w:rFonts w:cs="Times New Roman"/>
          <w:sz w:val="24"/>
          <w:szCs w:val="24"/>
        </w:rPr>
        <w:t>)</w:t>
      </w:r>
      <w:r w:rsidR="00930179" w:rsidRPr="00865C89">
        <w:rPr>
          <w:rFonts w:cs="Times New Roman"/>
          <w:sz w:val="24"/>
          <w:szCs w:val="24"/>
        </w:rPr>
        <w:t>.</w:t>
      </w:r>
      <w:r w:rsidR="00AB5B4E" w:rsidRPr="00865C89">
        <w:rPr>
          <w:rFonts w:cs="Times New Roman"/>
          <w:sz w:val="24"/>
          <w:szCs w:val="24"/>
        </w:rPr>
        <w:t xml:space="preserve"> </w:t>
      </w:r>
      <w:r w:rsidR="000C58D1" w:rsidRPr="00865C89">
        <w:rPr>
          <w:rFonts w:cs="Times New Roman"/>
          <w:sz w:val="24"/>
          <w:szCs w:val="24"/>
        </w:rPr>
        <w:t>While transaction</w:t>
      </w:r>
      <w:r w:rsidR="008A77A1">
        <w:rPr>
          <w:rFonts w:cs="Times New Roman"/>
          <w:sz w:val="24"/>
          <w:szCs w:val="24"/>
        </w:rPr>
        <w:t>-</w:t>
      </w:r>
      <w:r w:rsidR="000C58D1" w:rsidRPr="00865C89">
        <w:rPr>
          <w:rFonts w:cs="Times New Roman"/>
          <w:sz w:val="24"/>
          <w:szCs w:val="24"/>
        </w:rPr>
        <w:t>intensive industries like health insur</w:t>
      </w:r>
      <w:r w:rsidR="00A90CC7" w:rsidRPr="00865C89">
        <w:rPr>
          <w:rFonts w:cs="Times New Roman"/>
          <w:sz w:val="24"/>
          <w:szCs w:val="24"/>
        </w:rPr>
        <w:t xml:space="preserve">ance </w:t>
      </w:r>
      <w:r w:rsidR="000C58D1" w:rsidRPr="00865C89">
        <w:rPr>
          <w:rFonts w:cs="Times New Roman"/>
          <w:sz w:val="24"/>
          <w:szCs w:val="24"/>
        </w:rPr>
        <w:t xml:space="preserve">are already </w:t>
      </w:r>
      <w:r w:rsidR="00A90CC7" w:rsidRPr="00865C89">
        <w:rPr>
          <w:rFonts w:cs="Times New Roman"/>
          <w:sz w:val="24"/>
          <w:szCs w:val="24"/>
        </w:rPr>
        <w:t xml:space="preserve">widely </w:t>
      </w:r>
      <w:r w:rsidR="00F80094" w:rsidRPr="00865C89">
        <w:rPr>
          <w:rFonts w:cs="Times New Roman"/>
          <w:sz w:val="24"/>
          <w:szCs w:val="24"/>
        </w:rPr>
        <w:t>us</w:t>
      </w:r>
      <w:r w:rsidR="00F80094">
        <w:rPr>
          <w:rFonts w:cs="Times New Roman"/>
          <w:sz w:val="24"/>
          <w:szCs w:val="24"/>
        </w:rPr>
        <w:t>ing</w:t>
      </w:r>
      <w:r w:rsidR="00F80094" w:rsidRPr="00865C89">
        <w:rPr>
          <w:rFonts w:cs="Times New Roman"/>
          <w:sz w:val="24"/>
          <w:szCs w:val="24"/>
        </w:rPr>
        <w:t xml:space="preserve"> </w:t>
      </w:r>
      <w:r w:rsidR="00A90CC7" w:rsidRPr="00865C89">
        <w:rPr>
          <w:rFonts w:cs="Times New Roman"/>
          <w:sz w:val="24"/>
          <w:szCs w:val="24"/>
        </w:rPr>
        <w:t>background proc</w:t>
      </w:r>
      <w:r w:rsidR="00CA2352" w:rsidRPr="00865C89">
        <w:rPr>
          <w:rFonts w:cs="Times New Roman"/>
          <w:sz w:val="24"/>
          <w:szCs w:val="24"/>
        </w:rPr>
        <w:t>essing</w:t>
      </w:r>
      <w:r w:rsidR="00A90CC7" w:rsidRPr="00865C89">
        <w:rPr>
          <w:rFonts w:cs="Times New Roman"/>
          <w:sz w:val="24"/>
          <w:szCs w:val="24"/>
        </w:rPr>
        <w:t>,</w:t>
      </w:r>
      <w:r w:rsidR="00CA2352" w:rsidRPr="00865C89">
        <w:rPr>
          <w:rStyle w:val="FootnoteReference"/>
          <w:rFonts w:cs="Times New Roman"/>
          <w:sz w:val="24"/>
          <w:szCs w:val="24"/>
        </w:rPr>
        <w:footnoteReference w:id="13"/>
      </w:r>
      <w:r w:rsidR="00A90CC7" w:rsidRPr="00865C89">
        <w:rPr>
          <w:rFonts w:cs="Times New Roman"/>
          <w:sz w:val="24"/>
          <w:szCs w:val="24"/>
        </w:rPr>
        <w:t xml:space="preserve"> the </w:t>
      </w:r>
      <w:r w:rsidR="00CA2352" w:rsidRPr="00865C89">
        <w:rPr>
          <w:rFonts w:cs="Times New Roman"/>
          <w:sz w:val="24"/>
          <w:szCs w:val="24"/>
        </w:rPr>
        <w:t xml:space="preserve">use of big data </w:t>
      </w:r>
      <w:r w:rsidR="00A90CC7" w:rsidRPr="00865C89">
        <w:rPr>
          <w:rFonts w:cs="Times New Roman"/>
          <w:sz w:val="24"/>
          <w:szCs w:val="24"/>
        </w:rPr>
        <w:t>will trigger a</w:t>
      </w:r>
      <w:r w:rsidR="00CA2352" w:rsidRPr="00865C89">
        <w:rPr>
          <w:rFonts w:cs="Times New Roman"/>
          <w:sz w:val="24"/>
          <w:szCs w:val="24"/>
        </w:rPr>
        <w:t xml:space="preserve"> further </w:t>
      </w:r>
      <w:r w:rsidR="004A698E" w:rsidRPr="00865C89">
        <w:rPr>
          <w:rFonts w:cs="Times New Roman"/>
          <w:sz w:val="24"/>
          <w:szCs w:val="24"/>
        </w:rPr>
        <w:t xml:space="preserve">automatization </w:t>
      </w:r>
      <w:r w:rsidR="00A90CC7" w:rsidRPr="00865C89">
        <w:rPr>
          <w:rFonts w:cs="Times New Roman"/>
          <w:sz w:val="24"/>
          <w:szCs w:val="24"/>
        </w:rPr>
        <w:t>wave in the insurance industry</w:t>
      </w:r>
      <w:r w:rsidR="004A698E" w:rsidRPr="00865C89">
        <w:rPr>
          <w:rFonts w:cs="Times New Roman"/>
          <w:sz w:val="24"/>
          <w:szCs w:val="24"/>
        </w:rPr>
        <w:t>.</w:t>
      </w:r>
      <w:r w:rsidR="00CA2352" w:rsidRPr="00865C89">
        <w:rPr>
          <w:rStyle w:val="FootnoteReference"/>
          <w:rFonts w:cs="Times New Roman"/>
          <w:sz w:val="24"/>
          <w:szCs w:val="24"/>
        </w:rPr>
        <w:footnoteReference w:id="14"/>
      </w:r>
      <w:r w:rsidR="00D9651B" w:rsidRPr="00865C89">
        <w:rPr>
          <w:rFonts w:cs="Times New Roman"/>
          <w:sz w:val="24"/>
          <w:szCs w:val="24"/>
        </w:rPr>
        <w:t xml:space="preserve"> </w:t>
      </w:r>
      <w:r w:rsidR="00823377" w:rsidRPr="00865C89">
        <w:rPr>
          <w:rFonts w:cs="Times New Roman"/>
          <w:sz w:val="24"/>
          <w:szCs w:val="24"/>
        </w:rPr>
        <w:t xml:space="preserve">At least two </w:t>
      </w:r>
      <w:r w:rsidR="005442B9" w:rsidRPr="00865C89">
        <w:rPr>
          <w:rFonts w:cs="Times New Roman"/>
          <w:sz w:val="24"/>
          <w:szCs w:val="24"/>
        </w:rPr>
        <w:t>challenge</w:t>
      </w:r>
      <w:r w:rsidR="00A02A5C" w:rsidRPr="00865C89">
        <w:rPr>
          <w:rFonts w:cs="Times New Roman"/>
          <w:sz w:val="24"/>
          <w:szCs w:val="24"/>
        </w:rPr>
        <w:t>s</w:t>
      </w:r>
      <w:r w:rsidR="004A698E" w:rsidRPr="00865C89">
        <w:rPr>
          <w:rFonts w:cs="Times New Roman"/>
          <w:sz w:val="24"/>
          <w:szCs w:val="24"/>
        </w:rPr>
        <w:t xml:space="preserve"> </w:t>
      </w:r>
      <w:r w:rsidR="00823377" w:rsidRPr="00865C89">
        <w:rPr>
          <w:rFonts w:cs="Times New Roman"/>
          <w:sz w:val="24"/>
          <w:szCs w:val="24"/>
        </w:rPr>
        <w:t xml:space="preserve">arise </w:t>
      </w:r>
      <w:r w:rsidR="00A02A5C" w:rsidRPr="00865C89">
        <w:rPr>
          <w:rFonts w:cs="Times New Roman"/>
          <w:sz w:val="24"/>
          <w:szCs w:val="24"/>
        </w:rPr>
        <w:t xml:space="preserve">in using </w:t>
      </w:r>
      <w:r w:rsidR="000329D1">
        <w:rPr>
          <w:rFonts w:cs="Times New Roman"/>
          <w:sz w:val="24"/>
          <w:szCs w:val="24"/>
        </w:rPr>
        <w:t>b</w:t>
      </w:r>
      <w:r w:rsidR="00A02A5C" w:rsidRPr="00865C89">
        <w:rPr>
          <w:rFonts w:cs="Times New Roman"/>
          <w:sz w:val="24"/>
          <w:szCs w:val="24"/>
        </w:rPr>
        <w:t xml:space="preserve">ig </w:t>
      </w:r>
      <w:r w:rsidR="000329D1">
        <w:rPr>
          <w:rFonts w:cs="Times New Roman"/>
          <w:sz w:val="24"/>
          <w:szCs w:val="24"/>
        </w:rPr>
        <w:t>d</w:t>
      </w:r>
      <w:r w:rsidR="00A02A5C" w:rsidRPr="00865C89">
        <w:rPr>
          <w:rFonts w:cs="Times New Roman"/>
          <w:sz w:val="24"/>
          <w:szCs w:val="24"/>
        </w:rPr>
        <w:t>ata. First</w:t>
      </w:r>
      <w:r w:rsidR="002764A3">
        <w:rPr>
          <w:rFonts w:cs="Times New Roman"/>
          <w:sz w:val="24"/>
          <w:szCs w:val="24"/>
        </w:rPr>
        <w:t>,</w:t>
      </w:r>
      <w:r w:rsidR="00A02A5C" w:rsidRPr="00865C89">
        <w:rPr>
          <w:rFonts w:cs="Times New Roman"/>
          <w:sz w:val="24"/>
          <w:szCs w:val="24"/>
        </w:rPr>
        <w:t xml:space="preserve"> </w:t>
      </w:r>
      <w:r w:rsidR="00823377" w:rsidRPr="00865C89">
        <w:rPr>
          <w:rFonts w:cs="Times New Roman"/>
          <w:sz w:val="24"/>
          <w:szCs w:val="24"/>
        </w:rPr>
        <w:t xml:space="preserve">insurance companies need </w:t>
      </w:r>
      <w:r w:rsidR="001A032B">
        <w:rPr>
          <w:rFonts w:cs="Times New Roman"/>
          <w:sz w:val="24"/>
          <w:szCs w:val="24"/>
        </w:rPr>
        <w:t>workforce</w:t>
      </w:r>
      <w:r w:rsidR="00823377" w:rsidRPr="00865C89">
        <w:rPr>
          <w:rFonts w:cs="Times New Roman"/>
          <w:sz w:val="24"/>
          <w:szCs w:val="24"/>
        </w:rPr>
        <w:t xml:space="preserve"> and tools </w:t>
      </w:r>
      <w:r w:rsidR="005442B9" w:rsidRPr="00865C89">
        <w:rPr>
          <w:rFonts w:cs="Times New Roman"/>
          <w:sz w:val="24"/>
          <w:szCs w:val="24"/>
        </w:rPr>
        <w:t xml:space="preserve">to analyze large, often unstructured, datasets which are generated by </w:t>
      </w:r>
      <w:proofErr w:type="spellStart"/>
      <w:r w:rsidR="005442B9" w:rsidRPr="00865C89">
        <w:rPr>
          <w:rFonts w:cs="Times New Roman"/>
          <w:sz w:val="24"/>
          <w:szCs w:val="24"/>
        </w:rPr>
        <w:t>telematic</w:t>
      </w:r>
      <w:proofErr w:type="spellEnd"/>
      <w:r w:rsidR="005442B9" w:rsidRPr="00865C89">
        <w:rPr>
          <w:rFonts w:cs="Times New Roman"/>
          <w:sz w:val="24"/>
          <w:szCs w:val="24"/>
        </w:rPr>
        <w:t xml:space="preserve"> devices</w:t>
      </w:r>
      <w:r w:rsidR="005F4A77" w:rsidRPr="00865C89">
        <w:rPr>
          <w:rFonts w:cs="Times New Roman"/>
          <w:sz w:val="24"/>
          <w:szCs w:val="24"/>
        </w:rPr>
        <w:t>,</w:t>
      </w:r>
      <w:r w:rsidR="005442B9" w:rsidRPr="00865C89">
        <w:rPr>
          <w:rFonts w:cs="Times New Roman"/>
          <w:sz w:val="24"/>
          <w:szCs w:val="24"/>
        </w:rPr>
        <w:t xml:space="preserve"> social networks</w:t>
      </w:r>
      <w:r w:rsidR="005F4A77" w:rsidRPr="00865C89">
        <w:rPr>
          <w:rFonts w:cs="Times New Roman"/>
          <w:sz w:val="24"/>
          <w:szCs w:val="24"/>
        </w:rPr>
        <w:t xml:space="preserve"> or other internet sources (</w:t>
      </w:r>
      <w:r w:rsidR="00FD12FC">
        <w:rPr>
          <w:rFonts w:cs="Times New Roman"/>
          <w:sz w:val="24"/>
          <w:szCs w:val="24"/>
        </w:rPr>
        <w:t>e.g.,</w:t>
      </w:r>
      <w:r w:rsidR="005F4A77" w:rsidRPr="00865C89">
        <w:rPr>
          <w:rFonts w:cs="Times New Roman"/>
          <w:sz w:val="24"/>
          <w:szCs w:val="24"/>
        </w:rPr>
        <w:t xml:space="preserve"> customer feedback, pictures, </w:t>
      </w:r>
      <w:proofErr w:type="gramStart"/>
      <w:r w:rsidR="005F4A77" w:rsidRPr="00865C89">
        <w:rPr>
          <w:rFonts w:cs="Times New Roman"/>
          <w:sz w:val="24"/>
          <w:szCs w:val="24"/>
        </w:rPr>
        <w:t>videos</w:t>
      </w:r>
      <w:proofErr w:type="gramEnd"/>
      <w:r w:rsidR="00621402" w:rsidRPr="00865C89">
        <w:rPr>
          <w:rFonts w:cs="Times New Roman"/>
          <w:sz w:val="24"/>
          <w:szCs w:val="24"/>
        </w:rPr>
        <w:t>)</w:t>
      </w:r>
      <w:r w:rsidR="00277939" w:rsidRPr="00865C89">
        <w:rPr>
          <w:rFonts w:cs="Times New Roman"/>
          <w:sz w:val="24"/>
          <w:szCs w:val="24"/>
        </w:rPr>
        <w:t>.</w:t>
      </w:r>
      <w:r w:rsidR="00BF667E" w:rsidRPr="00865C89">
        <w:rPr>
          <w:rStyle w:val="FootnoteReference"/>
          <w:rFonts w:cs="Times New Roman"/>
          <w:sz w:val="24"/>
          <w:szCs w:val="24"/>
        </w:rPr>
        <w:footnoteReference w:id="15"/>
      </w:r>
      <w:r w:rsidR="00BF667E" w:rsidRPr="00865C89">
        <w:rPr>
          <w:rFonts w:cs="Times New Roman"/>
          <w:sz w:val="24"/>
          <w:szCs w:val="24"/>
        </w:rPr>
        <w:t xml:space="preserve"> </w:t>
      </w:r>
      <w:r w:rsidR="00A02A5C" w:rsidRPr="00865C89">
        <w:rPr>
          <w:rFonts w:cs="Times New Roman"/>
          <w:sz w:val="24"/>
          <w:szCs w:val="24"/>
        </w:rPr>
        <w:t>Second, t</w:t>
      </w:r>
      <w:r w:rsidR="00CB23FD" w:rsidRPr="00865C89">
        <w:rPr>
          <w:rFonts w:cs="Times New Roman"/>
          <w:sz w:val="24"/>
          <w:szCs w:val="24"/>
        </w:rPr>
        <w:t xml:space="preserve">he </w:t>
      </w:r>
      <w:r w:rsidR="008A77A1">
        <w:rPr>
          <w:rFonts w:cs="Times New Roman"/>
          <w:sz w:val="24"/>
          <w:szCs w:val="24"/>
        </w:rPr>
        <w:t>use</w:t>
      </w:r>
      <w:r w:rsidR="008A77A1" w:rsidRPr="00865C89">
        <w:rPr>
          <w:rFonts w:cs="Times New Roman"/>
          <w:sz w:val="24"/>
          <w:szCs w:val="24"/>
        </w:rPr>
        <w:t xml:space="preserve"> </w:t>
      </w:r>
      <w:r w:rsidR="00CB23FD" w:rsidRPr="00865C89">
        <w:rPr>
          <w:rFonts w:cs="Times New Roman"/>
          <w:sz w:val="24"/>
          <w:szCs w:val="24"/>
        </w:rPr>
        <w:t xml:space="preserve">of </w:t>
      </w:r>
      <w:r w:rsidR="002D3397">
        <w:rPr>
          <w:rFonts w:cs="Times New Roman"/>
          <w:sz w:val="24"/>
          <w:szCs w:val="24"/>
        </w:rPr>
        <w:t>big d</w:t>
      </w:r>
      <w:r w:rsidR="00CB23FD" w:rsidRPr="00865C89">
        <w:rPr>
          <w:rFonts w:cs="Times New Roman"/>
          <w:sz w:val="24"/>
          <w:szCs w:val="24"/>
        </w:rPr>
        <w:t>ata</w:t>
      </w:r>
      <w:r w:rsidR="004B567F" w:rsidRPr="00865C89">
        <w:rPr>
          <w:rFonts w:cs="Times New Roman"/>
          <w:sz w:val="24"/>
          <w:szCs w:val="24"/>
        </w:rPr>
        <w:t xml:space="preserve"> </w:t>
      </w:r>
      <w:r w:rsidR="00823377" w:rsidRPr="00865C89">
        <w:rPr>
          <w:rFonts w:cs="Times New Roman"/>
          <w:sz w:val="24"/>
          <w:szCs w:val="24"/>
        </w:rPr>
        <w:t xml:space="preserve">raises </w:t>
      </w:r>
      <w:r w:rsidR="00E5769C">
        <w:rPr>
          <w:rFonts w:cs="Times New Roman"/>
          <w:sz w:val="24"/>
          <w:szCs w:val="24"/>
        </w:rPr>
        <w:t xml:space="preserve">legal and </w:t>
      </w:r>
      <w:r w:rsidR="00823377" w:rsidRPr="00865C89">
        <w:rPr>
          <w:rFonts w:cs="Times New Roman"/>
          <w:sz w:val="24"/>
          <w:szCs w:val="24"/>
        </w:rPr>
        <w:t>ethical questions</w:t>
      </w:r>
      <w:r w:rsidR="00BB0A81" w:rsidRPr="00865C89">
        <w:rPr>
          <w:rFonts w:cs="Times New Roman"/>
          <w:sz w:val="24"/>
          <w:szCs w:val="24"/>
        </w:rPr>
        <w:t xml:space="preserve">. </w:t>
      </w:r>
      <w:r w:rsidR="00823377" w:rsidRPr="00865C89">
        <w:rPr>
          <w:rFonts w:cs="Times New Roman"/>
          <w:sz w:val="24"/>
          <w:szCs w:val="24"/>
        </w:rPr>
        <w:t>P</w:t>
      </w:r>
      <w:r w:rsidR="00471431" w:rsidRPr="00865C89">
        <w:rPr>
          <w:rFonts w:cs="Times New Roman"/>
          <w:sz w:val="24"/>
          <w:szCs w:val="24"/>
        </w:rPr>
        <w:t xml:space="preserve">oliticians are now discussing whether </w:t>
      </w:r>
      <w:r w:rsidR="00AB55C0" w:rsidRPr="00865C89">
        <w:rPr>
          <w:rFonts w:cs="Times New Roman"/>
          <w:sz w:val="24"/>
          <w:szCs w:val="24"/>
        </w:rPr>
        <w:t xml:space="preserve">insurers are allowed to use all the generated data for decision making, how long they have to store the data and </w:t>
      </w:r>
      <w:r w:rsidR="006C222C" w:rsidRPr="00865C89">
        <w:rPr>
          <w:rFonts w:cs="Times New Roman"/>
          <w:sz w:val="24"/>
          <w:szCs w:val="24"/>
        </w:rPr>
        <w:t xml:space="preserve">which actions insurers </w:t>
      </w:r>
      <w:r w:rsidR="008A77A1">
        <w:rPr>
          <w:rFonts w:cs="Times New Roman"/>
          <w:sz w:val="24"/>
          <w:szCs w:val="24"/>
        </w:rPr>
        <w:t>must</w:t>
      </w:r>
      <w:r w:rsidR="006C222C" w:rsidRPr="00865C89">
        <w:rPr>
          <w:rFonts w:cs="Times New Roman"/>
          <w:sz w:val="24"/>
          <w:szCs w:val="24"/>
        </w:rPr>
        <w:t xml:space="preserve"> take to </w:t>
      </w:r>
      <w:r w:rsidR="00AB55C0" w:rsidRPr="00865C89">
        <w:rPr>
          <w:rFonts w:cs="Times New Roman"/>
          <w:sz w:val="24"/>
          <w:szCs w:val="24"/>
        </w:rPr>
        <w:t>protect th</w:t>
      </w:r>
      <w:r w:rsidR="006C222C" w:rsidRPr="00865C89">
        <w:rPr>
          <w:rFonts w:cs="Times New Roman"/>
          <w:sz w:val="24"/>
          <w:szCs w:val="24"/>
        </w:rPr>
        <w:t>e data</w:t>
      </w:r>
      <w:r w:rsidR="00BE015D">
        <w:rPr>
          <w:rFonts w:cs="Times New Roman"/>
          <w:sz w:val="24"/>
          <w:szCs w:val="24"/>
        </w:rPr>
        <w:t xml:space="preserve"> (e.g.</w:t>
      </w:r>
      <w:r w:rsidR="006C222C" w:rsidRPr="00865C89">
        <w:rPr>
          <w:rFonts w:cs="Times New Roman"/>
          <w:sz w:val="24"/>
          <w:szCs w:val="24"/>
        </w:rPr>
        <w:t xml:space="preserve"> </w:t>
      </w:r>
      <w:r w:rsidR="00BE015D">
        <w:rPr>
          <w:rFonts w:cs="Times New Roman"/>
          <w:sz w:val="24"/>
          <w:szCs w:val="24"/>
        </w:rPr>
        <w:t xml:space="preserve">against cyber-crime; </w:t>
      </w:r>
      <w:r w:rsidR="00AB55C0" w:rsidRPr="00865C89">
        <w:rPr>
          <w:rFonts w:cs="Times New Roman"/>
          <w:sz w:val="24"/>
          <w:szCs w:val="24"/>
        </w:rPr>
        <w:t>Hussain &amp; Prieto, 2016).</w:t>
      </w:r>
      <w:r w:rsidR="00AB55C0" w:rsidRPr="00865C89">
        <w:rPr>
          <w:rStyle w:val="FootnoteReference"/>
          <w:rFonts w:cs="Times New Roman"/>
          <w:sz w:val="24"/>
          <w:szCs w:val="24"/>
        </w:rPr>
        <w:footnoteReference w:id="16"/>
      </w:r>
    </w:p>
    <w:p w14:paraId="11CE2E84" w14:textId="77777777" w:rsidR="009802A9" w:rsidRDefault="009802A9">
      <w:pPr>
        <w:spacing w:line="240" w:lineRule="auto"/>
        <w:rPr>
          <w:rFonts w:eastAsia="Palatino Linotype" w:cs="Times New Roman"/>
          <w:b/>
          <w:bCs/>
          <w:sz w:val="20"/>
          <w:szCs w:val="20"/>
          <w:lang w:eastAsia="en-US"/>
        </w:rPr>
      </w:pPr>
      <w:r>
        <w:rPr>
          <w:sz w:val="20"/>
          <w:szCs w:val="20"/>
        </w:rPr>
        <w:br w:type="page"/>
      </w:r>
    </w:p>
    <w:p w14:paraId="6567A015" w14:textId="3D8E292B" w:rsidR="00636C64" w:rsidRPr="00865C89" w:rsidRDefault="00636C64" w:rsidP="00636C64">
      <w:pPr>
        <w:pStyle w:val="Caption"/>
        <w:keepNext/>
        <w:spacing w:after="0"/>
        <w:rPr>
          <w:b w:val="0"/>
          <w:color w:val="auto"/>
          <w:sz w:val="20"/>
          <w:szCs w:val="20"/>
        </w:rPr>
      </w:pPr>
      <w:r w:rsidRPr="00865C89">
        <w:rPr>
          <w:color w:val="auto"/>
          <w:sz w:val="20"/>
          <w:szCs w:val="20"/>
        </w:rPr>
        <w:lastRenderedPageBreak/>
        <w:t xml:space="preserve">Table </w:t>
      </w:r>
      <w:r w:rsidR="003439A6">
        <w:rPr>
          <w:color w:val="auto"/>
          <w:sz w:val="20"/>
          <w:szCs w:val="20"/>
        </w:rPr>
        <w:t>3</w:t>
      </w:r>
      <w:r w:rsidRPr="00865C89">
        <w:rPr>
          <w:color w:val="auto"/>
          <w:sz w:val="20"/>
          <w:szCs w:val="20"/>
        </w:rPr>
        <w:t xml:space="preserve">: </w:t>
      </w:r>
      <w:r w:rsidRPr="00865C89">
        <w:rPr>
          <w:b w:val="0"/>
          <w:color w:val="auto"/>
          <w:sz w:val="20"/>
          <w:szCs w:val="20"/>
        </w:rPr>
        <w:t xml:space="preserve">Impact of digitalization on the </w:t>
      </w:r>
      <w:r w:rsidR="00B82D4D">
        <w:rPr>
          <w:b w:val="0"/>
          <w:color w:val="auto"/>
          <w:sz w:val="20"/>
          <w:szCs w:val="20"/>
        </w:rPr>
        <w:t>i</w:t>
      </w:r>
      <w:r w:rsidR="009B681C" w:rsidRPr="00865C89">
        <w:rPr>
          <w:b w:val="0"/>
          <w:color w:val="auto"/>
          <w:sz w:val="20"/>
          <w:szCs w:val="20"/>
        </w:rPr>
        <w:t>nsurer</w:t>
      </w:r>
      <w:r w:rsidR="009B681C">
        <w:rPr>
          <w:b w:val="0"/>
          <w:color w:val="auto"/>
          <w:sz w:val="20"/>
          <w:szCs w:val="20"/>
        </w:rPr>
        <w:t>’</w:t>
      </w:r>
      <w:r w:rsidR="00B82D4D">
        <w:rPr>
          <w:b w:val="0"/>
          <w:color w:val="auto"/>
          <w:sz w:val="20"/>
          <w:szCs w:val="20"/>
        </w:rPr>
        <w:t>s v</w:t>
      </w:r>
      <w:r w:rsidR="009B681C" w:rsidRPr="00865C89">
        <w:rPr>
          <w:b w:val="0"/>
          <w:color w:val="auto"/>
          <w:sz w:val="20"/>
          <w:szCs w:val="20"/>
        </w:rPr>
        <w:t xml:space="preserve">alue </w:t>
      </w:r>
      <w:r w:rsidR="00B82D4D">
        <w:rPr>
          <w:b w:val="0"/>
          <w:color w:val="auto"/>
          <w:sz w:val="20"/>
          <w:szCs w:val="20"/>
        </w:rPr>
        <w:t>c</w:t>
      </w:r>
      <w:r w:rsidR="009B681C" w:rsidRPr="00865C89">
        <w:rPr>
          <w:b w:val="0"/>
          <w:color w:val="auto"/>
          <w:sz w:val="20"/>
          <w:szCs w:val="20"/>
        </w:rPr>
        <w:t>hain</w:t>
      </w:r>
    </w:p>
    <w:tbl>
      <w:tblPr>
        <w:tblW w:w="9072" w:type="dxa"/>
        <w:tblCellMar>
          <w:left w:w="57" w:type="dxa"/>
          <w:right w:w="57" w:type="dxa"/>
        </w:tblCellMar>
        <w:tblLook w:val="04A0" w:firstRow="1" w:lastRow="0" w:firstColumn="1" w:lastColumn="0" w:noHBand="0" w:noVBand="1"/>
      </w:tblPr>
      <w:tblGrid>
        <w:gridCol w:w="1418"/>
        <w:gridCol w:w="2410"/>
        <w:gridCol w:w="5244"/>
      </w:tblGrid>
      <w:tr w:rsidR="00C124EE" w:rsidRPr="00865C89" w14:paraId="69EF55CA" w14:textId="77777777" w:rsidTr="00463ED3">
        <w:tc>
          <w:tcPr>
            <w:tcW w:w="1418" w:type="dxa"/>
            <w:tcBorders>
              <w:top w:val="single" w:sz="12" w:space="0" w:color="auto"/>
              <w:left w:val="nil"/>
              <w:bottom w:val="single" w:sz="12" w:space="0" w:color="auto"/>
              <w:right w:val="nil"/>
            </w:tcBorders>
            <w:tcMar>
              <w:left w:w="0" w:type="dxa"/>
              <w:right w:w="0" w:type="dxa"/>
            </w:tcMar>
          </w:tcPr>
          <w:p w14:paraId="53753BDD" w14:textId="04B1B6CB" w:rsidR="00C124EE" w:rsidRPr="007667B1" w:rsidRDefault="00C54BC9" w:rsidP="003F3876">
            <w:pPr>
              <w:spacing w:line="240" w:lineRule="auto"/>
              <w:jc w:val="both"/>
              <w:rPr>
                <w:rFonts w:cs="Times New Roman"/>
                <w:i/>
                <w:sz w:val="20"/>
                <w:szCs w:val="20"/>
              </w:rPr>
            </w:pPr>
            <w:r>
              <w:rPr>
                <w:rFonts w:cs="Times New Roman"/>
                <w:i/>
                <w:sz w:val="20"/>
                <w:szCs w:val="20"/>
              </w:rPr>
              <w:t>V</w:t>
            </w:r>
            <w:r w:rsidRPr="007667B1">
              <w:rPr>
                <w:rFonts w:cs="Times New Roman"/>
                <w:i/>
                <w:sz w:val="20"/>
                <w:szCs w:val="20"/>
              </w:rPr>
              <w:t>alue</w:t>
            </w:r>
            <w:r w:rsidR="00C124EE" w:rsidRPr="007667B1">
              <w:rPr>
                <w:rFonts w:cs="Times New Roman"/>
                <w:i/>
                <w:sz w:val="20"/>
                <w:szCs w:val="20"/>
              </w:rPr>
              <w:t>-chain process</w:t>
            </w:r>
          </w:p>
        </w:tc>
        <w:tc>
          <w:tcPr>
            <w:tcW w:w="2410" w:type="dxa"/>
            <w:tcBorders>
              <w:top w:val="single" w:sz="12" w:space="0" w:color="auto"/>
              <w:left w:val="nil"/>
              <w:bottom w:val="single" w:sz="12" w:space="0" w:color="auto"/>
              <w:right w:val="nil"/>
            </w:tcBorders>
            <w:tcMar>
              <w:left w:w="0" w:type="dxa"/>
              <w:right w:w="0" w:type="dxa"/>
            </w:tcMar>
          </w:tcPr>
          <w:p w14:paraId="53867F40" w14:textId="77777777" w:rsidR="00C124EE" w:rsidRPr="007667B1" w:rsidRDefault="003F4B83" w:rsidP="003F3876">
            <w:pPr>
              <w:spacing w:line="240" w:lineRule="auto"/>
              <w:jc w:val="both"/>
              <w:rPr>
                <w:rFonts w:cs="Times New Roman"/>
                <w:i/>
                <w:sz w:val="20"/>
                <w:szCs w:val="20"/>
              </w:rPr>
            </w:pPr>
            <w:r w:rsidRPr="007667B1">
              <w:rPr>
                <w:rFonts w:cs="Times New Roman"/>
                <w:i/>
                <w:sz w:val="20"/>
                <w:szCs w:val="20"/>
              </w:rPr>
              <w:t>T</w:t>
            </w:r>
            <w:r w:rsidR="00C124EE" w:rsidRPr="007667B1">
              <w:rPr>
                <w:rFonts w:cs="Times New Roman"/>
                <w:i/>
                <w:sz w:val="20"/>
                <w:szCs w:val="20"/>
              </w:rPr>
              <w:t>asks</w:t>
            </w:r>
          </w:p>
        </w:tc>
        <w:tc>
          <w:tcPr>
            <w:tcW w:w="5244" w:type="dxa"/>
            <w:tcBorders>
              <w:top w:val="single" w:sz="12" w:space="0" w:color="auto"/>
              <w:left w:val="nil"/>
              <w:bottom w:val="single" w:sz="12" w:space="0" w:color="auto"/>
              <w:right w:val="nil"/>
            </w:tcBorders>
            <w:tcMar>
              <w:left w:w="113" w:type="dxa"/>
              <w:right w:w="0" w:type="dxa"/>
            </w:tcMar>
          </w:tcPr>
          <w:p w14:paraId="69CC9EA7" w14:textId="77777777" w:rsidR="00C124EE" w:rsidRPr="007667B1" w:rsidRDefault="00C124EE" w:rsidP="003F3876">
            <w:pPr>
              <w:spacing w:line="240" w:lineRule="auto"/>
              <w:jc w:val="both"/>
              <w:rPr>
                <w:rFonts w:cs="Times New Roman"/>
                <w:i/>
                <w:sz w:val="20"/>
                <w:szCs w:val="20"/>
              </w:rPr>
            </w:pPr>
            <w:r w:rsidRPr="007667B1">
              <w:rPr>
                <w:rFonts w:cs="Times New Roman"/>
                <w:i/>
                <w:sz w:val="20"/>
                <w:szCs w:val="20"/>
              </w:rPr>
              <w:t>Impact on the value chain</w:t>
            </w:r>
          </w:p>
        </w:tc>
      </w:tr>
      <w:tr w:rsidR="003F3876" w:rsidRPr="00865C89" w14:paraId="2EDB44A4" w14:textId="77777777" w:rsidTr="00463ED3">
        <w:tc>
          <w:tcPr>
            <w:tcW w:w="9072" w:type="dxa"/>
            <w:gridSpan w:val="3"/>
            <w:tcBorders>
              <w:top w:val="single" w:sz="12" w:space="0" w:color="auto"/>
              <w:left w:val="nil"/>
              <w:bottom w:val="nil"/>
              <w:right w:val="nil"/>
            </w:tcBorders>
            <w:tcMar>
              <w:left w:w="0" w:type="dxa"/>
              <w:right w:w="0" w:type="dxa"/>
            </w:tcMar>
          </w:tcPr>
          <w:p w14:paraId="1DBB2085" w14:textId="77777777" w:rsidR="003F3876" w:rsidRPr="007667B1" w:rsidRDefault="003F3876" w:rsidP="003F3876">
            <w:pPr>
              <w:spacing w:line="240" w:lineRule="auto"/>
              <w:jc w:val="both"/>
              <w:rPr>
                <w:rFonts w:eastAsia="Times New Roman" w:cs="Times New Roman"/>
                <w:b/>
                <w:bCs/>
                <w:color w:val="000000"/>
                <w:sz w:val="20"/>
                <w:szCs w:val="20"/>
              </w:rPr>
            </w:pPr>
            <w:r w:rsidRPr="007667B1">
              <w:rPr>
                <w:rFonts w:eastAsia="Times New Roman" w:cs="Times New Roman"/>
                <w:b/>
                <w:i/>
                <w:color w:val="000000"/>
                <w:sz w:val="20"/>
                <w:szCs w:val="20"/>
              </w:rPr>
              <w:t>Primary activities</w:t>
            </w:r>
          </w:p>
        </w:tc>
      </w:tr>
      <w:tr w:rsidR="00C124EE" w:rsidRPr="00865C89" w14:paraId="75C46191" w14:textId="77777777" w:rsidTr="00463ED3">
        <w:tc>
          <w:tcPr>
            <w:tcW w:w="1418" w:type="dxa"/>
            <w:tcBorders>
              <w:top w:val="nil"/>
              <w:left w:val="nil"/>
              <w:bottom w:val="nil"/>
              <w:right w:val="nil"/>
            </w:tcBorders>
            <w:tcMar>
              <w:left w:w="0" w:type="dxa"/>
              <w:right w:w="0" w:type="dxa"/>
            </w:tcMar>
          </w:tcPr>
          <w:p w14:paraId="2CE51581" w14:textId="77777777" w:rsidR="00C124EE" w:rsidRPr="007667B1" w:rsidRDefault="00C124EE" w:rsidP="003F3876">
            <w:pPr>
              <w:spacing w:line="240" w:lineRule="auto"/>
              <w:jc w:val="both"/>
              <w:rPr>
                <w:rFonts w:cs="Times New Roman"/>
                <w:i/>
                <w:sz w:val="20"/>
                <w:szCs w:val="20"/>
              </w:rPr>
            </w:pPr>
            <w:r w:rsidRPr="007667B1">
              <w:rPr>
                <w:rFonts w:eastAsia="Times New Roman" w:cs="Times New Roman"/>
                <w:i/>
                <w:color w:val="000000"/>
                <w:sz w:val="20"/>
                <w:szCs w:val="20"/>
              </w:rPr>
              <w:t>Marketing</w:t>
            </w:r>
          </w:p>
        </w:tc>
        <w:tc>
          <w:tcPr>
            <w:tcW w:w="2410" w:type="dxa"/>
            <w:tcBorders>
              <w:top w:val="nil"/>
              <w:left w:val="nil"/>
              <w:bottom w:val="nil"/>
              <w:right w:val="nil"/>
            </w:tcBorders>
            <w:tcMar>
              <w:left w:w="0" w:type="dxa"/>
              <w:right w:w="0" w:type="dxa"/>
            </w:tcMar>
          </w:tcPr>
          <w:p w14:paraId="6B76CC1A" w14:textId="77DD96E7" w:rsidR="00C124EE" w:rsidRPr="007667B1" w:rsidRDefault="002D3397" w:rsidP="00344EDE">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M</w:t>
            </w:r>
            <w:r w:rsidR="00C124EE" w:rsidRPr="007667B1">
              <w:rPr>
                <w:rFonts w:eastAsia="Times New Roman" w:cs="Times New Roman"/>
                <w:color w:val="000000"/>
                <w:sz w:val="20"/>
                <w:szCs w:val="20"/>
              </w:rPr>
              <w:t>arket and customer research: researching ideas for product development</w:t>
            </w:r>
            <w:r w:rsidR="00A46DC0" w:rsidRPr="007667B1">
              <w:rPr>
                <w:rFonts w:eastAsia="Times New Roman" w:cs="Times New Roman"/>
                <w:color w:val="000000"/>
                <w:sz w:val="20"/>
                <w:szCs w:val="20"/>
              </w:rPr>
              <w:t>.</w:t>
            </w:r>
          </w:p>
          <w:p w14:paraId="47810445" w14:textId="77777777" w:rsidR="00C124EE" w:rsidRPr="007667B1" w:rsidRDefault="002D3397" w:rsidP="00344EDE">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A</w:t>
            </w:r>
            <w:r w:rsidR="005E7A01" w:rsidRPr="007667B1">
              <w:rPr>
                <w:rFonts w:eastAsia="Times New Roman" w:cs="Times New Roman"/>
                <w:color w:val="000000"/>
                <w:sz w:val="20"/>
                <w:szCs w:val="20"/>
              </w:rPr>
              <w:t>nalyzing</w:t>
            </w:r>
            <w:r w:rsidR="00C124EE" w:rsidRPr="007667B1">
              <w:rPr>
                <w:rFonts w:eastAsia="Times New Roman" w:cs="Times New Roman"/>
                <w:color w:val="000000"/>
                <w:sz w:val="20"/>
                <w:szCs w:val="20"/>
              </w:rPr>
              <w:t xml:space="preserve"> target groups</w:t>
            </w:r>
            <w:r w:rsidR="00A46DC0" w:rsidRPr="007667B1">
              <w:rPr>
                <w:rFonts w:eastAsia="Times New Roman" w:cs="Times New Roman"/>
                <w:color w:val="000000"/>
                <w:sz w:val="20"/>
                <w:szCs w:val="20"/>
              </w:rPr>
              <w:t>.</w:t>
            </w:r>
          </w:p>
          <w:p w14:paraId="3B8DAA9A" w14:textId="77777777" w:rsidR="00C124EE" w:rsidRPr="007667B1" w:rsidRDefault="002D3397" w:rsidP="00344EDE">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D</w:t>
            </w:r>
            <w:r w:rsidR="000F71D4" w:rsidRPr="007667B1">
              <w:rPr>
                <w:rFonts w:eastAsia="Times New Roman" w:cs="Times New Roman"/>
                <w:color w:val="000000"/>
                <w:sz w:val="20"/>
                <w:szCs w:val="20"/>
              </w:rPr>
              <w:t>evelopment of pricing strategy</w:t>
            </w:r>
            <w:r w:rsidR="00C124EE" w:rsidRPr="007667B1">
              <w:rPr>
                <w:rFonts w:eastAsia="Times New Roman" w:cs="Times New Roman"/>
                <w:color w:val="000000"/>
                <w:sz w:val="20"/>
                <w:szCs w:val="20"/>
              </w:rPr>
              <w:t xml:space="preserve"> for product sale</w:t>
            </w:r>
            <w:r w:rsidR="00A46DC0" w:rsidRPr="007667B1">
              <w:rPr>
                <w:rFonts w:eastAsia="Times New Roman" w:cs="Times New Roman"/>
                <w:color w:val="000000"/>
                <w:sz w:val="20"/>
                <w:szCs w:val="20"/>
              </w:rPr>
              <w:t>.</w:t>
            </w:r>
          </w:p>
          <w:p w14:paraId="44D6A020" w14:textId="77777777" w:rsidR="00C124EE" w:rsidRPr="007667B1" w:rsidRDefault="005E7A01" w:rsidP="00DF29AB">
            <w:pPr>
              <w:pStyle w:val="ListParagraph"/>
              <w:numPr>
                <w:ilvl w:val="0"/>
                <w:numId w:val="2"/>
              </w:numPr>
              <w:spacing w:after="12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Designing of advertise</w:t>
            </w:r>
            <w:r w:rsidR="00C124EE" w:rsidRPr="007667B1">
              <w:rPr>
                <w:rFonts w:eastAsia="Times New Roman" w:cs="Times New Roman"/>
                <w:color w:val="000000"/>
                <w:sz w:val="20"/>
                <w:szCs w:val="20"/>
              </w:rPr>
              <w:t>ment and communication strategies</w:t>
            </w:r>
            <w:r w:rsidR="00A46DC0" w:rsidRPr="007667B1">
              <w:rPr>
                <w:rFonts w:eastAsia="Times New Roman" w:cs="Times New Roman"/>
                <w:color w:val="000000"/>
                <w:sz w:val="20"/>
                <w:szCs w:val="20"/>
              </w:rPr>
              <w:t>.</w:t>
            </w:r>
          </w:p>
        </w:tc>
        <w:tc>
          <w:tcPr>
            <w:tcW w:w="5244" w:type="dxa"/>
            <w:tcBorders>
              <w:top w:val="nil"/>
              <w:left w:val="nil"/>
              <w:bottom w:val="nil"/>
              <w:right w:val="nil"/>
            </w:tcBorders>
            <w:tcMar>
              <w:left w:w="113" w:type="dxa"/>
              <w:right w:w="0" w:type="dxa"/>
            </w:tcMar>
          </w:tcPr>
          <w:p w14:paraId="78C9BEB8" w14:textId="77777777" w:rsidR="00541AE9" w:rsidRPr="007667B1" w:rsidRDefault="002D3397" w:rsidP="00541AE9">
            <w:pPr>
              <w:spacing w:line="240" w:lineRule="auto"/>
              <w:ind w:left="21"/>
              <w:rPr>
                <w:rFonts w:eastAsia="Times New Roman" w:cs="Times New Roman"/>
                <w:b/>
                <w:color w:val="000000"/>
                <w:sz w:val="20"/>
                <w:szCs w:val="20"/>
              </w:rPr>
            </w:pPr>
            <w:r w:rsidRPr="007667B1">
              <w:rPr>
                <w:rFonts w:eastAsia="Times New Roman" w:cs="Times New Roman"/>
                <w:b/>
                <w:color w:val="000000"/>
                <w:sz w:val="20"/>
                <w:szCs w:val="20"/>
              </w:rPr>
              <w:t xml:space="preserve">Big </w:t>
            </w:r>
            <w:r w:rsidR="00020636" w:rsidRPr="007667B1">
              <w:rPr>
                <w:rFonts w:eastAsia="Times New Roman" w:cs="Times New Roman"/>
                <w:b/>
                <w:color w:val="000000"/>
                <w:sz w:val="20"/>
                <w:szCs w:val="20"/>
              </w:rPr>
              <w:t>d</w:t>
            </w:r>
            <w:r w:rsidR="00541AE9" w:rsidRPr="007667B1">
              <w:rPr>
                <w:rFonts w:eastAsia="Times New Roman" w:cs="Times New Roman"/>
                <w:b/>
                <w:color w:val="000000"/>
                <w:sz w:val="20"/>
                <w:szCs w:val="20"/>
              </w:rPr>
              <w:t>ata</w:t>
            </w:r>
            <w:r w:rsidR="00A46DC0" w:rsidRPr="007667B1">
              <w:rPr>
                <w:rFonts w:eastAsia="Times New Roman" w:cs="Times New Roman"/>
                <w:b/>
                <w:color w:val="000000"/>
                <w:sz w:val="20"/>
                <w:szCs w:val="20"/>
              </w:rPr>
              <w:t>:</w:t>
            </w:r>
          </w:p>
          <w:p w14:paraId="6EA6838A" w14:textId="77777777" w:rsidR="00541AE9" w:rsidRPr="007667B1" w:rsidRDefault="002D3397" w:rsidP="00541AE9">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U</w:t>
            </w:r>
            <w:r w:rsidR="00541AE9" w:rsidRPr="007667B1">
              <w:rPr>
                <w:rFonts w:eastAsia="Times New Roman" w:cs="Times New Roman"/>
                <w:color w:val="000000"/>
                <w:sz w:val="20"/>
                <w:szCs w:val="20"/>
              </w:rPr>
              <w:t>sage of data for a better target customer segmentation</w:t>
            </w:r>
            <w:r w:rsidR="00A46DC0" w:rsidRPr="007667B1">
              <w:rPr>
                <w:rFonts w:eastAsia="Times New Roman" w:cs="Times New Roman"/>
                <w:color w:val="000000"/>
                <w:sz w:val="20"/>
                <w:szCs w:val="20"/>
              </w:rPr>
              <w:t>.</w:t>
            </w:r>
          </w:p>
          <w:p w14:paraId="05113827" w14:textId="67832EAB" w:rsidR="00541AE9" w:rsidRDefault="002D3397" w:rsidP="00EB7A4A">
            <w:pPr>
              <w:pStyle w:val="ListParagraph"/>
              <w:numPr>
                <w:ilvl w:val="0"/>
                <w:numId w:val="2"/>
              </w:numPr>
              <w:spacing w:after="6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M</w:t>
            </w:r>
            <w:r w:rsidR="00541AE9" w:rsidRPr="007667B1">
              <w:rPr>
                <w:rFonts w:eastAsia="Times New Roman" w:cs="Times New Roman"/>
                <w:color w:val="000000"/>
                <w:sz w:val="20"/>
                <w:szCs w:val="20"/>
              </w:rPr>
              <w:t>ore precise calculation of the customer lifetime-value</w:t>
            </w:r>
            <w:r w:rsidR="00A46DC0" w:rsidRPr="007667B1">
              <w:rPr>
                <w:rFonts w:eastAsia="Times New Roman" w:cs="Times New Roman"/>
                <w:color w:val="000000"/>
                <w:sz w:val="20"/>
                <w:szCs w:val="20"/>
              </w:rPr>
              <w:t xml:space="preserve"> </w:t>
            </w:r>
            <w:r w:rsidR="001309BA" w:rsidRPr="007667B1">
              <w:rPr>
                <w:rFonts w:eastAsia="Times New Roman" w:cs="Times New Roman"/>
                <w:color w:val="000000"/>
                <w:sz w:val="20"/>
                <w:szCs w:val="20"/>
              </w:rPr>
              <w:t>and</w:t>
            </w:r>
            <w:r w:rsidR="00541AE9" w:rsidRPr="007667B1">
              <w:rPr>
                <w:rFonts w:eastAsia="Times New Roman" w:cs="Times New Roman"/>
                <w:color w:val="000000"/>
                <w:sz w:val="20"/>
                <w:szCs w:val="20"/>
              </w:rPr>
              <w:t xml:space="preserve"> cross selling-potential</w:t>
            </w:r>
            <w:r w:rsidR="00A46DC0" w:rsidRPr="007667B1">
              <w:rPr>
                <w:rFonts w:eastAsia="Times New Roman" w:cs="Times New Roman"/>
                <w:color w:val="000000"/>
                <w:sz w:val="20"/>
                <w:szCs w:val="20"/>
              </w:rPr>
              <w:t>.</w:t>
            </w:r>
          </w:p>
          <w:p w14:paraId="2CF5F217" w14:textId="77777777" w:rsidR="00822226" w:rsidRPr="007667B1" w:rsidRDefault="00822226" w:rsidP="00822226">
            <w:pPr>
              <w:spacing w:line="240" w:lineRule="auto"/>
              <w:ind w:left="21"/>
              <w:rPr>
                <w:rFonts w:eastAsia="Times New Roman" w:cs="Times New Roman"/>
                <w:b/>
                <w:color w:val="000000"/>
                <w:sz w:val="20"/>
                <w:szCs w:val="20"/>
              </w:rPr>
            </w:pPr>
            <w:r w:rsidRPr="007667B1">
              <w:rPr>
                <w:rFonts w:eastAsia="Times New Roman" w:cs="Times New Roman"/>
                <w:b/>
                <w:color w:val="000000"/>
                <w:sz w:val="20"/>
                <w:szCs w:val="20"/>
              </w:rPr>
              <w:t>Video</w:t>
            </w:r>
            <w:r>
              <w:rPr>
                <w:rFonts w:eastAsia="Times New Roman" w:cs="Times New Roman"/>
                <w:b/>
                <w:color w:val="000000"/>
                <w:sz w:val="20"/>
                <w:szCs w:val="20"/>
              </w:rPr>
              <w:t xml:space="preserve"> platforms</w:t>
            </w:r>
            <w:r w:rsidRPr="007667B1">
              <w:rPr>
                <w:rFonts w:eastAsia="Times New Roman" w:cs="Times New Roman"/>
                <w:b/>
                <w:color w:val="000000"/>
                <w:sz w:val="20"/>
                <w:szCs w:val="20"/>
              </w:rPr>
              <w:t>:</w:t>
            </w:r>
          </w:p>
          <w:p w14:paraId="2EA23D99" w14:textId="725531C5" w:rsidR="00822226" w:rsidRPr="007667B1" w:rsidRDefault="00822226" w:rsidP="00822226">
            <w:pPr>
              <w:pStyle w:val="ListParagraph"/>
              <w:numPr>
                <w:ilvl w:val="0"/>
                <w:numId w:val="2"/>
              </w:numPr>
              <w:spacing w:after="6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Usage of videos for product explanations to (future) customer, company news, topics of asset management, regulations</w:t>
            </w:r>
            <w:r>
              <w:rPr>
                <w:rFonts w:eastAsia="Times New Roman" w:cs="Times New Roman"/>
                <w:color w:val="000000"/>
                <w:sz w:val="20"/>
                <w:szCs w:val="20"/>
              </w:rPr>
              <w:t>,</w:t>
            </w:r>
            <w:r w:rsidRPr="007667B1">
              <w:rPr>
                <w:rFonts w:eastAsia="Times New Roman" w:cs="Times New Roman"/>
                <w:color w:val="000000"/>
                <w:sz w:val="20"/>
                <w:szCs w:val="20"/>
              </w:rPr>
              <w:t xml:space="preserve"> etc.</w:t>
            </w:r>
          </w:p>
          <w:p w14:paraId="00A3DCC1" w14:textId="46F89773" w:rsidR="004506C4" w:rsidRPr="007667B1" w:rsidRDefault="00A92F85" w:rsidP="004506C4">
            <w:pPr>
              <w:spacing w:line="240" w:lineRule="auto"/>
              <w:ind w:left="23"/>
              <w:rPr>
                <w:rFonts w:eastAsia="Times New Roman" w:cs="Times New Roman"/>
                <w:b/>
                <w:color w:val="000000"/>
                <w:sz w:val="20"/>
                <w:szCs w:val="20"/>
              </w:rPr>
            </w:pPr>
            <w:r>
              <w:rPr>
                <w:rFonts w:eastAsia="Times New Roman" w:cs="Times New Roman"/>
                <w:b/>
                <w:color w:val="000000"/>
                <w:sz w:val="20"/>
                <w:szCs w:val="20"/>
              </w:rPr>
              <w:t>Website, s</w:t>
            </w:r>
            <w:r w:rsidR="004506C4" w:rsidRPr="007667B1">
              <w:rPr>
                <w:rFonts w:eastAsia="Times New Roman" w:cs="Times New Roman"/>
                <w:b/>
                <w:color w:val="000000"/>
                <w:sz w:val="20"/>
                <w:szCs w:val="20"/>
              </w:rPr>
              <w:t>ocial</w:t>
            </w:r>
            <w:r w:rsidR="004506C4" w:rsidRPr="007667B1">
              <w:rPr>
                <w:rFonts w:eastAsia="Times New Roman" w:cs="Times New Roman"/>
                <w:b/>
                <w:bCs/>
                <w:color w:val="000000"/>
                <w:sz w:val="20"/>
                <w:szCs w:val="20"/>
              </w:rPr>
              <w:t xml:space="preserve"> networks</w:t>
            </w:r>
            <w:r>
              <w:rPr>
                <w:rFonts w:eastAsia="Times New Roman" w:cs="Times New Roman"/>
                <w:b/>
                <w:bCs/>
                <w:color w:val="000000"/>
                <w:sz w:val="20"/>
                <w:szCs w:val="20"/>
              </w:rPr>
              <w:t xml:space="preserve"> and </w:t>
            </w:r>
            <w:r w:rsidR="004506C4" w:rsidRPr="007667B1">
              <w:rPr>
                <w:rFonts w:eastAsia="Times New Roman" w:cs="Times New Roman"/>
                <w:b/>
                <w:bCs/>
                <w:color w:val="000000"/>
                <w:sz w:val="20"/>
                <w:szCs w:val="20"/>
              </w:rPr>
              <w:t>messenger</w:t>
            </w:r>
            <w:r w:rsidR="00A46DC0" w:rsidRPr="007667B1">
              <w:rPr>
                <w:rFonts w:eastAsia="Times New Roman" w:cs="Times New Roman"/>
                <w:b/>
                <w:bCs/>
                <w:color w:val="000000"/>
                <w:sz w:val="20"/>
                <w:szCs w:val="20"/>
              </w:rPr>
              <w:t>:</w:t>
            </w:r>
          </w:p>
          <w:p w14:paraId="10CBCEAC" w14:textId="1984A058" w:rsidR="00C124EE" w:rsidRPr="00822226" w:rsidRDefault="002D3397" w:rsidP="00822226">
            <w:pPr>
              <w:pStyle w:val="ListParagraph"/>
              <w:numPr>
                <w:ilvl w:val="0"/>
                <w:numId w:val="2"/>
              </w:numPr>
              <w:spacing w:after="12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P</w:t>
            </w:r>
            <w:r w:rsidR="004506C4" w:rsidRPr="007667B1">
              <w:rPr>
                <w:rFonts w:eastAsia="Times New Roman" w:cs="Times New Roman"/>
                <w:color w:val="000000"/>
                <w:sz w:val="20"/>
                <w:szCs w:val="20"/>
              </w:rPr>
              <w:t>roduct information/advertisement</w:t>
            </w:r>
            <w:r w:rsidR="00A46DC0" w:rsidRPr="007667B1">
              <w:rPr>
                <w:rFonts w:eastAsia="Times New Roman" w:cs="Times New Roman"/>
                <w:color w:val="000000"/>
                <w:sz w:val="20"/>
                <w:szCs w:val="20"/>
              </w:rPr>
              <w:t xml:space="preserve"> </w:t>
            </w:r>
            <w:r w:rsidR="004506C4" w:rsidRPr="007667B1">
              <w:rPr>
                <w:rFonts w:eastAsia="Times New Roman" w:cs="Times New Roman"/>
                <w:color w:val="000000"/>
                <w:sz w:val="20"/>
                <w:szCs w:val="20"/>
              </w:rPr>
              <w:t>reputation management</w:t>
            </w:r>
            <w:r w:rsidR="00A46DC0" w:rsidRPr="007667B1">
              <w:rPr>
                <w:rFonts w:eastAsia="Times New Roman" w:cs="Times New Roman"/>
                <w:color w:val="000000"/>
                <w:sz w:val="20"/>
                <w:szCs w:val="20"/>
              </w:rPr>
              <w:t>.</w:t>
            </w:r>
          </w:p>
        </w:tc>
      </w:tr>
      <w:tr w:rsidR="00C124EE" w:rsidRPr="00865C89" w14:paraId="330475E2" w14:textId="77777777" w:rsidTr="00463ED3">
        <w:tc>
          <w:tcPr>
            <w:tcW w:w="1418" w:type="dxa"/>
            <w:tcBorders>
              <w:top w:val="nil"/>
              <w:left w:val="nil"/>
              <w:bottom w:val="nil"/>
              <w:right w:val="nil"/>
            </w:tcBorders>
            <w:tcMar>
              <w:left w:w="0" w:type="dxa"/>
              <w:right w:w="0" w:type="dxa"/>
            </w:tcMar>
          </w:tcPr>
          <w:p w14:paraId="09DFE3A7" w14:textId="77777777" w:rsidR="00C124EE" w:rsidRPr="007667B1" w:rsidRDefault="00C124EE" w:rsidP="003F3876">
            <w:pPr>
              <w:spacing w:line="240" w:lineRule="auto"/>
              <w:jc w:val="both"/>
              <w:rPr>
                <w:rFonts w:cs="Times New Roman"/>
                <w:i/>
                <w:sz w:val="20"/>
                <w:szCs w:val="20"/>
              </w:rPr>
            </w:pPr>
            <w:r w:rsidRPr="007667B1">
              <w:rPr>
                <w:rFonts w:eastAsia="Times New Roman" w:cs="Times New Roman"/>
                <w:i/>
                <w:color w:val="000000"/>
                <w:sz w:val="20"/>
                <w:szCs w:val="20"/>
              </w:rPr>
              <w:t>Product development</w:t>
            </w:r>
          </w:p>
        </w:tc>
        <w:tc>
          <w:tcPr>
            <w:tcW w:w="2410" w:type="dxa"/>
            <w:tcBorders>
              <w:top w:val="nil"/>
              <w:left w:val="nil"/>
              <w:bottom w:val="nil"/>
              <w:right w:val="nil"/>
            </w:tcBorders>
            <w:tcMar>
              <w:left w:w="0" w:type="dxa"/>
              <w:right w:w="0" w:type="dxa"/>
            </w:tcMar>
          </w:tcPr>
          <w:p w14:paraId="6D2D2767" w14:textId="77777777" w:rsidR="00C124EE" w:rsidRPr="007667B1" w:rsidRDefault="00C124EE" w:rsidP="00344EDE">
            <w:pPr>
              <w:pStyle w:val="ListParagraph"/>
              <w:numPr>
                <w:ilvl w:val="0"/>
                <w:numId w:val="2"/>
              </w:numPr>
              <w:spacing w:line="240" w:lineRule="auto"/>
              <w:ind w:left="171" w:hanging="150"/>
              <w:rPr>
                <w:rFonts w:cs="Times New Roman"/>
                <w:sz w:val="20"/>
                <w:szCs w:val="20"/>
              </w:rPr>
            </w:pPr>
            <w:r w:rsidRPr="007667B1">
              <w:rPr>
                <w:rFonts w:eastAsia="Times New Roman" w:cs="Times New Roman"/>
                <w:color w:val="000000"/>
                <w:sz w:val="20"/>
                <w:szCs w:val="20"/>
              </w:rPr>
              <w:t>"</w:t>
            </w:r>
            <w:r w:rsidR="002D3397" w:rsidRPr="007667B1">
              <w:rPr>
                <w:rFonts w:eastAsia="Times New Roman" w:cs="Times New Roman"/>
                <w:color w:val="000000"/>
                <w:sz w:val="20"/>
                <w:szCs w:val="20"/>
              </w:rPr>
              <w:t>M</w:t>
            </w:r>
            <w:r w:rsidRPr="007667B1">
              <w:rPr>
                <w:rFonts w:eastAsia="Times New Roman" w:cs="Times New Roman"/>
                <w:color w:val="000000"/>
                <w:sz w:val="20"/>
                <w:szCs w:val="20"/>
              </w:rPr>
              <w:t>anufacturing" the products</w:t>
            </w:r>
            <w:r w:rsidR="00A46DC0" w:rsidRPr="007667B1">
              <w:rPr>
                <w:rFonts w:eastAsia="Times New Roman" w:cs="Times New Roman"/>
                <w:color w:val="000000"/>
                <w:sz w:val="20"/>
                <w:szCs w:val="20"/>
              </w:rPr>
              <w:t>.</w:t>
            </w:r>
          </w:p>
          <w:p w14:paraId="784D7AEC" w14:textId="77777777" w:rsidR="00C124EE" w:rsidRPr="007667B1" w:rsidRDefault="002D3397" w:rsidP="00344EDE">
            <w:pPr>
              <w:pStyle w:val="ListParagraph"/>
              <w:numPr>
                <w:ilvl w:val="0"/>
                <w:numId w:val="2"/>
              </w:numPr>
              <w:spacing w:line="240" w:lineRule="auto"/>
              <w:ind w:left="171" w:hanging="150"/>
              <w:rPr>
                <w:rFonts w:cs="Times New Roman"/>
                <w:sz w:val="20"/>
                <w:szCs w:val="20"/>
              </w:rPr>
            </w:pPr>
            <w:r w:rsidRPr="007667B1">
              <w:rPr>
                <w:rFonts w:eastAsia="Times New Roman" w:cs="Times New Roman"/>
                <w:color w:val="000000"/>
                <w:sz w:val="20"/>
                <w:szCs w:val="20"/>
              </w:rPr>
              <w:t>P</w:t>
            </w:r>
            <w:r w:rsidR="00C124EE" w:rsidRPr="007667B1">
              <w:rPr>
                <w:rFonts w:eastAsia="Times New Roman" w:cs="Times New Roman"/>
                <w:color w:val="000000"/>
                <w:sz w:val="20"/>
                <w:szCs w:val="20"/>
              </w:rPr>
              <w:t>roduct pricing (actuarial methods)</w:t>
            </w:r>
            <w:r w:rsidR="00A46DC0" w:rsidRPr="007667B1">
              <w:rPr>
                <w:rFonts w:eastAsia="Times New Roman" w:cs="Times New Roman"/>
                <w:color w:val="000000"/>
                <w:sz w:val="20"/>
                <w:szCs w:val="20"/>
              </w:rPr>
              <w:t>.</w:t>
            </w:r>
          </w:p>
          <w:p w14:paraId="4F71AE23" w14:textId="77777777" w:rsidR="00C124EE" w:rsidRPr="007667B1" w:rsidRDefault="002D3397" w:rsidP="00344EDE">
            <w:pPr>
              <w:pStyle w:val="ListParagraph"/>
              <w:numPr>
                <w:ilvl w:val="0"/>
                <w:numId w:val="2"/>
              </w:numPr>
              <w:spacing w:line="240" w:lineRule="auto"/>
              <w:ind w:left="171" w:hanging="150"/>
              <w:rPr>
                <w:rFonts w:cs="Times New Roman"/>
                <w:sz w:val="20"/>
                <w:szCs w:val="20"/>
              </w:rPr>
            </w:pPr>
            <w:r w:rsidRPr="007667B1">
              <w:rPr>
                <w:rFonts w:eastAsia="Times New Roman" w:cs="Times New Roman"/>
                <w:color w:val="000000"/>
                <w:sz w:val="20"/>
                <w:szCs w:val="20"/>
              </w:rPr>
              <w:t>C</w:t>
            </w:r>
            <w:r w:rsidR="00C124EE" w:rsidRPr="007667B1">
              <w:rPr>
                <w:rFonts w:eastAsia="Times New Roman" w:cs="Times New Roman"/>
                <w:color w:val="000000"/>
                <w:sz w:val="20"/>
                <w:szCs w:val="20"/>
              </w:rPr>
              <w:t>heck legal requirements</w:t>
            </w:r>
            <w:r w:rsidR="00A46DC0" w:rsidRPr="007667B1">
              <w:rPr>
                <w:rFonts w:eastAsia="Times New Roman" w:cs="Times New Roman"/>
                <w:color w:val="000000"/>
                <w:sz w:val="20"/>
                <w:szCs w:val="20"/>
              </w:rPr>
              <w:t>.</w:t>
            </w:r>
          </w:p>
        </w:tc>
        <w:tc>
          <w:tcPr>
            <w:tcW w:w="5244" w:type="dxa"/>
            <w:tcBorders>
              <w:top w:val="nil"/>
              <w:left w:val="nil"/>
              <w:bottom w:val="nil"/>
              <w:right w:val="nil"/>
            </w:tcBorders>
            <w:tcMar>
              <w:left w:w="113" w:type="dxa"/>
              <w:right w:w="0" w:type="dxa"/>
            </w:tcMar>
          </w:tcPr>
          <w:p w14:paraId="57325F09" w14:textId="77777777" w:rsidR="004506C4" w:rsidRPr="007667B1" w:rsidRDefault="002D3397" w:rsidP="004506C4">
            <w:pPr>
              <w:spacing w:line="240" w:lineRule="auto"/>
              <w:ind w:left="21"/>
              <w:rPr>
                <w:rFonts w:eastAsia="Times New Roman" w:cs="Times New Roman"/>
                <w:b/>
                <w:color w:val="000000"/>
                <w:sz w:val="20"/>
                <w:szCs w:val="20"/>
              </w:rPr>
            </w:pPr>
            <w:r w:rsidRPr="007667B1">
              <w:rPr>
                <w:rFonts w:eastAsia="Times New Roman" w:cs="Times New Roman"/>
                <w:b/>
                <w:color w:val="000000"/>
                <w:sz w:val="20"/>
                <w:szCs w:val="20"/>
              </w:rPr>
              <w:t>Big d</w:t>
            </w:r>
            <w:r w:rsidR="004506C4" w:rsidRPr="007667B1">
              <w:rPr>
                <w:rFonts w:eastAsia="Times New Roman" w:cs="Times New Roman"/>
                <w:b/>
                <w:color w:val="000000"/>
                <w:sz w:val="20"/>
                <w:szCs w:val="20"/>
              </w:rPr>
              <w:t>ata:</w:t>
            </w:r>
          </w:p>
          <w:p w14:paraId="4274D2CE" w14:textId="77777777" w:rsidR="004506C4" w:rsidRPr="007667B1" w:rsidRDefault="004506C4" w:rsidP="004506C4">
            <w:pPr>
              <w:pStyle w:val="ListParagraph"/>
              <w:numPr>
                <w:ilvl w:val="0"/>
                <w:numId w:val="2"/>
              </w:numPr>
              <w:spacing w:after="60" w:line="240" w:lineRule="auto"/>
              <w:ind w:left="170" w:hanging="147"/>
              <w:rPr>
                <w:rFonts w:eastAsia="Times New Roman" w:cs="Times New Roman"/>
                <w:b/>
                <w:color w:val="000000"/>
                <w:sz w:val="20"/>
                <w:szCs w:val="20"/>
              </w:rPr>
            </w:pPr>
            <w:r w:rsidRPr="007667B1">
              <w:rPr>
                <w:rFonts w:eastAsia="Times New Roman" w:cs="Times New Roman"/>
                <w:color w:val="000000"/>
                <w:sz w:val="20"/>
                <w:szCs w:val="20"/>
              </w:rPr>
              <w:t>More and better data allows the insurer to reorganize the risk pools and apply a more risk-appropriate pricing</w:t>
            </w:r>
            <w:r w:rsidR="00A46DC0" w:rsidRPr="007667B1">
              <w:rPr>
                <w:rFonts w:eastAsia="Times New Roman" w:cs="Times New Roman"/>
                <w:color w:val="000000"/>
                <w:sz w:val="20"/>
                <w:szCs w:val="20"/>
              </w:rPr>
              <w:t>.</w:t>
            </w:r>
          </w:p>
          <w:p w14:paraId="16C81051" w14:textId="77777777" w:rsidR="00541AE9" w:rsidRPr="007667B1" w:rsidRDefault="00F81965" w:rsidP="00541AE9">
            <w:pPr>
              <w:spacing w:line="240" w:lineRule="auto"/>
              <w:ind w:left="21"/>
              <w:rPr>
                <w:rFonts w:eastAsia="Times New Roman" w:cs="Times New Roman"/>
                <w:color w:val="000000"/>
                <w:sz w:val="20"/>
                <w:szCs w:val="20"/>
              </w:rPr>
            </w:pPr>
            <w:r w:rsidRPr="007667B1">
              <w:rPr>
                <w:rFonts w:eastAsia="Times New Roman" w:cs="Times New Roman"/>
                <w:b/>
                <w:color w:val="000000"/>
                <w:sz w:val="20"/>
                <w:szCs w:val="20"/>
              </w:rPr>
              <w:t>Internet</w:t>
            </w:r>
            <w:r w:rsidR="00541AE9" w:rsidRPr="007667B1">
              <w:rPr>
                <w:rFonts w:eastAsia="Times New Roman" w:cs="Times New Roman"/>
                <w:b/>
                <w:color w:val="000000"/>
                <w:sz w:val="20"/>
                <w:szCs w:val="20"/>
              </w:rPr>
              <w:t xml:space="preserve"> of </w:t>
            </w:r>
            <w:r w:rsidR="002D3397" w:rsidRPr="007667B1">
              <w:rPr>
                <w:rFonts w:eastAsia="Times New Roman" w:cs="Times New Roman"/>
                <w:b/>
                <w:color w:val="000000"/>
                <w:sz w:val="20"/>
                <w:szCs w:val="20"/>
              </w:rPr>
              <w:t>t</w:t>
            </w:r>
            <w:r w:rsidR="00541AE9" w:rsidRPr="007667B1">
              <w:rPr>
                <w:rFonts w:eastAsia="Times New Roman" w:cs="Times New Roman"/>
                <w:b/>
                <w:color w:val="000000"/>
                <w:sz w:val="20"/>
                <w:szCs w:val="20"/>
              </w:rPr>
              <w:t>hings:</w:t>
            </w:r>
          </w:p>
          <w:p w14:paraId="1426A0FC" w14:textId="77777777" w:rsidR="00541AE9" w:rsidRPr="007667B1" w:rsidRDefault="00541AE9" w:rsidP="00541AE9">
            <w:pPr>
              <w:pStyle w:val="ListParagraph"/>
              <w:numPr>
                <w:ilvl w:val="0"/>
                <w:numId w:val="2"/>
              </w:numPr>
              <w:spacing w:line="240" w:lineRule="auto"/>
              <w:ind w:left="171" w:hanging="150"/>
              <w:rPr>
                <w:rFonts w:cs="Times New Roman"/>
                <w:sz w:val="20"/>
                <w:szCs w:val="20"/>
              </w:rPr>
            </w:pPr>
            <w:r w:rsidRPr="007667B1">
              <w:rPr>
                <w:rFonts w:eastAsia="Times New Roman" w:cs="Times New Roman"/>
                <w:color w:val="000000"/>
                <w:sz w:val="20"/>
                <w:szCs w:val="20"/>
              </w:rPr>
              <w:t>The insurer also could motivate prevention</w:t>
            </w:r>
            <w:r w:rsidR="00A46DC0" w:rsidRPr="007667B1">
              <w:rPr>
                <w:rFonts w:eastAsia="Times New Roman" w:cs="Times New Roman"/>
                <w:color w:val="000000"/>
                <w:sz w:val="20"/>
                <w:szCs w:val="20"/>
              </w:rPr>
              <w:t>.</w:t>
            </w:r>
          </w:p>
          <w:p w14:paraId="459CB782" w14:textId="77777777" w:rsidR="00C124EE" w:rsidRPr="00EB7A4A" w:rsidRDefault="00FD12FC" w:rsidP="00EB7A4A">
            <w:pPr>
              <w:pStyle w:val="ListParagraph"/>
              <w:numPr>
                <w:ilvl w:val="0"/>
                <w:numId w:val="2"/>
              </w:numPr>
              <w:spacing w:after="60" w:line="240" w:lineRule="auto"/>
              <w:ind w:left="170" w:hanging="147"/>
              <w:rPr>
                <w:rFonts w:cs="Times New Roman"/>
                <w:sz w:val="20"/>
                <w:szCs w:val="20"/>
              </w:rPr>
            </w:pPr>
            <w:r w:rsidRPr="007667B1">
              <w:rPr>
                <w:rFonts w:eastAsia="Times New Roman" w:cs="Times New Roman"/>
                <w:color w:val="000000"/>
                <w:sz w:val="20"/>
                <w:szCs w:val="20"/>
              </w:rPr>
              <w:t>Situational insurance, e.g.,</w:t>
            </w:r>
            <w:r w:rsidR="004506C4" w:rsidRPr="007667B1">
              <w:rPr>
                <w:rFonts w:eastAsia="Times New Roman" w:cs="Times New Roman"/>
                <w:color w:val="000000"/>
                <w:sz w:val="20"/>
                <w:szCs w:val="20"/>
              </w:rPr>
              <w:t xml:space="preserve"> </w:t>
            </w:r>
            <w:r w:rsidR="00541AE9" w:rsidRPr="007667B1">
              <w:rPr>
                <w:rFonts w:eastAsia="Times New Roman" w:cs="Times New Roman"/>
                <w:color w:val="000000"/>
                <w:sz w:val="20"/>
                <w:szCs w:val="20"/>
              </w:rPr>
              <w:t>travel insurance</w:t>
            </w:r>
            <w:r w:rsidR="004506C4" w:rsidRPr="007667B1">
              <w:rPr>
                <w:rFonts w:eastAsia="Times New Roman" w:cs="Times New Roman"/>
                <w:color w:val="000000"/>
                <w:sz w:val="20"/>
                <w:szCs w:val="20"/>
              </w:rPr>
              <w:t xml:space="preserve"> offer</w:t>
            </w:r>
            <w:r w:rsidR="00541AE9" w:rsidRPr="007667B1">
              <w:rPr>
                <w:rFonts w:eastAsia="Times New Roman" w:cs="Times New Roman"/>
                <w:color w:val="000000"/>
                <w:sz w:val="20"/>
                <w:szCs w:val="20"/>
              </w:rPr>
              <w:t xml:space="preserve"> during a hotel check-in in a foreign country</w:t>
            </w:r>
            <w:r w:rsidR="00A46DC0" w:rsidRPr="007667B1">
              <w:rPr>
                <w:rFonts w:eastAsia="Times New Roman" w:cs="Times New Roman"/>
                <w:color w:val="000000"/>
                <w:sz w:val="20"/>
                <w:szCs w:val="20"/>
              </w:rPr>
              <w:t>.</w:t>
            </w:r>
          </w:p>
          <w:p w14:paraId="4378B538" w14:textId="3D66F099" w:rsidR="00EB7A4A" w:rsidRPr="007667B1" w:rsidRDefault="00EB7A4A" w:rsidP="00EB7A4A">
            <w:pPr>
              <w:spacing w:line="240" w:lineRule="auto"/>
              <w:ind w:left="21"/>
              <w:rPr>
                <w:rFonts w:eastAsia="Times New Roman" w:cs="Times New Roman"/>
                <w:b/>
                <w:color w:val="000000"/>
                <w:sz w:val="20"/>
                <w:szCs w:val="20"/>
              </w:rPr>
            </w:pPr>
            <w:proofErr w:type="spellStart"/>
            <w:r>
              <w:rPr>
                <w:rFonts w:eastAsia="Times New Roman" w:cs="Times New Roman"/>
                <w:b/>
                <w:color w:val="000000"/>
                <w:sz w:val="20"/>
                <w:szCs w:val="20"/>
              </w:rPr>
              <w:t>Blockchain</w:t>
            </w:r>
            <w:proofErr w:type="spellEnd"/>
            <w:r w:rsidRPr="007667B1">
              <w:rPr>
                <w:rFonts w:eastAsia="Times New Roman" w:cs="Times New Roman"/>
                <w:b/>
                <w:color w:val="000000"/>
                <w:sz w:val="20"/>
                <w:szCs w:val="20"/>
              </w:rPr>
              <w:t>:</w:t>
            </w:r>
          </w:p>
          <w:p w14:paraId="28FAA7CF" w14:textId="016A09C3" w:rsidR="00EB7A4A" w:rsidRPr="00EB7A4A" w:rsidRDefault="00EB7A4A" w:rsidP="00EB7A4A">
            <w:pPr>
              <w:pStyle w:val="ListParagraph"/>
              <w:numPr>
                <w:ilvl w:val="0"/>
                <w:numId w:val="2"/>
              </w:numPr>
              <w:spacing w:after="120" w:line="240" w:lineRule="auto"/>
              <w:ind w:left="170" w:hanging="147"/>
              <w:contextualSpacing w:val="0"/>
              <w:rPr>
                <w:rFonts w:cs="Times New Roman"/>
                <w:sz w:val="20"/>
                <w:szCs w:val="20"/>
              </w:rPr>
            </w:pPr>
            <w:r>
              <w:rPr>
                <w:rFonts w:eastAsia="Times New Roman" w:cs="Times New Roman"/>
                <w:color w:val="000000"/>
                <w:sz w:val="20"/>
                <w:szCs w:val="20"/>
              </w:rPr>
              <w:t xml:space="preserve">Smart contracts, i.e. development of </w:t>
            </w:r>
            <w:proofErr w:type="gramStart"/>
            <w:r>
              <w:rPr>
                <w:rFonts w:eastAsia="Times New Roman" w:cs="Times New Roman"/>
                <w:color w:val="000000"/>
                <w:sz w:val="20"/>
                <w:szCs w:val="20"/>
              </w:rPr>
              <w:t>contract which are</w:t>
            </w:r>
            <w:proofErr w:type="gramEnd"/>
            <w:r>
              <w:rPr>
                <w:rFonts w:eastAsia="Times New Roman" w:cs="Times New Roman"/>
                <w:color w:val="000000"/>
                <w:sz w:val="20"/>
                <w:szCs w:val="20"/>
              </w:rPr>
              <w:t xml:space="preserve"> stored in a central database and can be automatically executed. </w:t>
            </w:r>
          </w:p>
        </w:tc>
      </w:tr>
      <w:tr w:rsidR="00C124EE" w:rsidRPr="00865C89" w14:paraId="70EB9300" w14:textId="77777777" w:rsidTr="00463ED3">
        <w:tc>
          <w:tcPr>
            <w:tcW w:w="1418" w:type="dxa"/>
            <w:tcBorders>
              <w:top w:val="nil"/>
              <w:left w:val="nil"/>
              <w:bottom w:val="nil"/>
              <w:right w:val="nil"/>
            </w:tcBorders>
            <w:tcMar>
              <w:left w:w="0" w:type="dxa"/>
              <w:right w:w="0" w:type="dxa"/>
            </w:tcMar>
          </w:tcPr>
          <w:p w14:paraId="4D2B3618" w14:textId="77777777" w:rsidR="00C124EE" w:rsidRPr="007667B1" w:rsidRDefault="00C124EE" w:rsidP="003F3876">
            <w:pPr>
              <w:spacing w:line="240" w:lineRule="auto"/>
              <w:jc w:val="both"/>
              <w:rPr>
                <w:rFonts w:cs="Times New Roman"/>
                <w:i/>
                <w:sz w:val="20"/>
                <w:szCs w:val="20"/>
              </w:rPr>
            </w:pPr>
            <w:r w:rsidRPr="007667B1">
              <w:rPr>
                <w:rFonts w:eastAsia="Times New Roman" w:cs="Times New Roman"/>
                <w:i/>
                <w:color w:val="000000"/>
                <w:sz w:val="20"/>
                <w:szCs w:val="20"/>
              </w:rPr>
              <w:t>Sales</w:t>
            </w:r>
          </w:p>
        </w:tc>
        <w:tc>
          <w:tcPr>
            <w:tcW w:w="2410" w:type="dxa"/>
            <w:tcBorders>
              <w:top w:val="nil"/>
              <w:left w:val="nil"/>
              <w:bottom w:val="nil"/>
              <w:right w:val="nil"/>
            </w:tcBorders>
            <w:tcMar>
              <w:left w:w="0" w:type="dxa"/>
              <w:right w:w="0" w:type="dxa"/>
            </w:tcMar>
          </w:tcPr>
          <w:p w14:paraId="0DC70C24" w14:textId="77777777" w:rsidR="00C124EE" w:rsidRPr="007667B1" w:rsidRDefault="002D3397" w:rsidP="00344EDE">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C</w:t>
            </w:r>
            <w:r w:rsidR="00C124EE" w:rsidRPr="007667B1">
              <w:rPr>
                <w:rFonts w:eastAsia="Times New Roman" w:cs="Times New Roman"/>
                <w:color w:val="000000"/>
                <w:sz w:val="20"/>
                <w:szCs w:val="20"/>
              </w:rPr>
              <w:t>ustomer acquisition, consultation</w:t>
            </w:r>
            <w:r w:rsidR="00A46DC0" w:rsidRPr="007667B1">
              <w:rPr>
                <w:rFonts w:eastAsia="Times New Roman" w:cs="Times New Roman"/>
                <w:color w:val="000000"/>
                <w:sz w:val="20"/>
                <w:szCs w:val="20"/>
              </w:rPr>
              <w:t>.</w:t>
            </w:r>
          </w:p>
          <w:p w14:paraId="28297741" w14:textId="77777777" w:rsidR="00C124EE" w:rsidRPr="007667B1" w:rsidRDefault="002D3397" w:rsidP="00344EDE">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P</w:t>
            </w:r>
            <w:r w:rsidR="00C124EE" w:rsidRPr="007667B1">
              <w:rPr>
                <w:rFonts w:eastAsia="Times New Roman" w:cs="Times New Roman"/>
                <w:color w:val="000000"/>
                <w:sz w:val="20"/>
                <w:szCs w:val="20"/>
              </w:rPr>
              <w:t>roduct sale</w:t>
            </w:r>
            <w:r w:rsidR="00A46DC0" w:rsidRPr="007667B1">
              <w:rPr>
                <w:rFonts w:eastAsia="Times New Roman" w:cs="Times New Roman"/>
                <w:color w:val="000000"/>
                <w:sz w:val="20"/>
                <w:szCs w:val="20"/>
              </w:rPr>
              <w:t>.</w:t>
            </w:r>
          </w:p>
          <w:p w14:paraId="59D0B89A" w14:textId="77777777" w:rsidR="00C124EE" w:rsidRPr="007667B1" w:rsidRDefault="00C124EE" w:rsidP="00344EDE">
            <w:pPr>
              <w:pStyle w:val="ListParagraph"/>
              <w:numPr>
                <w:ilvl w:val="0"/>
                <w:numId w:val="2"/>
              </w:numPr>
              <w:spacing w:line="240" w:lineRule="auto"/>
              <w:ind w:left="171" w:hanging="150"/>
              <w:rPr>
                <w:rFonts w:cs="Times New Roman"/>
                <w:sz w:val="20"/>
                <w:szCs w:val="20"/>
              </w:rPr>
            </w:pPr>
            <w:r w:rsidRPr="007667B1">
              <w:rPr>
                <w:rFonts w:eastAsia="Times New Roman" w:cs="Times New Roman"/>
                <w:color w:val="000000"/>
                <w:sz w:val="20"/>
                <w:szCs w:val="20"/>
              </w:rPr>
              <w:t>After-Sales</w:t>
            </w:r>
            <w:r w:rsidR="00A46DC0" w:rsidRPr="007667B1">
              <w:rPr>
                <w:rFonts w:eastAsia="Times New Roman" w:cs="Times New Roman"/>
                <w:color w:val="000000"/>
                <w:sz w:val="20"/>
                <w:szCs w:val="20"/>
              </w:rPr>
              <w:t>.</w:t>
            </w:r>
          </w:p>
        </w:tc>
        <w:tc>
          <w:tcPr>
            <w:tcW w:w="5244" w:type="dxa"/>
            <w:tcBorders>
              <w:top w:val="nil"/>
              <w:left w:val="nil"/>
              <w:bottom w:val="nil"/>
              <w:right w:val="nil"/>
            </w:tcBorders>
            <w:tcMar>
              <w:left w:w="113" w:type="dxa"/>
              <w:right w:w="0" w:type="dxa"/>
            </w:tcMar>
          </w:tcPr>
          <w:p w14:paraId="04D56A25" w14:textId="77777777" w:rsidR="00923CD5" w:rsidRPr="007667B1" w:rsidRDefault="00923CD5" w:rsidP="00923CD5">
            <w:pPr>
              <w:spacing w:line="240" w:lineRule="auto"/>
              <w:ind w:left="21"/>
              <w:rPr>
                <w:rFonts w:eastAsia="Times New Roman" w:cs="Times New Roman"/>
                <w:b/>
                <w:color w:val="000000"/>
                <w:sz w:val="20"/>
                <w:szCs w:val="20"/>
              </w:rPr>
            </w:pPr>
            <w:r w:rsidRPr="007667B1">
              <w:rPr>
                <w:rFonts w:eastAsia="Times New Roman" w:cs="Times New Roman"/>
                <w:b/>
                <w:color w:val="000000"/>
                <w:sz w:val="20"/>
                <w:szCs w:val="20"/>
              </w:rPr>
              <w:t>Big data:</w:t>
            </w:r>
          </w:p>
          <w:p w14:paraId="40FCDED8" w14:textId="26371C65" w:rsidR="00923CD5" w:rsidRPr="009215A0" w:rsidRDefault="009215A0" w:rsidP="009215A0">
            <w:pPr>
              <w:pStyle w:val="ListParagraph"/>
              <w:numPr>
                <w:ilvl w:val="0"/>
                <w:numId w:val="2"/>
              </w:numPr>
              <w:spacing w:after="60" w:line="240" w:lineRule="auto"/>
              <w:ind w:left="170" w:hanging="147"/>
              <w:rPr>
                <w:rFonts w:eastAsia="Times New Roman" w:cs="Times New Roman"/>
                <w:b/>
                <w:color w:val="000000"/>
                <w:sz w:val="20"/>
                <w:szCs w:val="20"/>
              </w:rPr>
            </w:pPr>
            <w:r>
              <w:rPr>
                <w:rFonts w:eastAsia="Times New Roman" w:cs="Times New Roman"/>
                <w:color w:val="000000"/>
                <w:sz w:val="20"/>
                <w:szCs w:val="20"/>
              </w:rPr>
              <w:t xml:space="preserve">Combination of manifold </w:t>
            </w:r>
            <w:r w:rsidR="00923CD5">
              <w:rPr>
                <w:rFonts w:eastAsia="Times New Roman" w:cs="Times New Roman"/>
                <w:color w:val="000000"/>
                <w:sz w:val="20"/>
                <w:szCs w:val="20"/>
              </w:rPr>
              <w:t xml:space="preserve">data sources </w:t>
            </w:r>
            <w:r>
              <w:rPr>
                <w:rFonts w:eastAsia="Times New Roman" w:cs="Times New Roman"/>
                <w:color w:val="000000"/>
                <w:sz w:val="20"/>
                <w:szCs w:val="20"/>
              </w:rPr>
              <w:t>(partly unstructured) to develop a complete picture of the client (CRM-system)</w:t>
            </w:r>
            <w:r w:rsidR="00923CD5" w:rsidRPr="009215A0">
              <w:rPr>
                <w:rFonts w:eastAsia="Times New Roman" w:cs="Times New Roman"/>
                <w:color w:val="000000"/>
                <w:sz w:val="20"/>
                <w:szCs w:val="20"/>
              </w:rPr>
              <w:t>.</w:t>
            </w:r>
          </w:p>
          <w:p w14:paraId="3746CA6E" w14:textId="33683D1A" w:rsidR="004506C4" w:rsidRPr="007667B1" w:rsidRDefault="004506C4" w:rsidP="004506C4">
            <w:pPr>
              <w:spacing w:line="240" w:lineRule="auto"/>
              <w:ind w:left="21"/>
              <w:rPr>
                <w:rFonts w:eastAsia="Times New Roman" w:cs="Times New Roman"/>
                <w:b/>
                <w:bCs/>
                <w:color w:val="000000"/>
                <w:sz w:val="20"/>
                <w:szCs w:val="20"/>
              </w:rPr>
            </w:pPr>
            <w:r w:rsidRPr="007667B1">
              <w:rPr>
                <w:rFonts w:eastAsia="Times New Roman" w:cs="Times New Roman"/>
                <w:b/>
                <w:color w:val="000000"/>
                <w:sz w:val="20"/>
                <w:szCs w:val="20"/>
              </w:rPr>
              <w:t>Cloud</w:t>
            </w:r>
            <w:r w:rsidRPr="007667B1">
              <w:rPr>
                <w:rFonts w:eastAsia="Times New Roman" w:cs="Times New Roman"/>
                <w:b/>
                <w:bCs/>
                <w:color w:val="000000"/>
                <w:sz w:val="20"/>
                <w:szCs w:val="20"/>
              </w:rPr>
              <w:t xml:space="preserve"> computing:</w:t>
            </w:r>
          </w:p>
          <w:p w14:paraId="0382E05D" w14:textId="28C64B06" w:rsidR="00D03C6A" w:rsidRPr="00822226" w:rsidRDefault="002D3397" w:rsidP="00822226">
            <w:pPr>
              <w:pStyle w:val="ListParagraph"/>
              <w:numPr>
                <w:ilvl w:val="0"/>
                <w:numId w:val="2"/>
              </w:numPr>
              <w:spacing w:after="60" w:line="240" w:lineRule="auto"/>
              <w:ind w:left="170" w:hanging="147"/>
              <w:rPr>
                <w:rFonts w:eastAsia="Times New Roman" w:cs="Times New Roman"/>
                <w:b/>
                <w:bCs/>
                <w:color w:val="000000"/>
                <w:sz w:val="20"/>
                <w:szCs w:val="20"/>
              </w:rPr>
            </w:pPr>
            <w:r w:rsidRPr="007667B1">
              <w:rPr>
                <w:rFonts w:eastAsia="Times New Roman" w:cs="Times New Roman"/>
                <w:color w:val="000000"/>
                <w:sz w:val="20"/>
                <w:szCs w:val="20"/>
              </w:rPr>
              <w:t>C</w:t>
            </w:r>
            <w:r w:rsidR="004506C4" w:rsidRPr="007667B1">
              <w:rPr>
                <w:rFonts w:eastAsia="Times New Roman" w:cs="Times New Roman"/>
                <w:color w:val="000000"/>
                <w:sz w:val="20"/>
                <w:szCs w:val="20"/>
              </w:rPr>
              <w:t>ontract information</w:t>
            </w:r>
            <w:r w:rsidR="005A5644" w:rsidRPr="007667B1">
              <w:rPr>
                <w:rFonts w:eastAsia="Times New Roman" w:cs="Times New Roman"/>
                <w:color w:val="000000"/>
                <w:sz w:val="20"/>
                <w:szCs w:val="20"/>
              </w:rPr>
              <w:t xml:space="preserve"> </w:t>
            </w:r>
            <w:r w:rsidR="00A46DC0" w:rsidRPr="007667B1">
              <w:rPr>
                <w:rFonts w:eastAsia="Times New Roman" w:cs="Times New Roman"/>
                <w:color w:val="000000"/>
                <w:sz w:val="20"/>
                <w:szCs w:val="20"/>
              </w:rPr>
              <w:t>stored digital.</w:t>
            </w:r>
          </w:p>
          <w:p w14:paraId="4EE61252" w14:textId="20F102E9" w:rsidR="00DF29AB" w:rsidRPr="007667B1" w:rsidRDefault="00DF29AB" w:rsidP="00DF29AB">
            <w:pPr>
              <w:spacing w:line="240" w:lineRule="auto"/>
              <w:ind w:left="21"/>
              <w:rPr>
                <w:rFonts w:eastAsia="Times New Roman" w:cs="Times New Roman"/>
                <w:b/>
                <w:color w:val="000000"/>
                <w:sz w:val="20"/>
                <w:szCs w:val="20"/>
              </w:rPr>
            </w:pPr>
            <w:proofErr w:type="spellStart"/>
            <w:r w:rsidRPr="007667B1">
              <w:rPr>
                <w:rFonts w:eastAsia="Times New Roman" w:cs="Times New Roman"/>
                <w:b/>
                <w:color w:val="000000"/>
                <w:sz w:val="20"/>
                <w:szCs w:val="20"/>
              </w:rPr>
              <w:t>Robo</w:t>
            </w:r>
            <w:proofErr w:type="spellEnd"/>
            <w:r w:rsidRPr="007667B1">
              <w:rPr>
                <w:rFonts w:eastAsia="Times New Roman" w:cs="Times New Roman"/>
                <w:b/>
                <w:color w:val="000000"/>
                <w:sz w:val="20"/>
                <w:szCs w:val="20"/>
              </w:rPr>
              <w:t xml:space="preserve"> advisor:</w:t>
            </w:r>
          </w:p>
          <w:p w14:paraId="6B59B904" w14:textId="77777777" w:rsidR="00DF29AB" w:rsidRPr="007667B1" w:rsidRDefault="00DF29AB" w:rsidP="00DF29AB">
            <w:pPr>
              <w:pStyle w:val="ListParagraph"/>
              <w:numPr>
                <w:ilvl w:val="0"/>
                <w:numId w:val="2"/>
              </w:numPr>
              <w:spacing w:after="60" w:line="240" w:lineRule="auto"/>
              <w:ind w:left="170" w:hanging="147"/>
              <w:rPr>
                <w:rFonts w:eastAsia="Times New Roman" w:cs="Times New Roman"/>
                <w:b/>
                <w:bCs/>
                <w:color w:val="000000"/>
                <w:sz w:val="20"/>
                <w:szCs w:val="20"/>
              </w:rPr>
            </w:pPr>
            <w:r w:rsidRPr="007667B1">
              <w:rPr>
                <w:rFonts w:eastAsia="Times New Roman" w:cs="Times New Roman"/>
                <w:color w:val="000000"/>
                <w:sz w:val="20"/>
                <w:szCs w:val="20"/>
              </w:rPr>
              <w:t>Sales for simple products (</w:t>
            </w:r>
            <w:r w:rsidR="00FD12FC" w:rsidRPr="007667B1">
              <w:rPr>
                <w:rFonts w:eastAsia="Times New Roman" w:cs="Times New Roman"/>
                <w:color w:val="000000"/>
                <w:sz w:val="20"/>
                <w:szCs w:val="20"/>
              </w:rPr>
              <w:t>e.g.,</w:t>
            </w:r>
            <w:r w:rsidRPr="007667B1">
              <w:rPr>
                <w:rFonts w:eastAsia="Times New Roman" w:cs="Times New Roman"/>
                <w:color w:val="000000"/>
                <w:sz w:val="20"/>
                <w:szCs w:val="20"/>
              </w:rPr>
              <w:t xml:space="preserve"> travel insurance) are purchased via this channel.</w:t>
            </w:r>
          </w:p>
          <w:p w14:paraId="6C1BB780" w14:textId="70A730F5" w:rsidR="004506C4" w:rsidRPr="007667B1" w:rsidRDefault="004506C4" w:rsidP="004506C4">
            <w:pPr>
              <w:spacing w:line="240" w:lineRule="auto"/>
              <w:ind w:left="21"/>
              <w:rPr>
                <w:rFonts w:eastAsia="Times New Roman" w:cs="Times New Roman"/>
                <w:b/>
                <w:color w:val="000000"/>
                <w:sz w:val="20"/>
                <w:szCs w:val="20"/>
              </w:rPr>
            </w:pPr>
            <w:r w:rsidRPr="007667B1">
              <w:rPr>
                <w:rFonts w:eastAsia="Times New Roman" w:cs="Times New Roman"/>
                <w:b/>
                <w:color w:val="000000"/>
                <w:sz w:val="20"/>
                <w:szCs w:val="20"/>
              </w:rPr>
              <w:t>Social networks</w:t>
            </w:r>
            <w:r w:rsidR="00A92F85">
              <w:rPr>
                <w:rFonts w:eastAsia="Times New Roman" w:cs="Times New Roman"/>
                <w:b/>
                <w:color w:val="000000"/>
                <w:sz w:val="20"/>
                <w:szCs w:val="20"/>
              </w:rPr>
              <w:t xml:space="preserve"> and </w:t>
            </w:r>
            <w:r w:rsidRPr="007667B1">
              <w:rPr>
                <w:rFonts w:eastAsia="Times New Roman" w:cs="Times New Roman"/>
                <w:b/>
                <w:color w:val="000000"/>
                <w:sz w:val="20"/>
                <w:szCs w:val="20"/>
              </w:rPr>
              <w:t>messenger:</w:t>
            </w:r>
          </w:p>
          <w:p w14:paraId="7E5B9CD0" w14:textId="77777777" w:rsidR="004506C4" w:rsidRPr="007667B1" w:rsidRDefault="002D3397" w:rsidP="004506C4">
            <w:pPr>
              <w:pStyle w:val="ListParagraph"/>
              <w:numPr>
                <w:ilvl w:val="0"/>
                <w:numId w:val="2"/>
              </w:numPr>
              <w:spacing w:after="60" w:line="240" w:lineRule="auto"/>
              <w:ind w:left="170" w:hanging="147"/>
              <w:rPr>
                <w:rFonts w:eastAsia="Times New Roman" w:cs="Times New Roman"/>
                <w:b/>
                <w:bCs/>
                <w:color w:val="000000"/>
                <w:sz w:val="20"/>
                <w:szCs w:val="20"/>
              </w:rPr>
            </w:pPr>
            <w:r w:rsidRPr="007667B1">
              <w:rPr>
                <w:rFonts w:eastAsia="Times New Roman" w:cs="Times New Roman"/>
                <w:color w:val="000000"/>
                <w:sz w:val="20"/>
                <w:szCs w:val="20"/>
              </w:rPr>
              <w:t>N</w:t>
            </w:r>
            <w:r w:rsidR="004506C4" w:rsidRPr="007667B1">
              <w:rPr>
                <w:rFonts w:eastAsia="Times New Roman" w:cs="Times New Roman"/>
                <w:color w:val="000000"/>
                <w:sz w:val="20"/>
                <w:szCs w:val="20"/>
              </w:rPr>
              <w:t>ew acquisition channels: Messenger, Social Media</w:t>
            </w:r>
            <w:r w:rsidR="00A46DC0" w:rsidRPr="007667B1">
              <w:rPr>
                <w:rFonts w:eastAsia="Times New Roman" w:cs="Times New Roman"/>
                <w:color w:val="000000"/>
                <w:sz w:val="20"/>
                <w:szCs w:val="20"/>
              </w:rPr>
              <w:t>.</w:t>
            </w:r>
          </w:p>
          <w:p w14:paraId="1B9BC662" w14:textId="37CA864F" w:rsidR="00C124EE" w:rsidRPr="007667B1" w:rsidRDefault="005E7A01" w:rsidP="003F3876">
            <w:pPr>
              <w:spacing w:line="240" w:lineRule="auto"/>
              <w:ind w:left="21"/>
              <w:rPr>
                <w:rFonts w:eastAsia="Times New Roman" w:cs="Times New Roman"/>
                <w:color w:val="000000"/>
                <w:sz w:val="20"/>
                <w:szCs w:val="20"/>
              </w:rPr>
            </w:pPr>
            <w:r w:rsidRPr="007667B1">
              <w:rPr>
                <w:rFonts w:eastAsia="Times New Roman" w:cs="Times New Roman"/>
                <w:b/>
                <w:bCs/>
                <w:color w:val="000000"/>
                <w:sz w:val="20"/>
                <w:szCs w:val="20"/>
              </w:rPr>
              <w:t>V</w:t>
            </w:r>
            <w:r w:rsidR="009B4451">
              <w:rPr>
                <w:rFonts w:eastAsia="Times New Roman" w:cs="Times New Roman"/>
                <w:b/>
                <w:bCs/>
                <w:color w:val="000000"/>
                <w:sz w:val="20"/>
                <w:szCs w:val="20"/>
              </w:rPr>
              <w:t xml:space="preserve">ideo </w:t>
            </w:r>
            <w:r w:rsidR="00C124EE" w:rsidRPr="007667B1">
              <w:rPr>
                <w:rFonts w:eastAsia="Times New Roman" w:cs="Times New Roman"/>
                <w:b/>
                <w:bCs/>
                <w:color w:val="000000"/>
                <w:sz w:val="20"/>
                <w:szCs w:val="20"/>
              </w:rPr>
              <w:t>calls</w:t>
            </w:r>
            <w:r w:rsidR="00A92F85">
              <w:rPr>
                <w:rFonts w:eastAsia="Times New Roman" w:cs="Times New Roman"/>
                <w:b/>
                <w:bCs/>
                <w:color w:val="000000"/>
                <w:sz w:val="20"/>
                <w:szCs w:val="20"/>
              </w:rPr>
              <w:t xml:space="preserve"> and </w:t>
            </w:r>
            <w:r w:rsidR="00C124EE" w:rsidRPr="007667B1">
              <w:rPr>
                <w:rFonts w:eastAsia="Times New Roman" w:cs="Times New Roman"/>
                <w:b/>
                <w:bCs/>
                <w:color w:val="000000"/>
                <w:sz w:val="20"/>
                <w:szCs w:val="20"/>
              </w:rPr>
              <w:t>mobile devices:</w:t>
            </w:r>
          </w:p>
          <w:p w14:paraId="6B6EE981" w14:textId="77777777" w:rsidR="00C124EE" w:rsidRDefault="002D3397" w:rsidP="00822226">
            <w:pPr>
              <w:pStyle w:val="ListParagraph"/>
              <w:numPr>
                <w:ilvl w:val="0"/>
                <w:numId w:val="2"/>
              </w:numPr>
              <w:spacing w:after="6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C</w:t>
            </w:r>
            <w:r w:rsidR="00C124EE" w:rsidRPr="007667B1">
              <w:rPr>
                <w:rFonts w:eastAsia="Times New Roman" w:cs="Times New Roman"/>
                <w:color w:val="000000"/>
                <w:sz w:val="20"/>
                <w:szCs w:val="20"/>
              </w:rPr>
              <w:t>onsultation with the help of the latest technology, if necessary location-ind</w:t>
            </w:r>
            <w:r w:rsidR="009B4451">
              <w:rPr>
                <w:rFonts w:eastAsia="Times New Roman" w:cs="Times New Roman"/>
                <w:color w:val="000000"/>
                <w:sz w:val="20"/>
                <w:szCs w:val="20"/>
              </w:rPr>
              <w:t xml:space="preserve">ependent by using tablet, video </w:t>
            </w:r>
            <w:r w:rsidR="00C124EE" w:rsidRPr="007667B1">
              <w:rPr>
                <w:rFonts w:eastAsia="Times New Roman" w:cs="Times New Roman"/>
                <w:color w:val="000000"/>
                <w:sz w:val="20"/>
                <w:szCs w:val="20"/>
              </w:rPr>
              <w:t>calls</w:t>
            </w:r>
            <w:r w:rsidR="00E31D7E">
              <w:rPr>
                <w:rFonts w:eastAsia="Times New Roman" w:cs="Times New Roman"/>
                <w:color w:val="000000"/>
                <w:sz w:val="20"/>
                <w:szCs w:val="20"/>
              </w:rPr>
              <w:t>,</w:t>
            </w:r>
            <w:r w:rsidR="00C124EE" w:rsidRPr="007667B1">
              <w:rPr>
                <w:rFonts w:eastAsia="Times New Roman" w:cs="Times New Roman"/>
                <w:color w:val="000000"/>
                <w:sz w:val="20"/>
                <w:szCs w:val="20"/>
              </w:rPr>
              <w:t xml:space="preserve"> etc.</w:t>
            </w:r>
          </w:p>
          <w:p w14:paraId="63F2087E" w14:textId="77777777" w:rsidR="00822226" w:rsidRPr="007667B1" w:rsidRDefault="00822226" w:rsidP="00822226">
            <w:pPr>
              <w:spacing w:line="240" w:lineRule="auto"/>
              <w:ind w:left="21"/>
              <w:rPr>
                <w:rFonts w:eastAsia="Times New Roman" w:cs="Times New Roman"/>
                <w:b/>
                <w:bCs/>
                <w:color w:val="000000"/>
                <w:sz w:val="20"/>
                <w:szCs w:val="20"/>
              </w:rPr>
            </w:pPr>
            <w:r>
              <w:rPr>
                <w:rFonts w:eastAsia="Times New Roman" w:cs="Times New Roman"/>
                <w:b/>
                <w:color w:val="000000"/>
                <w:sz w:val="20"/>
                <w:szCs w:val="20"/>
              </w:rPr>
              <w:t>Website and a</w:t>
            </w:r>
            <w:r w:rsidRPr="007667B1">
              <w:rPr>
                <w:rFonts w:eastAsia="Times New Roman" w:cs="Times New Roman"/>
                <w:b/>
                <w:color w:val="000000"/>
                <w:sz w:val="20"/>
                <w:szCs w:val="20"/>
              </w:rPr>
              <w:t>pps</w:t>
            </w:r>
            <w:r w:rsidRPr="007667B1">
              <w:rPr>
                <w:rFonts w:eastAsia="Times New Roman" w:cs="Times New Roman"/>
                <w:b/>
                <w:bCs/>
                <w:color w:val="000000"/>
                <w:sz w:val="20"/>
                <w:szCs w:val="20"/>
              </w:rPr>
              <w:t>:</w:t>
            </w:r>
          </w:p>
          <w:p w14:paraId="573CABB4" w14:textId="77777777" w:rsidR="00822226" w:rsidRPr="007667B1" w:rsidRDefault="00822226" w:rsidP="00822226">
            <w:pPr>
              <w:pStyle w:val="ListParagraph"/>
              <w:numPr>
                <w:ilvl w:val="0"/>
                <w:numId w:val="2"/>
              </w:numPr>
              <w:spacing w:after="6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 xml:space="preserve">New </w:t>
            </w:r>
            <w:r>
              <w:rPr>
                <w:rFonts w:eastAsia="Times New Roman" w:cs="Times New Roman"/>
                <w:color w:val="000000"/>
                <w:sz w:val="20"/>
                <w:szCs w:val="20"/>
              </w:rPr>
              <w:t xml:space="preserve">information and </w:t>
            </w:r>
            <w:r w:rsidRPr="007667B1">
              <w:rPr>
                <w:rFonts w:eastAsia="Times New Roman" w:cs="Times New Roman"/>
                <w:color w:val="000000"/>
                <w:sz w:val="20"/>
                <w:szCs w:val="20"/>
              </w:rPr>
              <w:t>sales channels.</w:t>
            </w:r>
          </w:p>
          <w:p w14:paraId="4D9401BD" w14:textId="77777777" w:rsidR="00822226" w:rsidRPr="007667B1" w:rsidRDefault="00822226" w:rsidP="00822226">
            <w:pPr>
              <w:pStyle w:val="ListParagraph"/>
              <w:numPr>
                <w:ilvl w:val="0"/>
                <w:numId w:val="2"/>
              </w:numPr>
              <w:spacing w:after="60" w:line="240" w:lineRule="auto"/>
              <w:ind w:left="170" w:hanging="147"/>
              <w:rPr>
                <w:rFonts w:eastAsia="Times New Roman" w:cs="Times New Roman"/>
                <w:color w:val="000000"/>
                <w:sz w:val="20"/>
                <w:szCs w:val="20"/>
              </w:rPr>
            </w:pPr>
            <w:r>
              <w:rPr>
                <w:rFonts w:eastAsia="Times New Roman" w:cs="Times New Roman"/>
                <w:color w:val="000000"/>
                <w:sz w:val="20"/>
                <w:szCs w:val="20"/>
              </w:rPr>
              <w:t>S</w:t>
            </w:r>
            <w:r w:rsidRPr="007667B1">
              <w:rPr>
                <w:rFonts w:eastAsia="Times New Roman" w:cs="Times New Roman"/>
                <w:color w:val="000000"/>
                <w:sz w:val="20"/>
                <w:szCs w:val="20"/>
              </w:rPr>
              <w:t xml:space="preserve">ome </w:t>
            </w:r>
            <w:r>
              <w:rPr>
                <w:rFonts w:eastAsia="Times New Roman" w:cs="Times New Roman"/>
                <w:color w:val="000000"/>
                <w:sz w:val="20"/>
                <w:szCs w:val="20"/>
              </w:rPr>
              <w:t xml:space="preserve">process steps done by </w:t>
            </w:r>
            <w:r w:rsidRPr="007667B1">
              <w:rPr>
                <w:rFonts w:eastAsia="Times New Roman" w:cs="Times New Roman"/>
                <w:color w:val="000000"/>
                <w:sz w:val="20"/>
                <w:szCs w:val="20"/>
              </w:rPr>
              <w:t>the customer (</w:t>
            </w:r>
            <w:r>
              <w:rPr>
                <w:rFonts w:eastAsia="Times New Roman" w:cs="Times New Roman"/>
                <w:color w:val="000000"/>
                <w:sz w:val="20"/>
                <w:szCs w:val="20"/>
              </w:rPr>
              <w:t xml:space="preserve">e.g. </w:t>
            </w:r>
            <w:r w:rsidRPr="007667B1">
              <w:rPr>
                <w:rFonts w:eastAsia="Times New Roman" w:cs="Times New Roman"/>
                <w:color w:val="000000"/>
                <w:sz w:val="20"/>
                <w:szCs w:val="20"/>
              </w:rPr>
              <w:t>data input).</w:t>
            </w:r>
          </w:p>
          <w:p w14:paraId="421669F4" w14:textId="42139856" w:rsidR="00822226" w:rsidRPr="007667B1" w:rsidRDefault="00822226" w:rsidP="00822226">
            <w:pPr>
              <w:pStyle w:val="ListParagraph"/>
              <w:numPr>
                <w:ilvl w:val="0"/>
                <w:numId w:val="2"/>
              </w:numPr>
              <w:spacing w:after="12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For simple products process fully automated.</w:t>
            </w:r>
          </w:p>
        </w:tc>
      </w:tr>
      <w:tr w:rsidR="00C124EE" w:rsidRPr="00865C89" w14:paraId="41D8F13F" w14:textId="77777777" w:rsidTr="00463ED3">
        <w:tc>
          <w:tcPr>
            <w:tcW w:w="1418" w:type="dxa"/>
            <w:tcBorders>
              <w:top w:val="nil"/>
              <w:left w:val="nil"/>
              <w:bottom w:val="single" w:sz="4" w:space="0" w:color="auto"/>
              <w:right w:val="nil"/>
            </w:tcBorders>
            <w:tcMar>
              <w:left w:w="0" w:type="dxa"/>
              <w:right w:w="0" w:type="dxa"/>
            </w:tcMar>
          </w:tcPr>
          <w:p w14:paraId="18734D48" w14:textId="77777777" w:rsidR="00C124EE" w:rsidRPr="007667B1" w:rsidRDefault="00C124EE" w:rsidP="003F3876">
            <w:pPr>
              <w:spacing w:line="240" w:lineRule="auto"/>
              <w:jc w:val="both"/>
              <w:rPr>
                <w:rFonts w:cs="Times New Roman"/>
                <w:i/>
                <w:sz w:val="20"/>
                <w:szCs w:val="20"/>
              </w:rPr>
            </w:pPr>
            <w:r w:rsidRPr="007667B1">
              <w:rPr>
                <w:rFonts w:eastAsia="Times New Roman" w:cs="Times New Roman"/>
                <w:i/>
                <w:color w:val="000000"/>
                <w:sz w:val="20"/>
                <w:szCs w:val="20"/>
              </w:rPr>
              <w:t>Underwriting</w:t>
            </w:r>
          </w:p>
        </w:tc>
        <w:tc>
          <w:tcPr>
            <w:tcW w:w="2410" w:type="dxa"/>
            <w:tcBorders>
              <w:top w:val="nil"/>
              <w:left w:val="nil"/>
              <w:bottom w:val="single" w:sz="4" w:space="0" w:color="auto"/>
              <w:right w:val="nil"/>
            </w:tcBorders>
            <w:tcMar>
              <w:left w:w="0" w:type="dxa"/>
              <w:right w:w="0" w:type="dxa"/>
            </w:tcMar>
          </w:tcPr>
          <w:p w14:paraId="1A687463" w14:textId="77777777" w:rsidR="00C124EE" w:rsidRPr="007667B1" w:rsidRDefault="002D3397" w:rsidP="00344EDE">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A</w:t>
            </w:r>
            <w:r w:rsidR="00C124EE" w:rsidRPr="007667B1">
              <w:rPr>
                <w:rFonts w:eastAsia="Times New Roman" w:cs="Times New Roman"/>
                <w:color w:val="000000"/>
                <w:sz w:val="20"/>
                <w:szCs w:val="20"/>
              </w:rPr>
              <w:t>pplication handling</w:t>
            </w:r>
            <w:r w:rsidR="00A46DC0" w:rsidRPr="007667B1">
              <w:rPr>
                <w:rFonts w:eastAsia="Times New Roman" w:cs="Times New Roman"/>
                <w:color w:val="000000"/>
                <w:sz w:val="20"/>
                <w:szCs w:val="20"/>
              </w:rPr>
              <w:t>.</w:t>
            </w:r>
          </w:p>
          <w:p w14:paraId="3445BA67" w14:textId="77777777" w:rsidR="00C124EE" w:rsidRPr="007667B1" w:rsidRDefault="002D3397" w:rsidP="00344EDE">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R</w:t>
            </w:r>
            <w:r w:rsidR="00C124EE" w:rsidRPr="007667B1">
              <w:rPr>
                <w:rFonts w:eastAsia="Times New Roman" w:cs="Times New Roman"/>
                <w:color w:val="000000"/>
                <w:sz w:val="20"/>
                <w:szCs w:val="20"/>
              </w:rPr>
              <w:t>isk assessment</w:t>
            </w:r>
            <w:r w:rsidR="00A46DC0" w:rsidRPr="007667B1">
              <w:rPr>
                <w:rFonts w:eastAsia="Times New Roman" w:cs="Times New Roman"/>
                <w:color w:val="000000"/>
                <w:sz w:val="20"/>
                <w:szCs w:val="20"/>
              </w:rPr>
              <w:t>.</w:t>
            </w:r>
          </w:p>
          <w:p w14:paraId="720CE359" w14:textId="77777777" w:rsidR="00C124EE" w:rsidRPr="007667B1" w:rsidRDefault="002D3397" w:rsidP="001A7848">
            <w:pPr>
              <w:pStyle w:val="ListParagraph"/>
              <w:numPr>
                <w:ilvl w:val="0"/>
                <w:numId w:val="2"/>
              </w:numPr>
              <w:spacing w:line="240" w:lineRule="auto"/>
              <w:ind w:left="171" w:hanging="150"/>
              <w:rPr>
                <w:rFonts w:cs="Times New Roman"/>
                <w:sz w:val="20"/>
                <w:szCs w:val="20"/>
              </w:rPr>
            </w:pPr>
            <w:r w:rsidRPr="007667B1">
              <w:rPr>
                <w:rFonts w:eastAsia="Times New Roman" w:cs="Times New Roman"/>
                <w:color w:val="000000"/>
                <w:sz w:val="20"/>
                <w:szCs w:val="20"/>
              </w:rPr>
              <w:t>A</w:t>
            </w:r>
            <w:r w:rsidR="00C124EE" w:rsidRPr="007667B1">
              <w:rPr>
                <w:rFonts w:eastAsia="Times New Roman" w:cs="Times New Roman"/>
                <w:color w:val="000000"/>
                <w:sz w:val="20"/>
                <w:szCs w:val="20"/>
              </w:rPr>
              <w:t xml:space="preserve">ssessment of the final contract details, if necessary ask for more </w:t>
            </w:r>
            <w:r w:rsidR="00935ADE" w:rsidRPr="007667B1">
              <w:rPr>
                <w:rFonts w:eastAsia="Times New Roman" w:cs="Times New Roman"/>
                <w:color w:val="000000"/>
                <w:sz w:val="20"/>
                <w:szCs w:val="20"/>
              </w:rPr>
              <w:t>information</w:t>
            </w:r>
            <w:r w:rsidR="001A7848" w:rsidRPr="007667B1">
              <w:rPr>
                <w:rFonts w:eastAsia="Times New Roman" w:cs="Times New Roman"/>
                <w:color w:val="000000"/>
                <w:sz w:val="20"/>
                <w:szCs w:val="20"/>
              </w:rPr>
              <w:t>.</w:t>
            </w:r>
          </w:p>
        </w:tc>
        <w:tc>
          <w:tcPr>
            <w:tcW w:w="5244" w:type="dxa"/>
            <w:tcBorders>
              <w:top w:val="nil"/>
              <w:left w:val="nil"/>
              <w:bottom w:val="single" w:sz="4" w:space="0" w:color="auto"/>
              <w:right w:val="nil"/>
            </w:tcBorders>
            <w:tcMar>
              <w:left w:w="113" w:type="dxa"/>
              <w:right w:w="0" w:type="dxa"/>
            </w:tcMar>
          </w:tcPr>
          <w:p w14:paraId="737AB6AE" w14:textId="77777777" w:rsidR="004506C4" w:rsidRPr="007667B1" w:rsidRDefault="002D3397" w:rsidP="004506C4">
            <w:pPr>
              <w:spacing w:line="240" w:lineRule="auto"/>
              <w:ind w:left="21"/>
              <w:rPr>
                <w:rFonts w:eastAsia="Times New Roman" w:cs="Times New Roman"/>
                <w:color w:val="000000"/>
                <w:sz w:val="20"/>
                <w:szCs w:val="20"/>
              </w:rPr>
            </w:pPr>
            <w:r w:rsidRPr="007667B1">
              <w:rPr>
                <w:rFonts w:eastAsia="Times New Roman" w:cs="Times New Roman"/>
                <w:b/>
                <w:bCs/>
                <w:color w:val="000000"/>
                <w:sz w:val="20"/>
                <w:szCs w:val="20"/>
              </w:rPr>
              <w:t>Big d</w:t>
            </w:r>
            <w:r w:rsidR="004506C4" w:rsidRPr="007667B1">
              <w:rPr>
                <w:rFonts w:eastAsia="Times New Roman" w:cs="Times New Roman"/>
                <w:b/>
                <w:bCs/>
                <w:color w:val="000000"/>
                <w:sz w:val="20"/>
                <w:szCs w:val="20"/>
              </w:rPr>
              <w:t>ata</w:t>
            </w:r>
            <w:r w:rsidR="00A46DC0" w:rsidRPr="007667B1">
              <w:rPr>
                <w:rFonts w:eastAsia="Times New Roman" w:cs="Times New Roman"/>
                <w:b/>
                <w:bCs/>
                <w:color w:val="000000"/>
                <w:sz w:val="20"/>
                <w:szCs w:val="20"/>
              </w:rPr>
              <w:t>:</w:t>
            </w:r>
          </w:p>
          <w:p w14:paraId="45BF1A09" w14:textId="1961C80B" w:rsidR="004506C4" w:rsidRPr="007667B1" w:rsidRDefault="004506C4" w:rsidP="004506C4">
            <w:pPr>
              <w:pStyle w:val="ListParagraph"/>
              <w:numPr>
                <w:ilvl w:val="0"/>
                <w:numId w:val="2"/>
              </w:numPr>
              <w:spacing w:after="6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More and better data allows the insurer to reassess the risk pools (better estimation of losses, reduction of information asymmetry</w:t>
            </w:r>
            <w:r w:rsidR="002512BA">
              <w:rPr>
                <w:rFonts w:eastAsia="Times New Roman" w:cs="Times New Roman"/>
                <w:color w:val="000000"/>
                <w:sz w:val="20"/>
                <w:szCs w:val="20"/>
              </w:rPr>
              <w:t>,</w:t>
            </w:r>
            <w:r w:rsidRPr="007667B1">
              <w:rPr>
                <w:rFonts w:eastAsia="Times New Roman" w:cs="Times New Roman"/>
                <w:color w:val="000000"/>
                <w:sz w:val="20"/>
                <w:szCs w:val="20"/>
              </w:rPr>
              <w:t xml:space="preserve"> ex post and ex ante)</w:t>
            </w:r>
            <w:r w:rsidR="00A46DC0" w:rsidRPr="007667B1">
              <w:rPr>
                <w:rFonts w:eastAsia="Times New Roman" w:cs="Times New Roman"/>
                <w:color w:val="000000"/>
                <w:sz w:val="20"/>
                <w:szCs w:val="20"/>
              </w:rPr>
              <w:t>.</w:t>
            </w:r>
          </w:p>
          <w:p w14:paraId="4F56A99B" w14:textId="77777777" w:rsidR="00C124EE" w:rsidRPr="007667B1" w:rsidRDefault="00F81965" w:rsidP="003F3876">
            <w:pPr>
              <w:spacing w:line="240" w:lineRule="auto"/>
              <w:ind w:left="21"/>
              <w:rPr>
                <w:rFonts w:eastAsia="Times New Roman" w:cs="Times New Roman"/>
                <w:color w:val="000000"/>
                <w:sz w:val="20"/>
                <w:szCs w:val="20"/>
              </w:rPr>
            </w:pPr>
            <w:r w:rsidRPr="007667B1">
              <w:rPr>
                <w:rFonts w:eastAsia="Times New Roman" w:cs="Times New Roman"/>
                <w:b/>
                <w:bCs/>
                <w:color w:val="000000"/>
                <w:sz w:val="20"/>
                <w:szCs w:val="20"/>
              </w:rPr>
              <w:t>Internet</w:t>
            </w:r>
            <w:r w:rsidR="00C124EE" w:rsidRPr="007667B1">
              <w:rPr>
                <w:rFonts w:eastAsia="Times New Roman" w:cs="Times New Roman"/>
                <w:b/>
                <w:bCs/>
                <w:color w:val="000000"/>
                <w:sz w:val="20"/>
                <w:szCs w:val="20"/>
              </w:rPr>
              <w:t xml:space="preserve"> of </w:t>
            </w:r>
            <w:r w:rsidR="002D3397" w:rsidRPr="007667B1">
              <w:rPr>
                <w:rFonts w:eastAsia="Times New Roman" w:cs="Times New Roman"/>
                <w:b/>
                <w:bCs/>
                <w:color w:val="000000"/>
                <w:sz w:val="20"/>
                <w:szCs w:val="20"/>
              </w:rPr>
              <w:t>t</w:t>
            </w:r>
            <w:r w:rsidR="00C124EE" w:rsidRPr="007667B1">
              <w:rPr>
                <w:rFonts w:eastAsia="Times New Roman" w:cs="Times New Roman"/>
                <w:b/>
                <w:bCs/>
                <w:color w:val="000000"/>
                <w:sz w:val="20"/>
                <w:szCs w:val="20"/>
              </w:rPr>
              <w:t>hings:</w:t>
            </w:r>
          </w:p>
          <w:p w14:paraId="4AB56D15" w14:textId="5F03EE96" w:rsidR="00CB38A0" w:rsidRPr="007667B1" w:rsidRDefault="008B1E6F" w:rsidP="00EB7A4A">
            <w:pPr>
              <w:pStyle w:val="ListParagraph"/>
              <w:numPr>
                <w:ilvl w:val="0"/>
                <w:numId w:val="2"/>
              </w:numPr>
              <w:spacing w:after="60" w:line="240" w:lineRule="auto"/>
              <w:ind w:left="170" w:hanging="147"/>
              <w:rPr>
                <w:rFonts w:cs="Times New Roman"/>
                <w:sz w:val="20"/>
                <w:szCs w:val="20"/>
              </w:rPr>
            </w:pPr>
            <w:proofErr w:type="spellStart"/>
            <w:r>
              <w:rPr>
                <w:rFonts w:eastAsia="Times New Roman" w:cs="Times New Roman"/>
                <w:color w:val="000000"/>
                <w:sz w:val="20"/>
                <w:szCs w:val="20"/>
              </w:rPr>
              <w:t>Telematic</w:t>
            </w:r>
            <w:proofErr w:type="spellEnd"/>
            <w:r>
              <w:rPr>
                <w:rFonts w:eastAsia="Times New Roman" w:cs="Times New Roman"/>
                <w:color w:val="000000"/>
                <w:sz w:val="20"/>
                <w:szCs w:val="20"/>
              </w:rPr>
              <w:t xml:space="preserve"> devices</w:t>
            </w:r>
            <w:r w:rsidR="00CB38A0" w:rsidRPr="007667B1">
              <w:rPr>
                <w:rFonts w:eastAsia="Times New Roman" w:cs="Times New Roman"/>
                <w:color w:val="000000"/>
                <w:sz w:val="20"/>
                <w:szCs w:val="20"/>
              </w:rPr>
              <w:t xml:space="preserve"> are used to get customer’s data for risk and pricing calculation.</w:t>
            </w:r>
          </w:p>
          <w:p w14:paraId="2D26AD4D" w14:textId="77777777" w:rsidR="00293BB3" w:rsidRPr="007667B1" w:rsidRDefault="00293BB3" w:rsidP="00293BB3">
            <w:pPr>
              <w:spacing w:line="240" w:lineRule="auto"/>
              <w:ind w:left="21"/>
              <w:rPr>
                <w:rFonts w:eastAsia="Times New Roman" w:cs="Times New Roman"/>
                <w:b/>
                <w:bCs/>
                <w:color w:val="000000"/>
                <w:sz w:val="20"/>
                <w:szCs w:val="20"/>
              </w:rPr>
            </w:pPr>
            <w:proofErr w:type="spellStart"/>
            <w:r w:rsidRPr="007667B1">
              <w:rPr>
                <w:rFonts w:eastAsia="Times New Roman" w:cs="Times New Roman"/>
                <w:b/>
                <w:color w:val="000000"/>
                <w:sz w:val="20"/>
                <w:szCs w:val="20"/>
              </w:rPr>
              <w:t>Blockchain</w:t>
            </w:r>
            <w:proofErr w:type="spellEnd"/>
            <w:r w:rsidRPr="007667B1">
              <w:rPr>
                <w:rFonts w:eastAsia="Times New Roman" w:cs="Times New Roman"/>
                <w:b/>
                <w:bCs/>
                <w:color w:val="000000"/>
                <w:sz w:val="20"/>
                <w:szCs w:val="20"/>
              </w:rPr>
              <w:t>:</w:t>
            </w:r>
          </w:p>
          <w:p w14:paraId="3FD32150" w14:textId="2FE3B06F" w:rsidR="00DC404B" w:rsidRPr="007667B1" w:rsidRDefault="00DC404B" w:rsidP="00EB7A4A">
            <w:pPr>
              <w:pStyle w:val="ListParagraph"/>
              <w:numPr>
                <w:ilvl w:val="0"/>
                <w:numId w:val="2"/>
              </w:numPr>
              <w:spacing w:after="60" w:line="240" w:lineRule="auto"/>
              <w:ind w:left="170" w:hanging="147"/>
              <w:contextualSpacing w:val="0"/>
              <w:rPr>
                <w:rFonts w:eastAsia="Times New Roman" w:cs="Times New Roman"/>
                <w:color w:val="000000"/>
                <w:sz w:val="20"/>
                <w:szCs w:val="20"/>
              </w:rPr>
            </w:pPr>
            <w:r w:rsidRPr="007667B1">
              <w:rPr>
                <w:rFonts w:eastAsia="Times New Roman" w:cs="Times New Roman"/>
                <w:color w:val="000000"/>
                <w:sz w:val="20"/>
                <w:szCs w:val="20"/>
              </w:rPr>
              <w:t>All information for a</w:t>
            </w:r>
            <w:r w:rsidR="00293BB3" w:rsidRPr="007667B1">
              <w:rPr>
                <w:rFonts w:eastAsia="Times New Roman" w:cs="Times New Roman"/>
                <w:color w:val="000000"/>
                <w:sz w:val="20"/>
                <w:szCs w:val="20"/>
              </w:rPr>
              <w:t xml:space="preserve">utomated underwriting </w:t>
            </w:r>
            <w:r w:rsidR="002512BA">
              <w:rPr>
                <w:rFonts w:eastAsia="Times New Roman" w:cs="Times New Roman"/>
                <w:color w:val="000000"/>
                <w:sz w:val="20"/>
                <w:szCs w:val="20"/>
              </w:rPr>
              <w:t>is</w:t>
            </w:r>
            <w:r w:rsidR="002512BA" w:rsidRPr="007667B1">
              <w:rPr>
                <w:rFonts w:eastAsia="Times New Roman" w:cs="Times New Roman"/>
                <w:color w:val="000000"/>
                <w:sz w:val="20"/>
                <w:szCs w:val="20"/>
              </w:rPr>
              <w:t xml:space="preserve"> </w:t>
            </w:r>
            <w:r w:rsidRPr="007667B1">
              <w:rPr>
                <w:rFonts w:eastAsia="Times New Roman" w:cs="Times New Roman"/>
                <w:color w:val="000000"/>
                <w:sz w:val="20"/>
                <w:szCs w:val="20"/>
              </w:rPr>
              <w:t>stored.</w:t>
            </w:r>
          </w:p>
          <w:p w14:paraId="21B1D8B3" w14:textId="77777777" w:rsidR="000C6102" w:rsidRPr="007667B1" w:rsidRDefault="000C6102" w:rsidP="00DC404B">
            <w:pPr>
              <w:pStyle w:val="ListParagraph"/>
              <w:spacing w:after="60" w:line="240" w:lineRule="auto"/>
              <w:ind w:left="21"/>
              <w:rPr>
                <w:rFonts w:eastAsia="Times New Roman" w:cs="Times New Roman"/>
                <w:b/>
                <w:bCs/>
                <w:color w:val="000000"/>
                <w:sz w:val="20"/>
                <w:szCs w:val="20"/>
              </w:rPr>
            </w:pPr>
            <w:r w:rsidRPr="007667B1">
              <w:rPr>
                <w:rFonts w:eastAsia="Times New Roman" w:cs="Times New Roman"/>
                <w:b/>
                <w:color w:val="000000"/>
                <w:sz w:val="20"/>
                <w:szCs w:val="20"/>
              </w:rPr>
              <w:t>Cloud</w:t>
            </w:r>
            <w:r w:rsidRPr="007667B1">
              <w:rPr>
                <w:rFonts w:eastAsia="Times New Roman" w:cs="Times New Roman"/>
                <w:b/>
                <w:bCs/>
                <w:color w:val="000000"/>
                <w:sz w:val="20"/>
                <w:szCs w:val="20"/>
              </w:rPr>
              <w:t xml:space="preserve"> computing:</w:t>
            </w:r>
          </w:p>
          <w:p w14:paraId="3ED30E50" w14:textId="77777777" w:rsidR="000C6102" w:rsidRPr="007667B1" w:rsidRDefault="000C6102" w:rsidP="000C6102">
            <w:pPr>
              <w:pStyle w:val="ListParagraph"/>
              <w:numPr>
                <w:ilvl w:val="0"/>
                <w:numId w:val="2"/>
              </w:numPr>
              <w:spacing w:after="60" w:line="240" w:lineRule="auto"/>
              <w:ind w:left="170" w:hanging="147"/>
              <w:rPr>
                <w:rFonts w:eastAsia="Times New Roman" w:cs="Times New Roman"/>
                <w:b/>
                <w:bCs/>
                <w:color w:val="000000"/>
                <w:sz w:val="20"/>
                <w:szCs w:val="20"/>
              </w:rPr>
            </w:pPr>
            <w:r w:rsidRPr="007667B1">
              <w:rPr>
                <w:rFonts w:eastAsia="Times New Roman" w:cs="Times New Roman"/>
                <w:color w:val="000000"/>
                <w:sz w:val="20"/>
                <w:szCs w:val="20"/>
              </w:rPr>
              <w:t>Contract information stored digital</w:t>
            </w:r>
            <w:r w:rsidR="002512BA">
              <w:rPr>
                <w:rFonts w:eastAsia="Times New Roman" w:cs="Times New Roman"/>
                <w:color w:val="000000"/>
                <w:sz w:val="20"/>
                <w:szCs w:val="20"/>
              </w:rPr>
              <w:t>ly</w:t>
            </w:r>
            <w:r w:rsidRPr="007667B1">
              <w:rPr>
                <w:rFonts w:eastAsia="Times New Roman" w:cs="Times New Roman"/>
                <w:color w:val="000000"/>
                <w:sz w:val="20"/>
                <w:szCs w:val="20"/>
              </w:rPr>
              <w:t>.</w:t>
            </w:r>
          </w:p>
        </w:tc>
      </w:tr>
    </w:tbl>
    <w:p w14:paraId="3AABE417" w14:textId="77777777" w:rsidR="00CB38A0" w:rsidRDefault="00CB38A0" w:rsidP="00CF0872">
      <w:pPr>
        <w:pStyle w:val="Caption"/>
        <w:keepNext/>
        <w:spacing w:after="0"/>
        <w:rPr>
          <w:color w:val="auto"/>
          <w:sz w:val="20"/>
          <w:szCs w:val="20"/>
        </w:rPr>
      </w:pPr>
    </w:p>
    <w:p w14:paraId="6F5A16E7" w14:textId="77777777" w:rsidR="00CB38A0" w:rsidRDefault="00CB38A0">
      <w:pPr>
        <w:spacing w:line="240" w:lineRule="auto"/>
        <w:rPr>
          <w:rFonts w:eastAsia="Palatino Linotype" w:cs="Times New Roman"/>
          <w:b/>
          <w:bCs/>
          <w:sz w:val="20"/>
          <w:szCs w:val="20"/>
          <w:lang w:eastAsia="en-US"/>
        </w:rPr>
      </w:pPr>
      <w:r>
        <w:rPr>
          <w:sz w:val="20"/>
          <w:szCs w:val="20"/>
        </w:rPr>
        <w:br w:type="page"/>
      </w:r>
    </w:p>
    <w:p w14:paraId="6E2D7FDF" w14:textId="3C71A43F" w:rsidR="00CF0872" w:rsidRPr="00865C89" w:rsidRDefault="00CF0872" w:rsidP="00CF0872">
      <w:pPr>
        <w:pStyle w:val="Caption"/>
        <w:keepNext/>
        <w:spacing w:after="0"/>
        <w:rPr>
          <w:b w:val="0"/>
          <w:color w:val="auto"/>
          <w:sz w:val="20"/>
          <w:szCs w:val="20"/>
        </w:rPr>
      </w:pPr>
      <w:r w:rsidRPr="00865C89">
        <w:rPr>
          <w:color w:val="auto"/>
          <w:sz w:val="20"/>
          <w:szCs w:val="20"/>
        </w:rPr>
        <w:lastRenderedPageBreak/>
        <w:t xml:space="preserve">Table </w:t>
      </w:r>
      <w:r w:rsidR="003439A6">
        <w:rPr>
          <w:color w:val="auto"/>
          <w:sz w:val="20"/>
          <w:szCs w:val="20"/>
        </w:rPr>
        <w:t>3</w:t>
      </w:r>
      <w:r w:rsidRPr="00865C89">
        <w:rPr>
          <w:color w:val="auto"/>
          <w:sz w:val="20"/>
          <w:szCs w:val="20"/>
        </w:rPr>
        <w:t xml:space="preserve">: </w:t>
      </w:r>
      <w:r w:rsidRPr="00865C89">
        <w:rPr>
          <w:b w:val="0"/>
          <w:color w:val="auto"/>
          <w:sz w:val="20"/>
          <w:szCs w:val="20"/>
        </w:rPr>
        <w:t xml:space="preserve">Impact of digitalization on the </w:t>
      </w:r>
      <w:r w:rsidR="00B82D4D">
        <w:rPr>
          <w:b w:val="0"/>
          <w:color w:val="auto"/>
          <w:sz w:val="20"/>
          <w:szCs w:val="20"/>
        </w:rPr>
        <w:t>i</w:t>
      </w:r>
      <w:r w:rsidR="009B681C" w:rsidRPr="00865C89">
        <w:rPr>
          <w:b w:val="0"/>
          <w:color w:val="auto"/>
          <w:sz w:val="20"/>
          <w:szCs w:val="20"/>
        </w:rPr>
        <w:t>nsurer</w:t>
      </w:r>
      <w:r w:rsidR="00CB4D1F">
        <w:rPr>
          <w:b w:val="0"/>
          <w:color w:val="auto"/>
          <w:sz w:val="20"/>
          <w:szCs w:val="20"/>
        </w:rPr>
        <w:t>’</w:t>
      </w:r>
      <w:r w:rsidR="009B681C" w:rsidRPr="00865C89">
        <w:rPr>
          <w:b w:val="0"/>
          <w:color w:val="auto"/>
          <w:sz w:val="20"/>
          <w:szCs w:val="20"/>
        </w:rPr>
        <w:t xml:space="preserve">s </w:t>
      </w:r>
      <w:r w:rsidR="00B82D4D">
        <w:rPr>
          <w:b w:val="0"/>
          <w:color w:val="auto"/>
          <w:sz w:val="20"/>
          <w:szCs w:val="20"/>
        </w:rPr>
        <w:t>v</w:t>
      </w:r>
      <w:r w:rsidR="009B681C" w:rsidRPr="00865C89">
        <w:rPr>
          <w:b w:val="0"/>
          <w:color w:val="auto"/>
          <w:sz w:val="20"/>
          <w:szCs w:val="20"/>
        </w:rPr>
        <w:t xml:space="preserve">alue </w:t>
      </w:r>
      <w:r w:rsidR="00B82D4D">
        <w:rPr>
          <w:b w:val="0"/>
          <w:color w:val="auto"/>
          <w:sz w:val="20"/>
          <w:szCs w:val="20"/>
        </w:rPr>
        <w:t>c</w:t>
      </w:r>
      <w:r w:rsidR="009B681C" w:rsidRPr="00865C89">
        <w:rPr>
          <w:b w:val="0"/>
          <w:color w:val="auto"/>
          <w:sz w:val="20"/>
          <w:szCs w:val="20"/>
        </w:rPr>
        <w:t>hain</w:t>
      </w:r>
      <w:r w:rsidR="009B681C">
        <w:rPr>
          <w:b w:val="0"/>
          <w:color w:val="auto"/>
          <w:sz w:val="20"/>
          <w:szCs w:val="20"/>
        </w:rPr>
        <w:t xml:space="preserve"> </w:t>
      </w:r>
      <w:r>
        <w:rPr>
          <w:b w:val="0"/>
          <w:color w:val="auto"/>
          <w:sz w:val="20"/>
          <w:szCs w:val="20"/>
        </w:rPr>
        <w:t>(continued)</w:t>
      </w:r>
    </w:p>
    <w:tbl>
      <w:tblPr>
        <w:tblW w:w="9072" w:type="dxa"/>
        <w:tblCellMar>
          <w:left w:w="57" w:type="dxa"/>
          <w:right w:w="57" w:type="dxa"/>
        </w:tblCellMar>
        <w:tblLook w:val="04A0" w:firstRow="1" w:lastRow="0" w:firstColumn="1" w:lastColumn="0" w:noHBand="0" w:noVBand="1"/>
      </w:tblPr>
      <w:tblGrid>
        <w:gridCol w:w="1418"/>
        <w:gridCol w:w="2268"/>
        <w:gridCol w:w="5386"/>
      </w:tblGrid>
      <w:tr w:rsidR="00CF0872" w:rsidRPr="00865C89" w14:paraId="1AC31D32" w14:textId="77777777" w:rsidTr="00463ED3">
        <w:tc>
          <w:tcPr>
            <w:tcW w:w="1418" w:type="dxa"/>
            <w:tcBorders>
              <w:top w:val="single" w:sz="12" w:space="0" w:color="auto"/>
              <w:left w:val="nil"/>
              <w:bottom w:val="single" w:sz="12" w:space="0" w:color="auto"/>
              <w:right w:val="nil"/>
            </w:tcBorders>
            <w:tcMar>
              <w:left w:w="0" w:type="dxa"/>
              <w:right w:w="0" w:type="dxa"/>
            </w:tcMar>
          </w:tcPr>
          <w:p w14:paraId="628F73D6" w14:textId="4716F1F7" w:rsidR="00CF0872" w:rsidRPr="007667B1" w:rsidRDefault="00C54BC9" w:rsidP="007B1A8B">
            <w:pPr>
              <w:spacing w:line="240" w:lineRule="auto"/>
              <w:jc w:val="both"/>
              <w:rPr>
                <w:rFonts w:cs="Times New Roman"/>
                <w:i/>
                <w:sz w:val="20"/>
                <w:szCs w:val="20"/>
              </w:rPr>
            </w:pPr>
            <w:r>
              <w:rPr>
                <w:rFonts w:cs="Times New Roman"/>
                <w:i/>
                <w:sz w:val="20"/>
                <w:szCs w:val="20"/>
              </w:rPr>
              <w:t>V</w:t>
            </w:r>
            <w:r w:rsidRPr="007667B1">
              <w:rPr>
                <w:rFonts w:cs="Times New Roman"/>
                <w:i/>
                <w:sz w:val="20"/>
                <w:szCs w:val="20"/>
              </w:rPr>
              <w:t>alue</w:t>
            </w:r>
            <w:r w:rsidR="00CF0872" w:rsidRPr="007667B1">
              <w:rPr>
                <w:rFonts w:cs="Times New Roman"/>
                <w:i/>
                <w:sz w:val="20"/>
                <w:szCs w:val="20"/>
              </w:rPr>
              <w:t>-chain process</w:t>
            </w:r>
          </w:p>
        </w:tc>
        <w:tc>
          <w:tcPr>
            <w:tcW w:w="2268" w:type="dxa"/>
            <w:tcBorders>
              <w:top w:val="single" w:sz="12" w:space="0" w:color="auto"/>
              <w:left w:val="nil"/>
              <w:bottom w:val="single" w:sz="12" w:space="0" w:color="auto"/>
              <w:right w:val="nil"/>
            </w:tcBorders>
            <w:tcMar>
              <w:left w:w="0" w:type="dxa"/>
              <w:right w:w="0" w:type="dxa"/>
            </w:tcMar>
          </w:tcPr>
          <w:p w14:paraId="345BD340" w14:textId="77777777" w:rsidR="00CF0872" w:rsidRPr="007667B1" w:rsidRDefault="00CF0872" w:rsidP="007B1A8B">
            <w:pPr>
              <w:spacing w:line="240" w:lineRule="auto"/>
              <w:jc w:val="both"/>
              <w:rPr>
                <w:rFonts w:cs="Times New Roman"/>
                <w:i/>
                <w:sz w:val="20"/>
                <w:szCs w:val="20"/>
              </w:rPr>
            </w:pPr>
            <w:r w:rsidRPr="007667B1">
              <w:rPr>
                <w:rFonts w:cs="Times New Roman"/>
                <w:i/>
                <w:sz w:val="20"/>
                <w:szCs w:val="20"/>
              </w:rPr>
              <w:t>Tasks</w:t>
            </w:r>
          </w:p>
        </w:tc>
        <w:tc>
          <w:tcPr>
            <w:tcW w:w="5386" w:type="dxa"/>
            <w:tcBorders>
              <w:top w:val="single" w:sz="12" w:space="0" w:color="auto"/>
              <w:left w:val="nil"/>
              <w:bottom w:val="single" w:sz="12" w:space="0" w:color="auto"/>
              <w:right w:val="nil"/>
            </w:tcBorders>
            <w:tcMar>
              <w:left w:w="113" w:type="dxa"/>
              <w:right w:w="0" w:type="dxa"/>
            </w:tcMar>
          </w:tcPr>
          <w:p w14:paraId="41C4176A" w14:textId="77777777" w:rsidR="00CF0872" w:rsidRPr="007667B1" w:rsidRDefault="00CF0872" w:rsidP="007B1A8B">
            <w:pPr>
              <w:spacing w:line="240" w:lineRule="auto"/>
              <w:jc w:val="both"/>
              <w:rPr>
                <w:rFonts w:cs="Times New Roman"/>
                <w:i/>
                <w:sz w:val="20"/>
                <w:szCs w:val="20"/>
              </w:rPr>
            </w:pPr>
            <w:r w:rsidRPr="007667B1">
              <w:rPr>
                <w:rFonts w:cs="Times New Roman"/>
                <w:i/>
                <w:sz w:val="20"/>
                <w:szCs w:val="20"/>
              </w:rPr>
              <w:t>Impact on the value chain</w:t>
            </w:r>
          </w:p>
        </w:tc>
      </w:tr>
      <w:tr w:rsidR="00CF0872" w:rsidRPr="00865C89" w14:paraId="2AF85C55" w14:textId="77777777" w:rsidTr="00463ED3">
        <w:tc>
          <w:tcPr>
            <w:tcW w:w="1418" w:type="dxa"/>
            <w:tcBorders>
              <w:top w:val="nil"/>
              <w:left w:val="nil"/>
              <w:bottom w:val="nil"/>
              <w:right w:val="nil"/>
            </w:tcBorders>
            <w:tcMar>
              <w:left w:w="0" w:type="dxa"/>
              <w:right w:w="0" w:type="dxa"/>
            </w:tcMar>
          </w:tcPr>
          <w:p w14:paraId="4A43B8EB" w14:textId="77777777" w:rsidR="00CF0872" w:rsidRPr="007667B1" w:rsidRDefault="00CF0872" w:rsidP="007B1A8B">
            <w:pPr>
              <w:spacing w:line="240" w:lineRule="auto"/>
              <w:rPr>
                <w:rFonts w:eastAsia="Times New Roman" w:cs="Times New Roman"/>
                <w:i/>
                <w:color w:val="000000"/>
                <w:sz w:val="20"/>
                <w:szCs w:val="20"/>
              </w:rPr>
            </w:pPr>
            <w:r w:rsidRPr="007667B1">
              <w:rPr>
                <w:rFonts w:eastAsia="Times New Roman" w:cs="Times New Roman"/>
                <w:i/>
                <w:color w:val="000000"/>
                <w:sz w:val="20"/>
                <w:szCs w:val="20"/>
              </w:rPr>
              <w:t xml:space="preserve">Contract administration/ </w:t>
            </w:r>
            <w:r w:rsidR="00C10481" w:rsidRPr="007667B1">
              <w:rPr>
                <w:rFonts w:eastAsia="Times New Roman" w:cs="Times New Roman"/>
                <w:i/>
                <w:color w:val="000000"/>
                <w:sz w:val="20"/>
                <w:szCs w:val="20"/>
              </w:rPr>
              <w:t>c</w:t>
            </w:r>
            <w:r w:rsidRPr="007667B1">
              <w:rPr>
                <w:rFonts w:eastAsia="Times New Roman" w:cs="Times New Roman"/>
                <w:i/>
                <w:color w:val="000000"/>
                <w:sz w:val="20"/>
                <w:szCs w:val="20"/>
              </w:rPr>
              <w:t>ustomer service</w:t>
            </w:r>
          </w:p>
          <w:p w14:paraId="2319DA3A" w14:textId="77777777" w:rsidR="00CF0872" w:rsidRPr="007667B1" w:rsidRDefault="00CF0872" w:rsidP="007B1A8B">
            <w:pPr>
              <w:spacing w:line="240" w:lineRule="auto"/>
              <w:jc w:val="both"/>
              <w:rPr>
                <w:rFonts w:cs="Times New Roman"/>
                <w:sz w:val="20"/>
                <w:szCs w:val="20"/>
              </w:rPr>
            </w:pPr>
          </w:p>
        </w:tc>
        <w:tc>
          <w:tcPr>
            <w:tcW w:w="2268" w:type="dxa"/>
            <w:tcBorders>
              <w:top w:val="nil"/>
              <w:left w:val="nil"/>
              <w:bottom w:val="nil"/>
              <w:right w:val="nil"/>
            </w:tcBorders>
            <w:tcMar>
              <w:left w:w="0" w:type="dxa"/>
              <w:right w:w="0" w:type="dxa"/>
            </w:tcMar>
          </w:tcPr>
          <w:p w14:paraId="31D5A828" w14:textId="77777777" w:rsidR="00CF0872" w:rsidRPr="007667B1" w:rsidRDefault="002D3397" w:rsidP="007B1A8B">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C</w:t>
            </w:r>
            <w:r w:rsidR="00CF0872" w:rsidRPr="007667B1">
              <w:rPr>
                <w:rFonts w:eastAsia="Times New Roman" w:cs="Times New Roman"/>
                <w:color w:val="000000"/>
                <w:sz w:val="20"/>
                <w:szCs w:val="20"/>
              </w:rPr>
              <w:t>hange of contract data</w:t>
            </w:r>
            <w:r w:rsidR="001A7848" w:rsidRPr="007667B1">
              <w:rPr>
                <w:rFonts w:eastAsia="Times New Roman" w:cs="Times New Roman"/>
                <w:color w:val="000000"/>
                <w:sz w:val="20"/>
                <w:szCs w:val="20"/>
              </w:rPr>
              <w:t>.</w:t>
            </w:r>
          </w:p>
          <w:p w14:paraId="6CA0CC23" w14:textId="77777777" w:rsidR="00CF0872" w:rsidRPr="007667B1" w:rsidRDefault="002D3397" w:rsidP="007B1A8B">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A</w:t>
            </w:r>
            <w:r w:rsidR="00CF0872" w:rsidRPr="007667B1">
              <w:rPr>
                <w:rFonts w:eastAsia="Times New Roman" w:cs="Times New Roman"/>
                <w:color w:val="000000"/>
                <w:sz w:val="20"/>
                <w:szCs w:val="20"/>
              </w:rPr>
              <w:t>nswering customer requests regarding the contract or other purposes</w:t>
            </w:r>
            <w:r w:rsidR="001A7848" w:rsidRPr="007667B1">
              <w:rPr>
                <w:rFonts w:eastAsia="Times New Roman" w:cs="Times New Roman"/>
                <w:color w:val="000000"/>
                <w:sz w:val="20"/>
                <w:szCs w:val="20"/>
              </w:rPr>
              <w:t>.</w:t>
            </w:r>
          </w:p>
        </w:tc>
        <w:tc>
          <w:tcPr>
            <w:tcW w:w="5386" w:type="dxa"/>
            <w:tcBorders>
              <w:top w:val="nil"/>
              <w:left w:val="nil"/>
              <w:bottom w:val="nil"/>
              <w:right w:val="nil"/>
            </w:tcBorders>
            <w:tcMar>
              <w:left w:w="113" w:type="dxa"/>
              <w:right w:w="0" w:type="dxa"/>
            </w:tcMar>
          </w:tcPr>
          <w:p w14:paraId="6FC45119" w14:textId="77777777" w:rsidR="00CF0872" w:rsidRPr="007667B1" w:rsidRDefault="00EB18CA" w:rsidP="007B1A8B">
            <w:pPr>
              <w:spacing w:line="240" w:lineRule="auto"/>
              <w:ind w:left="21"/>
              <w:rPr>
                <w:rFonts w:eastAsia="Times New Roman" w:cs="Times New Roman"/>
                <w:b/>
                <w:bCs/>
                <w:color w:val="000000"/>
                <w:sz w:val="20"/>
                <w:szCs w:val="20"/>
              </w:rPr>
            </w:pPr>
            <w:r w:rsidRPr="007667B1">
              <w:rPr>
                <w:rFonts w:eastAsia="Times New Roman" w:cs="Times New Roman"/>
                <w:b/>
                <w:bCs/>
                <w:color w:val="000000"/>
                <w:sz w:val="20"/>
                <w:szCs w:val="20"/>
              </w:rPr>
              <w:t>Internet</w:t>
            </w:r>
            <w:r w:rsidR="00CF0872" w:rsidRPr="007667B1">
              <w:rPr>
                <w:rFonts w:eastAsia="Times New Roman" w:cs="Times New Roman"/>
                <w:b/>
                <w:bCs/>
                <w:color w:val="000000"/>
                <w:sz w:val="20"/>
                <w:szCs w:val="20"/>
              </w:rPr>
              <w:t xml:space="preserve"> of </w:t>
            </w:r>
            <w:r w:rsidR="002D3397" w:rsidRPr="007667B1">
              <w:rPr>
                <w:rFonts w:eastAsia="Times New Roman" w:cs="Times New Roman"/>
                <w:b/>
                <w:bCs/>
                <w:color w:val="000000"/>
                <w:sz w:val="20"/>
                <w:szCs w:val="20"/>
              </w:rPr>
              <w:t>t</w:t>
            </w:r>
            <w:r w:rsidR="00CF0872" w:rsidRPr="007667B1">
              <w:rPr>
                <w:rFonts w:eastAsia="Times New Roman" w:cs="Times New Roman"/>
                <w:b/>
                <w:bCs/>
                <w:color w:val="000000"/>
                <w:sz w:val="20"/>
                <w:szCs w:val="20"/>
              </w:rPr>
              <w:t>hings:</w:t>
            </w:r>
          </w:p>
          <w:p w14:paraId="59682BFC" w14:textId="1E67ACEA" w:rsidR="00CF0872" w:rsidRPr="007667B1" w:rsidRDefault="002D3397" w:rsidP="00DF29AB">
            <w:pPr>
              <w:pStyle w:val="ListParagraph"/>
              <w:numPr>
                <w:ilvl w:val="0"/>
                <w:numId w:val="2"/>
              </w:numPr>
              <w:spacing w:after="6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M</w:t>
            </w:r>
            <w:r w:rsidR="00CF0872" w:rsidRPr="007667B1">
              <w:rPr>
                <w:rFonts w:eastAsia="Times New Roman" w:cs="Times New Roman"/>
                <w:color w:val="000000"/>
                <w:sz w:val="20"/>
                <w:szCs w:val="20"/>
              </w:rPr>
              <w:t>ore responsibilities and tasks in the cu</w:t>
            </w:r>
            <w:r w:rsidR="009B4451">
              <w:rPr>
                <w:rFonts w:eastAsia="Times New Roman" w:cs="Times New Roman"/>
                <w:color w:val="000000"/>
                <w:sz w:val="20"/>
                <w:szCs w:val="20"/>
              </w:rPr>
              <w:t xml:space="preserve">stomer service process: Fitness </w:t>
            </w:r>
            <w:r w:rsidR="009B4451" w:rsidRPr="007667B1">
              <w:rPr>
                <w:rFonts w:eastAsia="Times New Roman" w:cs="Times New Roman"/>
                <w:color w:val="000000"/>
                <w:sz w:val="20"/>
                <w:szCs w:val="20"/>
              </w:rPr>
              <w:t>coaching</w:t>
            </w:r>
            <w:r w:rsidR="00E31D7E">
              <w:rPr>
                <w:rFonts w:eastAsia="Times New Roman" w:cs="Times New Roman"/>
                <w:color w:val="000000"/>
                <w:sz w:val="20"/>
                <w:szCs w:val="20"/>
              </w:rPr>
              <w:t>,</w:t>
            </w:r>
            <w:r w:rsidR="00CF0872" w:rsidRPr="007667B1">
              <w:rPr>
                <w:rFonts w:eastAsia="Times New Roman" w:cs="Times New Roman"/>
                <w:color w:val="000000"/>
                <w:sz w:val="20"/>
                <w:szCs w:val="20"/>
              </w:rPr>
              <w:t xml:space="preserve"> etc.</w:t>
            </w:r>
          </w:p>
          <w:p w14:paraId="0C6C3EC9" w14:textId="77777777" w:rsidR="000C6102" w:rsidRPr="007667B1" w:rsidRDefault="000C6102" w:rsidP="000C6102">
            <w:pPr>
              <w:spacing w:line="240" w:lineRule="auto"/>
              <w:ind w:left="21"/>
              <w:rPr>
                <w:rFonts w:eastAsia="Times New Roman" w:cs="Times New Roman"/>
                <w:b/>
                <w:bCs/>
                <w:color w:val="000000"/>
                <w:sz w:val="20"/>
                <w:szCs w:val="20"/>
              </w:rPr>
            </w:pPr>
            <w:r w:rsidRPr="007667B1">
              <w:rPr>
                <w:rFonts w:eastAsia="Times New Roman" w:cs="Times New Roman"/>
                <w:b/>
                <w:color w:val="000000"/>
                <w:sz w:val="20"/>
                <w:szCs w:val="20"/>
              </w:rPr>
              <w:t>Cloud</w:t>
            </w:r>
            <w:r w:rsidRPr="007667B1">
              <w:rPr>
                <w:rFonts w:eastAsia="Times New Roman" w:cs="Times New Roman"/>
                <w:b/>
                <w:bCs/>
                <w:color w:val="000000"/>
                <w:sz w:val="20"/>
                <w:szCs w:val="20"/>
              </w:rPr>
              <w:t xml:space="preserve"> computing:</w:t>
            </w:r>
          </w:p>
          <w:p w14:paraId="2FB16F80" w14:textId="1173D40C" w:rsidR="000C6102" w:rsidRPr="005966AB" w:rsidRDefault="000C6102" w:rsidP="000C6102">
            <w:pPr>
              <w:pStyle w:val="ListParagraph"/>
              <w:numPr>
                <w:ilvl w:val="0"/>
                <w:numId w:val="2"/>
              </w:numPr>
              <w:spacing w:after="60" w:line="240" w:lineRule="auto"/>
              <w:ind w:left="170" w:hanging="147"/>
              <w:rPr>
                <w:rFonts w:eastAsia="Times New Roman" w:cs="Times New Roman"/>
                <w:b/>
                <w:bCs/>
                <w:color w:val="000000"/>
                <w:sz w:val="20"/>
                <w:szCs w:val="20"/>
              </w:rPr>
            </w:pPr>
            <w:r w:rsidRPr="007667B1">
              <w:rPr>
                <w:rFonts w:eastAsia="Times New Roman" w:cs="Times New Roman"/>
                <w:color w:val="000000"/>
                <w:sz w:val="20"/>
                <w:szCs w:val="20"/>
              </w:rPr>
              <w:t>Contract information stored digital and can be changed by the customer (shift of the process)</w:t>
            </w:r>
          </w:p>
          <w:p w14:paraId="0DDB39EB" w14:textId="77777777" w:rsidR="005966AB" w:rsidRPr="007667B1" w:rsidRDefault="005966AB" w:rsidP="005966AB">
            <w:pPr>
              <w:spacing w:line="240" w:lineRule="auto"/>
              <w:ind w:left="21"/>
              <w:rPr>
                <w:rFonts w:eastAsia="Times New Roman" w:cs="Times New Roman"/>
                <w:b/>
                <w:color w:val="000000"/>
                <w:sz w:val="20"/>
                <w:szCs w:val="20"/>
              </w:rPr>
            </w:pPr>
            <w:proofErr w:type="spellStart"/>
            <w:r w:rsidRPr="007667B1">
              <w:rPr>
                <w:rFonts w:eastAsia="Times New Roman" w:cs="Times New Roman"/>
                <w:b/>
                <w:color w:val="000000"/>
                <w:sz w:val="20"/>
                <w:szCs w:val="20"/>
              </w:rPr>
              <w:t>Robo</w:t>
            </w:r>
            <w:proofErr w:type="spellEnd"/>
            <w:r w:rsidRPr="007667B1">
              <w:rPr>
                <w:rFonts w:eastAsia="Times New Roman" w:cs="Times New Roman"/>
                <w:b/>
                <w:color w:val="000000"/>
                <w:sz w:val="20"/>
                <w:szCs w:val="20"/>
              </w:rPr>
              <w:t xml:space="preserve"> advisor:</w:t>
            </w:r>
          </w:p>
          <w:p w14:paraId="239A98D1" w14:textId="473863CD" w:rsidR="005966AB" w:rsidRPr="005966AB" w:rsidRDefault="005966AB" w:rsidP="005966AB">
            <w:pPr>
              <w:pStyle w:val="ListParagraph"/>
              <w:numPr>
                <w:ilvl w:val="0"/>
                <w:numId w:val="2"/>
              </w:numPr>
              <w:spacing w:after="60" w:line="240" w:lineRule="auto"/>
              <w:ind w:left="170" w:hanging="147"/>
              <w:rPr>
                <w:rFonts w:eastAsia="Times New Roman" w:cs="Times New Roman"/>
                <w:b/>
                <w:bCs/>
                <w:color w:val="000000"/>
                <w:sz w:val="20"/>
                <w:szCs w:val="20"/>
              </w:rPr>
            </w:pPr>
            <w:r>
              <w:rPr>
                <w:rFonts w:eastAsia="Times New Roman" w:cs="Times New Roman"/>
                <w:color w:val="000000"/>
                <w:sz w:val="20"/>
                <w:szCs w:val="20"/>
              </w:rPr>
              <w:t>Automated answering of service queries.</w:t>
            </w:r>
          </w:p>
          <w:p w14:paraId="450F4A1B" w14:textId="1AF63907" w:rsidR="00CF0872" w:rsidRPr="007667B1" w:rsidRDefault="009B4451" w:rsidP="007B1A8B">
            <w:pPr>
              <w:spacing w:line="240" w:lineRule="auto"/>
              <w:ind w:left="21"/>
              <w:rPr>
                <w:rFonts w:eastAsia="Times New Roman" w:cs="Times New Roman"/>
                <w:b/>
                <w:color w:val="000000"/>
                <w:sz w:val="20"/>
                <w:szCs w:val="20"/>
              </w:rPr>
            </w:pPr>
            <w:r>
              <w:rPr>
                <w:rFonts w:eastAsia="Times New Roman" w:cs="Times New Roman"/>
                <w:b/>
                <w:color w:val="000000"/>
                <w:sz w:val="20"/>
                <w:szCs w:val="20"/>
              </w:rPr>
              <w:t xml:space="preserve">Video </w:t>
            </w:r>
            <w:r w:rsidR="00A92F85">
              <w:rPr>
                <w:rFonts w:eastAsia="Times New Roman" w:cs="Times New Roman"/>
                <w:b/>
                <w:color w:val="000000"/>
                <w:sz w:val="20"/>
                <w:szCs w:val="20"/>
              </w:rPr>
              <w:t xml:space="preserve">calls, </w:t>
            </w:r>
            <w:r w:rsidR="00CF0872" w:rsidRPr="007667B1">
              <w:rPr>
                <w:rFonts w:eastAsia="Times New Roman" w:cs="Times New Roman"/>
                <w:b/>
                <w:color w:val="000000"/>
                <w:sz w:val="20"/>
                <w:szCs w:val="20"/>
              </w:rPr>
              <w:t>social networks</w:t>
            </w:r>
            <w:r w:rsidR="00A92F85">
              <w:rPr>
                <w:rFonts w:eastAsia="Times New Roman" w:cs="Times New Roman"/>
                <w:b/>
                <w:color w:val="000000"/>
                <w:sz w:val="20"/>
                <w:szCs w:val="20"/>
              </w:rPr>
              <w:t xml:space="preserve">, </w:t>
            </w:r>
            <w:r w:rsidR="00CF0872" w:rsidRPr="007667B1">
              <w:rPr>
                <w:rFonts w:eastAsia="Times New Roman" w:cs="Times New Roman"/>
                <w:b/>
                <w:color w:val="000000"/>
                <w:sz w:val="20"/>
                <w:szCs w:val="20"/>
              </w:rPr>
              <w:t>messenger</w:t>
            </w:r>
            <w:r w:rsidR="00A92F85">
              <w:rPr>
                <w:rFonts w:eastAsia="Times New Roman" w:cs="Times New Roman"/>
                <w:b/>
                <w:color w:val="000000"/>
                <w:sz w:val="20"/>
                <w:szCs w:val="20"/>
              </w:rPr>
              <w:t xml:space="preserve"> and </w:t>
            </w:r>
            <w:r w:rsidR="00CF0872" w:rsidRPr="007667B1">
              <w:rPr>
                <w:rFonts w:eastAsia="Times New Roman" w:cs="Times New Roman"/>
                <w:b/>
                <w:color w:val="000000"/>
                <w:sz w:val="20"/>
                <w:szCs w:val="20"/>
              </w:rPr>
              <w:t>chat:</w:t>
            </w:r>
          </w:p>
          <w:p w14:paraId="769AC805" w14:textId="77777777" w:rsidR="00CF0872" w:rsidRPr="007667B1" w:rsidRDefault="002D3397" w:rsidP="007B1A8B">
            <w:pPr>
              <w:pStyle w:val="ListParagraph"/>
              <w:numPr>
                <w:ilvl w:val="0"/>
                <w:numId w:val="2"/>
              </w:numPr>
              <w:spacing w:after="120" w:line="240" w:lineRule="auto"/>
              <w:ind w:left="170" w:hanging="147"/>
              <w:rPr>
                <w:rFonts w:cs="Times New Roman"/>
                <w:sz w:val="20"/>
                <w:szCs w:val="20"/>
              </w:rPr>
            </w:pPr>
            <w:r w:rsidRPr="007667B1">
              <w:rPr>
                <w:rFonts w:eastAsia="Times New Roman" w:cs="Times New Roman"/>
                <w:color w:val="000000"/>
                <w:sz w:val="20"/>
                <w:szCs w:val="20"/>
              </w:rPr>
              <w:t>V</w:t>
            </w:r>
            <w:r w:rsidR="00CF0872" w:rsidRPr="007667B1">
              <w:rPr>
                <w:rFonts w:eastAsia="Times New Roman" w:cs="Times New Roman"/>
                <w:color w:val="000000"/>
                <w:sz w:val="20"/>
                <w:szCs w:val="20"/>
              </w:rPr>
              <w:t>ideo call or live chat for service questions - the customer chooses the way of contact</w:t>
            </w:r>
            <w:r w:rsidR="001A7848" w:rsidRPr="007667B1">
              <w:rPr>
                <w:rFonts w:eastAsia="Times New Roman" w:cs="Times New Roman"/>
                <w:color w:val="000000"/>
                <w:sz w:val="20"/>
                <w:szCs w:val="20"/>
              </w:rPr>
              <w:t>.</w:t>
            </w:r>
          </w:p>
        </w:tc>
      </w:tr>
      <w:tr w:rsidR="00CF0872" w:rsidRPr="00865C89" w14:paraId="553F8B14" w14:textId="77777777" w:rsidTr="00463ED3">
        <w:tc>
          <w:tcPr>
            <w:tcW w:w="1418" w:type="dxa"/>
            <w:tcBorders>
              <w:top w:val="nil"/>
              <w:left w:val="nil"/>
              <w:bottom w:val="nil"/>
              <w:right w:val="nil"/>
            </w:tcBorders>
            <w:tcMar>
              <w:left w:w="0" w:type="dxa"/>
              <w:right w:w="0" w:type="dxa"/>
            </w:tcMar>
          </w:tcPr>
          <w:p w14:paraId="14FAEDBE" w14:textId="77777777" w:rsidR="00CF0872" w:rsidRPr="007667B1" w:rsidRDefault="00CF0872" w:rsidP="007B1A8B">
            <w:pPr>
              <w:spacing w:line="240" w:lineRule="auto"/>
              <w:jc w:val="both"/>
              <w:rPr>
                <w:rFonts w:cs="Times New Roman"/>
                <w:i/>
                <w:sz w:val="20"/>
                <w:szCs w:val="20"/>
              </w:rPr>
            </w:pPr>
            <w:r w:rsidRPr="007667B1">
              <w:rPr>
                <w:rFonts w:eastAsia="Times New Roman" w:cs="Times New Roman"/>
                <w:i/>
                <w:color w:val="000000"/>
                <w:sz w:val="20"/>
                <w:szCs w:val="20"/>
              </w:rPr>
              <w:t>Claim management</w:t>
            </w:r>
          </w:p>
        </w:tc>
        <w:tc>
          <w:tcPr>
            <w:tcW w:w="2268" w:type="dxa"/>
            <w:tcBorders>
              <w:top w:val="nil"/>
              <w:left w:val="nil"/>
              <w:bottom w:val="nil"/>
              <w:right w:val="nil"/>
            </w:tcBorders>
            <w:tcMar>
              <w:left w:w="0" w:type="dxa"/>
              <w:right w:w="0" w:type="dxa"/>
            </w:tcMar>
          </w:tcPr>
          <w:p w14:paraId="797F42B9" w14:textId="77777777" w:rsidR="00CF0872" w:rsidRPr="007667B1" w:rsidRDefault="002D3397" w:rsidP="007B1A8B">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I</w:t>
            </w:r>
            <w:r w:rsidR="00CF0872" w:rsidRPr="007667B1">
              <w:rPr>
                <w:rFonts w:eastAsia="Times New Roman" w:cs="Times New Roman"/>
                <w:color w:val="000000"/>
                <w:sz w:val="20"/>
                <w:szCs w:val="20"/>
              </w:rPr>
              <w:t>nvestigation of f</w:t>
            </w:r>
            <w:r w:rsidR="001A7848" w:rsidRPr="007667B1">
              <w:rPr>
                <w:rFonts w:eastAsia="Times New Roman" w:cs="Times New Roman"/>
                <w:color w:val="000000"/>
                <w:sz w:val="20"/>
                <w:szCs w:val="20"/>
              </w:rPr>
              <w:t>raud.</w:t>
            </w:r>
          </w:p>
          <w:p w14:paraId="222FB5F6" w14:textId="77777777" w:rsidR="00CF0872" w:rsidRPr="007667B1" w:rsidRDefault="002D3397" w:rsidP="007B1A8B">
            <w:pPr>
              <w:pStyle w:val="ListParagraph"/>
              <w:numPr>
                <w:ilvl w:val="0"/>
                <w:numId w:val="2"/>
              </w:numPr>
              <w:spacing w:line="240" w:lineRule="auto"/>
              <w:ind w:left="171" w:hanging="150"/>
              <w:rPr>
                <w:rFonts w:cs="Times New Roman"/>
                <w:sz w:val="20"/>
                <w:szCs w:val="20"/>
              </w:rPr>
            </w:pPr>
            <w:r w:rsidRPr="007667B1">
              <w:rPr>
                <w:rFonts w:eastAsia="Times New Roman" w:cs="Times New Roman"/>
                <w:color w:val="000000"/>
                <w:sz w:val="20"/>
                <w:szCs w:val="20"/>
              </w:rPr>
              <w:t>C</w:t>
            </w:r>
            <w:r w:rsidR="00CF0872" w:rsidRPr="007667B1">
              <w:rPr>
                <w:rFonts w:eastAsia="Times New Roman" w:cs="Times New Roman"/>
                <w:color w:val="000000"/>
                <w:sz w:val="20"/>
                <w:szCs w:val="20"/>
              </w:rPr>
              <w:t>laim settlement</w:t>
            </w:r>
            <w:r w:rsidR="001A7848" w:rsidRPr="007667B1">
              <w:rPr>
                <w:rFonts w:eastAsia="Times New Roman" w:cs="Times New Roman"/>
                <w:color w:val="000000"/>
                <w:sz w:val="20"/>
                <w:szCs w:val="20"/>
              </w:rPr>
              <w:t>.</w:t>
            </w:r>
          </w:p>
        </w:tc>
        <w:tc>
          <w:tcPr>
            <w:tcW w:w="5386" w:type="dxa"/>
            <w:tcBorders>
              <w:top w:val="nil"/>
              <w:left w:val="nil"/>
              <w:bottom w:val="nil"/>
              <w:right w:val="nil"/>
            </w:tcBorders>
            <w:tcMar>
              <w:left w:w="113" w:type="dxa"/>
              <w:right w:w="0" w:type="dxa"/>
            </w:tcMar>
          </w:tcPr>
          <w:p w14:paraId="1B64507F" w14:textId="77777777" w:rsidR="00CF0872" w:rsidRPr="007667B1" w:rsidRDefault="002D3397" w:rsidP="007B1A8B">
            <w:pPr>
              <w:spacing w:line="240" w:lineRule="auto"/>
              <w:ind w:left="21"/>
              <w:rPr>
                <w:rFonts w:eastAsia="Times New Roman" w:cs="Times New Roman"/>
                <w:b/>
                <w:bCs/>
                <w:color w:val="000000"/>
                <w:sz w:val="20"/>
                <w:szCs w:val="20"/>
              </w:rPr>
            </w:pPr>
            <w:r w:rsidRPr="007667B1">
              <w:rPr>
                <w:rFonts w:eastAsia="Times New Roman" w:cs="Times New Roman"/>
                <w:b/>
                <w:bCs/>
                <w:color w:val="000000"/>
                <w:sz w:val="20"/>
                <w:szCs w:val="20"/>
              </w:rPr>
              <w:t>Big d</w:t>
            </w:r>
            <w:r w:rsidR="00CF0872" w:rsidRPr="007667B1">
              <w:rPr>
                <w:rFonts w:eastAsia="Times New Roman" w:cs="Times New Roman"/>
                <w:b/>
                <w:bCs/>
                <w:color w:val="000000"/>
                <w:sz w:val="20"/>
                <w:szCs w:val="20"/>
              </w:rPr>
              <w:t>ata:</w:t>
            </w:r>
          </w:p>
          <w:p w14:paraId="7270DF77" w14:textId="77777777" w:rsidR="00CF0872" w:rsidRPr="007667B1" w:rsidRDefault="002D3397" w:rsidP="007B1A8B">
            <w:pPr>
              <w:pStyle w:val="ListParagraph"/>
              <w:numPr>
                <w:ilvl w:val="0"/>
                <w:numId w:val="2"/>
              </w:numPr>
              <w:spacing w:after="120" w:line="240" w:lineRule="auto"/>
              <w:ind w:left="170" w:hanging="147"/>
              <w:rPr>
                <w:rFonts w:cs="Times New Roman"/>
                <w:sz w:val="20"/>
                <w:szCs w:val="20"/>
              </w:rPr>
            </w:pPr>
            <w:r w:rsidRPr="007667B1">
              <w:rPr>
                <w:rFonts w:eastAsia="Times New Roman" w:cs="Times New Roman"/>
                <w:color w:val="000000"/>
                <w:sz w:val="20"/>
                <w:szCs w:val="20"/>
              </w:rPr>
              <w:t>P</w:t>
            </w:r>
            <w:r w:rsidR="00CF0872" w:rsidRPr="007667B1">
              <w:rPr>
                <w:rFonts w:eastAsia="Times New Roman" w:cs="Times New Roman"/>
                <w:color w:val="000000"/>
                <w:sz w:val="20"/>
                <w:szCs w:val="20"/>
              </w:rPr>
              <w:t>revention of fra</w:t>
            </w:r>
            <w:r w:rsidR="00DC404B" w:rsidRPr="007667B1">
              <w:rPr>
                <w:rFonts w:eastAsia="Times New Roman" w:cs="Times New Roman"/>
                <w:color w:val="000000"/>
                <w:sz w:val="20"/>
                <w:szCs w:val="20"/>
              </w:rPr>
              <w:t>ud through data analytics.</w:t>
            </w:r>
          </w:p>
          <w:p w14:paraId="6F39D56F" w14:textId="77777777" w:rsidR="00CF0872" w:rsidRPr="007667B1" w:rsidRDefault="00CF0872" w:rsidP="004D76E2">
            <w:pPr>
              <w:pStyle w:val="ListParagraph"/>
              <w:numPr>
                <w:ilvl w:val="0"/>
                <w:numId w:val="2"/>
              </w:numPr>
              <w:spacing w:after="60" w:line="240" w:lineRule="auto"/>
              <w:ind w:left="170" w:hanging="147"/>
              <w:rPr>
                <w:rFonts w:cs="Times New Roman"/>
                <w:sz w:val="20"/>
                <w:szCs w:val="20"/>
              </w:rPr>
            </w:pPr>
            <w:r w:rsidRPr="007667B1">
              <w:rPr>
                <w:rFonts w:eastAsia="Times New Roman" w:cs="Times New Roman"/>
                <w:color w:val="000000"/>
                <w:sz w:val="20"/>
                <w:szCs w:val="20"/>
              </w:rPr>
              <w:t>Automated calculation and payout of the amount of damage</w:t>
            </w:r>
            <w:r w:rsidR="001A7848" w:rsidRPr="007667B1">
              <w:rPr>
                <w:rFonts w:eastAsia="Times New Roman" w:cs="Times New Roman"/>
                <w:color w:val="000000"/>
                <w:sz w:val="20"/>
                <w:szCs w:val="20"/>
              </w:rPr>
              <w:t>.</w:t>
            </w:r>
          </w:p>
          <w:p w14:paraId="18BDF13F" w14:textId="77777777" w:rsidR="00DC404B" w:rsidRPr="007667B1" w:rsidRDefault="00DC404B" w:rsidP="00DC404B">
            <w:pPr>
              <w:spacing w:line="240" w:lineRule="auto"/>
              <w:ind w:left="21"/>
              <w:rPr>
                <w:rFonts w:eastAsia="Times New Roman" w:cs="Times New Roman"/>
                <w:b/>
                <w:color w:val="000000"/>
                <w:sz w:val="20"/>
                <w:szCs w:val="20"/>
              </w:rPr>
            </w:pPr>
            <w:proofErr w:type="spellStart"/>
            <w:r w:rsidRPr="007667B1">
              <w:rPr>
                <w:rFonts w:eastAsia="Times New Roman" w:cs="Times New Roman"/>
                <w:b/>
                <w:color w:val="000000"/>
                <w:sz w:val="20"/>
                <w:szCs w:val="20"/>
              </w:rPr>
              <w:t>Blockchain</w:t>
            </w:r>
            <w:proofErr w:type="spellEnd"/>
            <w:r w:rsidRPr="007667B1">
              <w:rPr>
                <w:rFonts w:eastAsia="Times New Roman" w:cs="Times New Roman"/>
                <w:b/>
                <w:color w:val="000000"/>
                <w:sz w:val="20"/>
                <w:szCs w:val="20"/>
              </w:rPr>
              <w:t>:</w:t>
            </w:r>
          </w:p>
          <w:p w14:paraId="49DCC358" w14:textId="77777777" w:rsidR="00DC404B" w:rsidRPr="007667B1" w:rsidRDefault="00DC404B" w:rsidP="00DF29AB">
            <w:pPr>
              <w:pStyle w:val="ListParagraph"/>
              <w:numPr>
                <w:ilvl w:val="0"/>
                <w:numId w:val="2"/>
              </w:numPr>
              <w:spacing w:after="6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Storage of the information for the automated payout.</w:t>
            </w:r>
          </w:p>
          <w:p w14:paraId="353EEF6B" w14:textId="74943312" w:rsidR="00CF0872" w:rsidRPr="007667B1" w:rsidRDefault="009A57FA" w:rsidP="007B1A8B">
            <w:pPr>
              <w:spacing w:line="240" w:lineRule="auto"/>
              <w:ind w:left="21"/>
              <w:rPr>
                <w:rFonts w:eastAsia="Times New Roman" w:cs="Times New Roman"/>
                <w:b/>
                <w:color w:val="000000"/>
                <w:sz w:val="20"/>
                <w:szCs w:val="20"/>
              </w:rPr>
            </w:pPr>
            <w:r w:rsidRPr="007667B1">
              <w:rPr>
                <w:rFonts w:eastAsia="Times New Roman" w:cs="Times New Roman"/>
                <w:b/>
                <w:color w:val="000000"/>
                <w:sz w:val="20"/>
                <w:szCs w:val="20"/>
              </w:rPr>
              <w:t xml:space="preserve">Mobile devices with </w:t>
            </w:r>
            <w:r w:rsidR="005966AB">
              <w:rPr>
                <w:rFonts w:eastAsia="Times New Roman" w:cs="Times New Roman"/>
                <w:b/>
                <w:color w:val="000000"/>
                <w:sz w:val="20"/>
                <w:szCs w:val="20"/>
              </w:rPr>
              <w:t>a</w:t>
            </w:r>
            <w:r w:rsidRPr="007667B1">
              <w:rPr>
                <w:rFonts w:eastAsia="Times New Roman" w:cs="Times New Roman"/>
                <w:b/>
                <w:color w:val="000000"/>
                <w:sz w:val="20"/>
                <w:szCs w:val="20"/>
              </w:rPr>
              <w:t>pps</w:t>
            </w:r>
            <w:r w:rsidR="00CF0872" w:rsidRPr="007667B1">
              <w:rPr>
                <w:rFonts w:eastAsia="Times New Roman" w:cs="Times New Roman"/>
                <w:b/>
                <w:color w:val="000000"/>
                <w:sz w:val="20"/>
                <w:szCs w:val="20"/>
              </w:rPr>
              <w:t>:</w:t>
            </w:r>
          </w:p>
          <w:p w14:paraId="4A73BDA7" w14:textId="77777777" w:rsidR="00CF0872" w:rsidRPr="007667B1" w:rsidRDefault="000C6102">
            <w:pPr>
              <w:pStyle w:val="ListParagraph"/>
              <w:numPr>
                <w:ilvl w:val="0"/>
                <w:numId w:val="2"/>
              </w:numPr>
              <w:spacing w:after="120" w:line="240" w:lineRule="auto"/>
              <w:ind w:left="170" w:hanging="147"/>
              <w:rPr>
                <w:rFonts w:cs="Times New Roman"/>
                <w:sz w:val="20"/>
                <w:szCs w:val="20"/>
              </w:rPr>
            </w:pPr>
            <w:r w:rsidRPr="007667B1">
              <w:rPr>
                <w:rFonts w:eastAsia="Times New Roman" w:cs="Times New Roman"/>
                <w:color w:val="000000"/>
                <w:sz w:val="20"/>
                <w:szCs w:val="20"/>
              </w:rPr>
              <w:t>Customer</w:t>
            </w:r>
            <w:r w:rsidR="009A57FA" w:rsidRPr="007667B1">
              <w:rPr>
                <w:rFonts w:eastAsia="Times New Roman" w:cs="Times New Roman"/>
                <w:color w:val="000000"/>
                <w:sz w:val="20"/>
                <w:szCs w:val="20"/>
              </w:rPr>
              <w:t>s</w:t>
            </w:r>
            <w:r w:rsidRPr="007667B1">
              <w:rPr>
                <w:rFonts w:eastAsia="Times New Roman" w:cs="Times New Roman"/>
                <w:color w:val="000000"/>
                <w:sz w:val="20"/>
                <w:szCs w:val="20"/>
              </w:rPr>
              <w:t xml:space="preserve"> file</w:t>
            </w:r>
            <w:r w:rsidR="009A57FA" w:rsidRPr="007667B1">
              <w:rPr>
                <w:rFonts w:eastAsia="Times New Roman" w:cs="Times New Roman"/>
                <w:color w:val="000000"/>
                <w:sz w:val="20"/>
                <w:szCs w:val="20"/>
              </w:rPr>
              <w:t xml:space="preserve"> their</w:t>
            </w:r>
            <w:r w:rsidRPr="007667B1">
              <w:rPr>
                <w:rFonts w:eastAsia="Times New Roman" w:cs="Times New Roman"/>
                <w:color w:val="000000"/>
                <w:sz w:val="20"/>
                <w:szCs w:val="20"/>
              </w:rPr>
              <w:t xml:space="preserve"> claims via smartphone</w:t>
            </w:r>
          </w:p>
        </w:tc>
      </w:tr>
      <w:tr w:rsidR="00CF0872" w:rsidRPr="00865C89" w14:paraId="5E5BAFB0" w14:textId="77777777" w:rsidTr="00463ED3">
        <w:tc>
          <w:tcPr>
            <w:tcW w:w="1418" w:type="dxa"/>
            <w:tcBorders>
              <w:top w:val="nil"/>
              <w:left w:val="nil"/>
              <w:bottom w:val="nil"/>
              <w:right w:val="nil"/>
            </w:tcBorders>
            <w:tcMar>
              <w:left w:w="0" w:type="dxa"/>
              <w:right w:w="0" w:type="dxa"/>
            </w:tcMar>
          </w:tcPr>
          <w:p w14:paraId="01C76F30" w14:textId="77777777" w:rsidR="00CF0872" w:rsidRPr="007667B1" w:rsidRDefault="00CF0872" w:rsidP="00AA3EC6">
            <w:pPr>
              <w:spacing w:after="120" w:line="240" w:lineRule="auto"/>
              <w:rPr>
                <w:rFonts w:eastAsia="Times New Roman" w:cs="Times New Roman"/>
                <w:i/>
                <w:color w:val="000000"/>
                <w:sz w:val="20"/>
                <w:szCs w:val="20"/>
              </w:rPr>
            </w:pPr>
            <w:r w:rsidRPr="007667B1">
              <w:rPr>
                <w:rFonts w:eastAsia="Times New Roman" w:cs="Times New Roman"/>
                <w:i/>
                <w:color w:val="000000"/>
                <w:sz w:val="20"/>
                <w:szCs w:val="20"/>
              </w:rPr>
              <w:t xml:space="preserve">Asset </w:t>
            </w:r>
            <w:r w:rsidR="002D3397" w:rsidRPr="007667B1">
              <w:rPr>
                <w:rFonts w:eastAsia="Times New Roman" w:cs="Times New Roman"/>
                <w:i/>
                <w:color w:val="000000"/>
                <w:sz w:val="20"/>
                <w:szCs w:val="20"/>
              </w:rPr>
              <w:t>m</w:t>
            </w:r>
            <w:r w:rsidRPr="007667B1">
              <w:rPr>
                <w:rFonts w:eastAsia="Times New Roman" w:cs="Times New Roman"/>
                <w:i/>
                <w:color w:val="000000"/>
                <w:sz w:val="20"/>
                <w:szCs w:val="20"/>
              </w:rPr>
              <w:t>anage-</w:t>
            </w:r>
            <w:proofErr w:type="spellStart"/>
            <w:r w:rsidRPr="007667B1">
              <w:rPr>
                <w:rFonts w:eastAsia="Times New Roman" w:cs="Times New Roman"/>
                <w:i/>
                <w:color w:val="000000"/>
                <w:sz w:val="20"/>
                <w:szCs w:val="20"/>
              </w:rPr>
              <w:t>ment</w:t>
            </w:r>
            <w:proofErr w:type="spellEnd"/>
          </w:p>
        </w:tc>
        <w:tc>
          <w:tcPr>
            <w:tcW w:w="2268" w:type="dxa"/>
            <w:tcBorders>
              <w:top w:val="nil"/>
              <w:left w:val="nil"/>
              <w:bottom w:val="nil"/>
              <w:right w:val="nil"/>
            </w:tcBorders>
            <w:tcMar>
              <w:left w:w="0" w:type="dxa"/>
              <w:right w:w="0" w:type="dxa"/>
            </w:tcMar>
          </w:tcPr>
          <w:p w14:paraId="0261461E" w14:textId="1FB8DBFF" w:rsidR="00E26AB0" w:rsidRDefault="00E26AB0" w:rsidP="00DC404B">
            <w:pPr>
              <w:pStyle w:val="ListParagraph"/>
              <w:numPr>
                <w:ilvl w:val="0"/>
                <w:numId w:val="2"/>
              </w:numPr>
              <w:spacing w:after="120" w:line="240" w:lineRule="auto"/>
              <w:ind w:left="170" w:hanging="147"/>
              <w:rPr>
                <w:rFonts w:eastAsia="Times New Roman" w:cs="Times New Roman"/>
                <w:color w:val="000000"/>
                <w:sz w:val="20"/>
                <w:szCs w:val="20"/>
              </w:rPr>
            </w:pPr>
            <w:r>
              <w:rPr>
                <w:rFonts w:eastAsia="Times New Roman" w:cs="Times New Roman"/>
                <w:color w:val="000000"/>
                <w:sz w:val="20"/>
                <w:szCs w:val="20"/>
              </w:rPr>
              <w:t>Asset allocation</w:t>
            </w:r>
          </w:p>
          <w:p w14:paraId="5B012DA6" w14:textId="77777777" w:rsidR="00CF0872" w:rsidRPr="007667B1" w:rsidRDefault="00CF0872" w:rsidP="00DC404B">
            <w:pPr>
              <w:pStyle w:val="ListParagraph"/>
              <w:numPr>
                <w:ilvl w:val="0"/>
                <w:numId w:val="2"/>
              </w:numPr>
              <w:spacing w:after="12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 xml:space="preserve">Asset </w:t>
            </w:r>
            <w:r w:rsidR="002D3397" w:rsidRPr="007667B1">
              <w:rPr>
                <w:rFonts w:eastAsia="Times New Roman" w:cs="Times New Roman"/>
                <w:color w:val="000000"/>
                <w:sz w:val="20"/>
                <w:szCs w:val="20"/>
              </w:rPr>
              <w:t>liability m</w:t>
            </w:r>
            <w:r w:rsidRPr="007667B1">
              <w:rPr>
                <w:rFonts w:eastAsia="Times New Roman" w:cs="Times New Roman"/>
                <w:color w:val="000000"/>
                <w:sz w:val="20"/>
                <w:szCs w:val="20"/>
              </w:rPr>
              <w:t>anagement</w:t>
            </w:r>
            <w:r w:rsidR="001A7848" w:rsidRPr="007667B1">
              <w:rPr>
                <w:rFonts w:eastAsia="Times New Roman" w:cs="Times New Roman"/>
                <w:color w:val="000000"/>
                <w:sz w:val="20"/>
                <w:szCs w:val="20"/>
              </w:rPr>
              <w:t>.</w:t>
            </w:r>
          </w:p>
        </w:tc>
        <w:tc>
          <w:tcPr>
            <w:tcW w:w="5386" w:type="dxa"/>
            <w:tcBorders>
              <w:top w:val="nil"/>
              <w:left w:val="nil"/>
              <w:bottom w:val="nil"/>
              <w:right w:val="nil"/>
            </w:tcBorders>
            <w:tcMar>
              <w:left w:w="113" w:type="dxa"/>
              <w:right w:w="0" w:type="dxa"/>
            </w:tcMar>
          </w:tcPr>
          <w:p w14:paraId="57410F66" w14:textId="77777777" w:rsidR="00CF0872" w:rsidRPr="007667B1" w:rsidRDefault="00CF0872" w:rsidP="007B1A8B">
            <w:pPr>
              <w:spacing w:line="240" w:lineRule="auto"/>
              <w:rPr>
                <w:rFonts w:eastAsia="Times New Roman" w:cs="Times New Roman"/>
                <w:b/>
                <w:bCs/>
                <w:color w:val="000000"/>
                <w:sz w:val="20"/>
                <w:szCs w:val="20"/>
              </w:rPr>
            </w:pPr>
            <w:r w:rsidRPr="007667B1">
              <w:rPr>
                <w:rFonts w:eastAsia="Times New Roman" w:cs="Times New Roman"/>
                <w:b/>
                <w:bCs/>
                <w:color w:val="000000"/>
                <w:sz w:val="20"/>
                <w:szCs w:val="20"/>
              </w:rPr>
              <w:t xml:space="preserve">Big </w:t>
            </w:r>
            <w:r w:rsidR="002D3397" w:rsidRPr="007667B1">
              <w:rPr>
                <w:rFonts w:eastAsia="Times New Roman" w:cs="Times New Roman"/>
                <w:b/>
                <w:bCs/>
                <w:color w:val="000000"/>
                <w:sz w:val="20"/>
                <w:szCs w:val="20"/>
              </w:rPr>
              <w:t>d</w:t>
            </w:r>
            <w:r w:rsidRPr="007667B1">
              <w:rPr>
                <w:rFonts w:eastAsia="Times New Roman" w:cs="Times New Roman"/>
                <w:b/>
                <w:bCs/>
                <w:color w:val="000000"/>
                <w:sz w:val="20"/>
                <w:szCs w:val="20"/>
              </w:rPr>
              <w:t>ata:</w:t>
            </w:r>
          </w:p>
          <w:p w14:paraId="7A570C50" w14:textId="77777777" w:rsidR="00CF0872" w:rsidRPr="004D76E2" w:rsidRDefault="002D3397" w:rsidP="004D76E2">
            <w:pPr>
              <w:pStyle w:val="ListParagraph"/>
              <w:numPr>
                <w:ilvl w:val="0"/>
                <w:numId w:val="2"/>
              </w:numPr>
              <w:spacing w:after="60" w:line="240" w:lineRule="auto"/>
              <w:ind w:left="170" w:hanging="147"/>
              <w:rPr>
                <w:rFonts w:eastAsia="Times New Roman" w:cs="Times New Roman"/>
                <w:b/>
                <w:bCs/>
                <w:color w:val="000000"/>
                <w:sz w:val="20"/>
                <w:szCs w:val="20"/>
              </w:rPr>
            </w:pPr>
            <w:r w:rsidRPr="007667B1">
              <w:rPr>
                <w:rFonts w:eastAsia="Times New Roman" w:cs="Times New Roman"/>
                <w:color w:val="000000"/>
                <w:sz w:val="20"/>
                <w:szCs w:val="20"/>
              </w:rPr>
              <w:t>A</w:t>
            </w:r>
            <w:r w:rsidR="00CF0872" w:rsidRPr="007667B1">
              <w:rPr>
                <w:rFonts w:eastAsia="Times New Roman" w:cs="Times New Roman"/>
                <w:color w:val="000000"/>
                <w:sz w:val="20"/>
                <w:szCs w:val="20"/>
              </w:rPr>
              <w:t>utomated asset management</w:t>
            </w:r>
            <w:r w:rsidR="001A7848" w:rsidRPr="007667B1">
              <w:rPr>
                <w:rFonts w:eastAsia="Times New Roman" w:cs="Times New Roman"/>
                <w:color w:val="000000"/>
                <w:sz w:val="20"/>
                <w:szCs w:val="20"/>
              </w:rPr>
              <w:t>.</w:t>
            </w:r>
          </w:p>
          <w:p w14:paraId="3E9C7CC1" w14:textId="77777777" w:rsidR="004D76E2" w:rsidRPr="007667B1" w:rsidRDefault="004D76E2" w:rsidP="004D76E2">
            <w:pPr>
              <w:spacing w:line="240" w:lineRule="auto"/>
              <w:ind w:left="21"/>
              <w:rPr>
                <w:rFonts w:eastAsia="Times New Roman" w:cs="Times New Roman"/>
                <w:b/>
                <w:color w:val="000000"/>
                <w:sz w:val="20"/>
                <w:szCs w:val="20"/>
              </w:rPr>
            </w:pPr>
            <w:proofErr w:type="spellStart"/>
            <w:r w:rsidRPr="007667B1">
              <w:rPr>
                <w:rFonts w:eastAsia="Times New Roman" w:cs="Times New Roman"/>
                <w:b/>
                <w:color w:val="000000"/>
                <w:sz w:val="20"/>
                <w:szCs w:val="20"/>
              </w:rPr>
              <w:t>Blockchain</w:t>
            </w:r>
            <w:proofErr w:type="spellEnd"/>
            <w:r w:rsidRPr="007667B1">
              <w:rPr>
                <w:rFonts w:eastAsia="Times New Roman" w:cs="Times New Roman"/>
                <w:b/>
                <w:color w:val="000000"/>
                <w:sz w:val="20"/>
                <w:szCs w:val="20"/>
              </w:rPr>
              <w:t>:</w:t>
            </w:r>
          </w:p>
          <w:p w14:paraId="75F8A194" w14:textId="705F43D1" w:rsidR="004D76E2" w:rsidRPr="004D76E2" w:rsidRDefault="004D76E2" w:rsidP="004D76E2">
            <w:pPr>
              <w:pStyle w:val="ListParagraph"/>
              <w:numPr>
                <w:ilvl w:val="0"/>
                <w:numId w:val="2"/>
              </w:numPr>
              <w:spacing w:after="60" w:line="240" w:lineRule="auto"/>
              <w:ind w:left="170" w:hanging="147"/>
              <w:rPr>
                <w:rFonts w:eastAsia="Times New Roman" w:cs="Times New Roman"/>
                <w:color w:val="000000"/>
                <w:sz w:val="20"/>
                <w:szCs w:val="20"/>
              </w:rPr>
            </w:pPr>
            <w:r>
              <w:rPr>
                <w:rFonts w:eastAsia="Times New Roman" w:cs="Times New Roman"/>
                <w:color w:val="000000"/>
                <w:sz w:val="20"/>
                <w:szCs w:val="20"/>
              </w:rPr>
              <w:t xml:space="preserve">Because of one central database, </w:t>
            </w:r>
            <w:r w:rsidRPr="004D76E2">
              <w:rPr>
                <w:rFonts w:eastAsia="Times New Roman" w:cs="Times New Roman"/>
                <w:color w:val="000000"/>
                <w:sz w:val="20"/>
                <w:szCs w:val="20"/>
              </w:rPr>
              <w:t>transaction costs</w:t>
            </w:r>
            <w:r>
              <w:rPr>
                <w:rFonts w:eastAsia="Times New Roman" w:cs="Times New Roman"/>
                <w:color w:val="000000"/>
                <w:sz w:val="20"/>
                <w:szCs w:val="20"/>
              </w:rPr>
              <w:t xml:space="preserve"> might decrease</w:t>
            </w:r>
          </w:p>
        </w:tc>
      </w:tr>
      <w:tr w:rsidR="00CF0872" w:rsidRPr="00865C89" w14:paraId="71505639" w14:textId="77777777" w:rsidTr="00463ED3">
        <w:tc>
          <w:tcPr>
            <w:tcW w:w="1418" w:type="dxa"/>
            <w:tcBorders>
              <w:top w:val="nil"/>
              <w:left w:val="nil"/>
              <w:bottom w:val="nil"/>
              <w:right w:val="nil"/>
            </w:tcBorders>
            <w:tcMar>
              <w:left w:w="0" w:type="dxa"/>
              <w:right w:w="0" w:type="dxa"/>
            </w:tcMar>
          </w:tcPr>
          <w:p w14:paraId="7E6FD5C4" w14:textId="77777777" w:rsidR="00CF0872" w:rsidRPr="007667B1" w:rsidRDefault="00CF0872" w:rsidP="007B1A8B">
            <w:pPr>
              <w:spacing w:line="240" w:lineRule="auto"/>
              <w:rPr>
                <w:rFonts w:eastAsia="Times New Roman" w:cs="Times New Roman"/>
                <w:i/>
                <w:color w:val="000000"/>
                <w:sz w:val="20"/>
                <w:szCs w:val="20"/>
              </w:rPr>
            </w:pPr>
            <w:r w:rsidRPr="007667B1">
              <w:rPr>
                <w:rFonts w:eastAsia="Times New Roman" w:cs="Times New Roman"/>
                <w:i/>
                <w:color w:val="000000"/>
                <w:sz w:val="20"/>
                <w:szCs w:val="20"/>
              </w:rPr>
              <w:t>Risk management</w:t>
            </w:r>
          </w:p>
        </w:tc>
        <w:tc>
          <w:tcPr>
            <w:tcW w:w="2268" w:type="dxa"/>
            <w:tcBorders>
              <w:top w:val="nil"/>
              <w:left w:val="nil"/>
              <w:bottom w:val="nil"/>
              <w:right w:val="nil"/>
            </w:tcBorders>
            <w:tcMar>
              <w:left w:w="0" w:type="dxa"/>
              <w:right w:w="0" w:type="dxa"/>
            </w:tcMar>
          </w:tcPr>
          <w:p w14:paraId="2368B073" w14:textId="7224A1D4" w:rsidR="00CF0872" w:rsidRPr="007667B1" w:rsidRDefault="001A7848" w:rsidP="00E26AB0">
            <w:pPr>
              <w:pStyle w:val="ListParagraph"/>
              <w:numPr>
                <w:ilvl w:val="0"/>
                <w:numId w:val="2"/>
              </w:numPr>
              <w:spacing w:after="12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Analysis</w:t>
            </w:r>
            <w:r w:rsidR="00CF0872" w:rsidRPr="007667B1">
              <w:rPr>
                <w:rFonts w:eastAsia="Times New Roman" w:cs="Times New Roman"/>
                <w:color w:val="000000"/>
                <w:sz w:val="20"/>
                <w:szCs w:val="20"/>
              </w:rPr>
              <w:t xml:space="preserve"> and manage-</w:t>
            </w:r>
            <w:proofErr w:type="spellStart"/>
            <w:r w:rsidR="00CF0872" w:rsidRPr="007667B1">
              <w:rPr>
                <w:rFonts w:eastAsia="Times New Roman" w:cs="Times New Roman"/>
                <w:color w:val="000000"/>
                <w:sz w:val="20"/>
                <w:szCs w:val="20"/>
              </w:rPr>
              <w:t>ment</w:t>
            </w:r>
            <w:proofErr w:type="spellEnd"/>
            <w:r w:rsidR="00CF0872" w:rsidRPr="007667B1">
              <w:rPr>
                <w:rFonts w:eastAsia="Times New Roman" w:cs="Times New Roman"/>
                <w:color w:val="000000"/>
                <w:sz w:val="20"/>
                <w:szCs w:val="20"/>
              </w:rPr>
              <w:t xml:space="preserve"> of </w:t>
            </w:r>
            <w:r w:rsidR="00E26AB0">
              <w:rPr>
                <w:rFonts w:eastAsia="Times New Roman" w:cs="Times New Roman"/>
                <w:color w:val="000000"/>
                <w:sz w:val="20"/>
                <w:szCs w:val="20"/>
              </w:rPr>
              <w:t xml:space="preserve">all </w:t>
            </w:r>
            <w:r w:rsidR="00CF0872" w:rsidRPr="007667B1">
              <w:rPr>
                <w:rFonts w:eastAsia="Times New Roman" w:cs="Times New Roman"/>
                <w:color w:val="000000"/>
                <w:sz w:val="20"/>
                <w:szCs w:val="20"/>
              </w:rPr>
              <w:t>risks</w:t>
            </w:r>
            <w:r w:rsidRPr="007667B1">
              <w:rPr>
                <w:rFonts w:eastAsia="Times New Roman" w:cs="Times New Roman"/>
                <w:color w:val="000000"/>
                <w:sz w:val="20"/>
                <w:szCs w:val="20"/>
              </w:rPr>
              <w:t>.</w:t>
            </w:r>
          </w:p>
        </w:tc>
        <w:tc>
          <w:tcPr>
            <w:tcW w:w="5386" w:type="dxa"/>
            <w:tcBorders>
              <w:top w:val="nil"/>
              <w:left w:val="nil"/>
              <w:bottom w:val="nil"/>
              <w:right w:val="nil"/>
            </w:tcBorders>
            <w:tcMar>
              <w:left w:w="113" w:type="dxa"/>
              <w:right w:w="0" w:type="dxa"/>
            </w:tcMar>
          </w:tcPr>
          <w:p w14:paraId="0245E327" w14:textId="77777777" w:rsidR="00CF0872" w:rsidRPr="007667B1" w:rsidRDefault="002D3397" w:rsidP="007B1A8B">
            <w:pPr>
              <w:spacing w:line="240" w:lineRule="auto"/>
              <w:rPr>
                <w:rFonts w:eastAsia="Times New Roman" w:cs="Times New Roman"/>
                <w:b/>
                <w:bCs/>
                <w:color w:val="000000"/>
                <w:sz w:val="20"/>
                <w:szCs w:val="20"/>
              </w:rPr>
            </w:pPr>
            <w:r w:rsidRPr="007667B1">
              <w:rPr>
                <w:rFonts w:eastAsia="Times New Roman" w:cs="Times New Roman"/>
                <w:b/>
                <w:bCs/>
                <w:color w:val="000000"/>
                <w:sz w:val="20"/>
                <w:szCs w:val="20"/>
              </w:rPr>
              <w:t>Big d</w:t>
            </w:r>
            <w:r w:rsidR="00CF0872" w:rsidRPr="007667B1">
              <w:rPr>
                <w:rFonts w:eastAsia="Times New Roman" w:cs="Times New Roman"/>
                <w:b/>
                <w:bCs/>
                <w:color w:val="000000"/>
                <w:sz w:val="20"/>
                <w:szCs w:val="20"/>
              </w:rPr>
              <w:t>ata:</w:t>
            </w:r>
          </w:p>
          <w:p w14:paraId="4E280B8F" w14:textId="77777777" w:rsidR="00CF0872" w:rsidRPr="007667B1" w:rsidRDefault="002D3397" w:rsidP="004D76E2">
            <w:pPr>
              <w:pStyle w:val="ListParagraph"/>
              <w:numPr>
                <w:ilvl w:val="0"/>
                <w:numId w:val="2"/>
              </w:numPr>
              <w:spacing w:line="240" w:lineRule="auto"/>
              <w:ind w:left="170" w:hanging="147"/>
              <w:rPr>
                <w:rFonts w:cs="Times New Roman"/>
                <w:sz w:val="20"/>
                <w:szCs w:val="20"/>
              </w:rPr>
            </w:pPr>
            <w:r w:rsidRPr="007667B1">
              <w:rPr>
                <w:rFonts w:eastAsia="Times New Roman" w:cs="Times New Roman"/>
                <w:color w:val="000000"/>
                <w:sz w:val="20"/>
                <w:szCs w:val="20"/>
              </w:rPr>
              <w:t>A</w:t>
            </w:r>
            <w:r w:rsidR="00CF0872" w:rsidRPr="007667B1">
              <w:rPr>
                <w:rFonts w:eastAsia="Times New Roman" w:cs="Times New Roman"/>
                <w:color w:val="000000"/>
                <w:sz w:val="20"/>
                <w:szCs w:val="20"/>
              </w:rPr>
              <w:t xml:space="preserve">utomated decision making, </w:t>
            </w:r>
            <w:r w:rsidR="00FD12FC" w:rsidRPr="007667B1">
              <w:rPr>
                <w:rFonts w:eastAsia="Times New Roman" w:cs="Times New Roman"/>
                <w:color w:val="000000"/>
                <w:sz w:val="20"/>
                <w:szCs w:val="20"/>
              </w:rPr>
              <w:t>e.g.,</w:t>
            </w:r>
            <w:r w:rsidR="00CF0872" w:rsidRPr="007667B1">
              <w:rPr>
                <w:rFonts w:eastAsia="Times New Roman" w:cs="Times New Roman"/>
                <w:color w:val="000000"/>
                <w:sz w:val="20"/>
                <w:szCs w:val="20"/>
              </w:rPr>
              <w:t xml:space="preserve"> for risk transfer or automated reporting</w:t>
            </w:r>
            <w:r w:rsidR="001A7848" w:rsidRPr="007667B1">
              <w:rPr>
                <w:rFonts w:eastAsia="Times New Roman" w:cs="Times New Roman"/>
                <w:color w:val="000000"/>
                <w:sz w:val="20"/>
                <w:szCs w:val="20"/>
              </w:rPr>
              <w:t>.</w:t>
            </w:r>
          </w:p>
        </w:tc>
      </w:tr>
      <w:tr w:rsidR="00CF0872" w:rsidRPr="00865C89" w14:paraId="14F0F154" w14:textId="77777777" w:rsidTr="00463ED3">
        <w:tc>
          <w:tcPr>
            <w:tcW w:w="9072" w:type="dxa"/>
            <w:gridSpan w:val="3"/>
            <w:tcBorders>
              <w:top w:val="nil"/>
              <w:left w:val="nil"/>
              <w:bottom w:val="nil"/>
              <w:right w:val="nil"/>
            </w:tcBorders>
            <w:tcMar>
              <w:left w:w="0" w:type="dxa"/>
              <w:right w:w="0" w:type="dxa"/>
            </w:tcMar>
          </w:tcPr>
          <w:p w14:paraId="3208C16B" w14:textId="77777777" w:rsidR="00CF0872" w:rsidRPr="007667B1" w:rsidRDefault="00CF0872" w:rsidP="007B1A8B">
            <w:pPr>
              <w:spacing w:line="240" w:lineRule="auto"/>
              <w:jc w:val="both"/>
              <w:rPr>
                <w:rFonts w:eastAsia="Times New Roman" w:cs="Times New Roman"/>
                <w:color w:val="000000"/>
                <w:sz w:val="20"/>
                <w:szCs w:val="20"/>
              </w:rPr>
            </w:pPr>
            <w:r w:rsidRPr="007667B1">
              <w:rPr>
                <w:rFonts w:eastAsia="Times New Roman" w:cs="Times New Roman"/>
                <w:b/>
                <w:i/>
                <w:color w:val="000000"/>
                <w:sz w:val="20"/>
                <w:szCs w:val="20"/>
              </w:rPr>
              <w:t>Support activities</w:t>
            </w:r>
          </w:p>
        </w:tc>
      </w:tr>
      <w:tr w:rsidR="00CF0872" w:rsidRPr="00865C89" w14:paraId="618A9459" w14:textId="77777777" w:rsidTr="00463ED3">
        <w:tc>
          <w:tcPr>
            <w:tcW w:w="1418" w:type="dxa"/>
            <w:tcBorders>
              <w:top w:val="nil"/>
              <w:left w:val="nil"/>
              <w:bottom w:val="nil"/>
              <w:right w:val="nil"/>
            </w:tcBorders>
            <w:tcMar>
              <w:left w:w="0" w:type="dxa"/>
              <w:right w:w="0" w:type="dxa"/>
            </w:tcMar>
          </w:tcPr>
          <w:p w14:paraId="7A66D39E" w14:textId="3AB10FF5" w:rsidR="00CF0872" w:rsidRPr="007667B1" w:rsidRDefault="00DD060A" w:rsidP="007B1A8B">
            <w:pPr>
              <w:spacing w:after="120" w:line="240" w:lineRule="auto"/>
              <w:rPr>
                <w:rFonts w:cs="Times New Roman"/>
                <w:sz w:val="20"/>
                <w:szCs w:val="20"/>
              </w:rPr>
            </w:pPr>
            <w:r>
              <w:rPr>
                <w:rFonts w:eastAsia="Times New Roman" w:cs="Times New Roman"/>
                <w:i/>
                <w:color w:val="000000"/>
                <w:sz w:val="20"/>
                <w:szCs w:val="20"/>
              </w:rPr>
              <w:t xml:space="preserve">General </w:t>
            </w:r>
            <w:r w:rsidR="00A53C1A">
              <w:rPr>
                <w:rFonts w:eastAsia="Times New Roman" w:cs="Times New Roman"/>
                <w:i/>
                <w:color w:val="000000"/>
                <w:sz w:val="20"/>
                <w:szCs w:val="20"/>
              </w:rPr>
              <w:t>m</w:t>
            </w:r>
            <w:r>
              <w:rPr>
                <w:rFonts w:eastAsia="Times New Roman" w:cs="Times New Roman"/>
                <w:i/>
                <w:color w:val="000000"/>
                <w:sz w:val="20"/>
                <w:szCs w:val="20"/>
              </w:rPr>
              <w:t>anagement</w:t>
            </w:r>
          </w:p>
        </w:tc>
        <w:tc>
          <w:tcPr>
            <w:tcW w:w="2268" w:type="dxa"/>
            <w:tcBorders>
              <w:top w:val="nil"/>
              <w:left w:val="nil"/>
              <w:bottom w:val="nil"/>
              <w:right w:val="nil"/>
            </w:tcBorders>
            <w:tcMar>
              <w:left w:w="0" w:type="dxa"/>
              <w:right w:w="0" w:type="dxa"/>
            </w:tcMar>
          </w:tcPr>
          <w:p w14:paraId="55D145C4" w14:textId="66CB3BBC" w:rsidR="00CF0872" w:rsidRPr="007667B1" w:rsidRDefault="00DD060A" w:rsidP="00DD060A">
            <w:pPr>
              <w:pStyle w:val="ListParagraph"/>
              <w:numPr>
                <w:ilvl w:val="0"/>
                <w:numId w:val="2"/>
              </w:numPr>
              <w:spacing w:after="120" w:line="240" w:lineRule="auto"/>
              <w:ind w:left="170" w:hanging="147"/>
              <w:contextualSpacing w:val="0"/>
              <w:rPr>
                <w:rFonts w:cs="Times New Roman"/>
                <w:sz w:val="20"/>
                <w:szCs w:val="20"/>
              </w:rPr>
            </w:pPr>
            <w:r>
              <w:rPr>
                <w:rFonts w:eastAsia="Times New Roman" w:cs="Times New Roman"/>
                <w:color w:val="000000"/>
                <w:sz w:val="20"/>
                <w:szCs w:val="20"/>
              </w:rPr>
              <w:t>Strategic planning and implementation of company goals</w:t>
            </w:r>
            <w:r w:rsidR="001A7848" w:rsidRPr="007667B1">
              <w:rPr>
                <w:rFonts w:eastAsia="Times New Roman" w:cs="Times New Roman"/>
                <w:color w:val="000000"/>
                <w:sz w:val="20"/>
                <w:szCs w:val="20"/>
              </w:rPr>
              <w:t>.</w:t>
            </w:r>
          </w:p>
        </w:tc>
        <w:tc>
          <w:tcPr>
            <w:tcW w:w="5386" w:type="dxa"/>
            <w:tcBorders>
              <w:top w:val="nil"/>
              <w:left w:val="nil"/>
              <w:bottom w:val="nil"/>
              <w:right w:val="nil"/>
            </w:tcBorders>
            <w:tcMar>
              <w:left w:w="113" w:type="dxa"/>
              <w:right w:w="0" w:type="dxa"/>
            </w:tcMar>
          </w:tcPr>
          <w:p w14:paraId="19E49A38" w14:textId="77777777" w:rsidR="00AA3EC6" w:rsidRPr="007667B1" w:rsidRDefault="00AA3EC6" w:rsidP="00AA3EC6">
            <w:pPr>
              <w:spacing w:line="240" w:lineRule="auto"/>
              <w:rPr>
                <w:rFonts w:eastAsia="Times New Roman" w:cs="Times New Roman"/>
                <w:b/>
                <w:bCs/>
                <w:color w:val="000000"/>
                <w:sz w:val="20"/>
                <w:szCs w:val="20"/>
              </w:rPr>
            </w:pPr>
            <w:r w:rsidRPr="007667B1">
              <w:rPr>
                <w:rFonts w:eastAsia="Times New Roman" w:cs="Times New Roman"/>
                <w:b/>
                <w:bCs/>
                <w:color w:val="000000"/>
                <w:sz w:val="20"/>
                <w:szCs w:val="20"/>
              </w:rPr>
              <w:t>Big data:</w:t>
            </w:r>
          </w:p>
          <w:p w14:paraId="3BF020FE" w14:textId="3F3B4791" w:rsidR="00AA3EC6" w:rsidRPr="00AA3EC6" w:rsidRDefault="00AA3EC6" w:rsidP="00AA3EC6">
            <w:pPr>
              <w:pStyle w:val="ListParagraph"/>
              <w:numPr>
                <w:ilvl w:val="0"/>
                <w:numId w:val="2"/>
              </w:numPr>
              <w:spacing w:line="240" w:lineRule="auto"/>
              <w:ind w:left="171" w:hanging="150"/>
              <w:rPr>
                <w:rFonts w:eastAsia="Times New Roman" w:cs="Times New Roman"/>
                <w:color w:val="000000"/>
                <w:sz w:val="20"/>
                <w:szCs w:val="20"/>
              </w:rPr>
            </w:pPr>
            <w:r>
              <w:rPr>
                <w:rFonts w:eastAsia="Times New Roman" w:cs="Times New Roman"/>
                <w:color w:val="000000"/>
                <w:sz w:val="20"/>
                <w:szCs w:val="20"/>
              </w:rPr>
              <w:t>Decision process supported by big data analytics</w:t>
            </w:r>
            <w:r w:rsidRPr="007667B1">
              <w:rPr>
                <w:rFonts w:eastAsia="Times New Roman" w:cs="Times New Roman"/>
                <w:color w:val="000000"/>
                <w:sz w:val="20"/>
                <w:szCs w:val="20"/>
              </w:rPr>
              <w:t>.</w:t>
            </w:r>
          </w:p>
          <w:p w14:paraId="1918A54F" w14:textId="614233DB" w:rsidR="00CF0872" w:rsidRPr="007667B1" w:rsidRDefault="002D3397" w:rsidP="005966AB">
            <w:pPr>
              <w:pStyle w:val="ListParagraph"/>
              <w:numPr>
                <w:ilvl w:val="0"/>
                <w:numId w:val="2"/>
              </w:numPr>
              <w:spacing w:before="60" w:after="60" w:line="240" w:lineRule="auto"/>
              <w:ind w:left="170" w:hanging="147"/>
              <w:contextualSpacing w:val="0"/>
              <w:rPr>
                <w:rFonts w:cs="Times New Roman"/>
                <w:sz w:val="20"/>
                <w:szCs w:val="20"/>
              </w:rPr>
            </w:pPr>
            <w:r w:rsidRPr="007667B1">
              <w:rPr>
                <w:rFonts w:eastAsia="Times New Roman" w:cs="Times New Roman"/>
                <w:color w:val="000000"/>
                <w:sz w:val="20"/>
                <w:szCs w:val="20"/>
              </w:rPr>
              <w:t>I</w:t>
            </w:r>
            <w:r w:rsidR="00CF0872" w:rsidRPr="007667B1">
              <w:rPr>
                <w:rFonts w:eastAsia="Times New Roman" w:cs="Times New Roman"/>
                <w:color w:val="000000"/>
                <w:sz w:val="20"/>
                <w:szCs w:val="20"/>
              </w:rPr>
              <w:t>nternal processes are fully supported by digital possibilities</w:t>
            </w:r>
            <w:r w:rsidR="009B4451">
              <w:rPr>
                <w:rFonts w:eastAsia="Times New Roman" w:cs="Times New Roman"/>
                <w:color w:val="000000"/>
                <w:sz w:val="20"/>
                <w:szCs w:val="20"/>
              </w:rPr>
              <w:t xml:space="preserve"> (video </w:t>
            </w:r>
            <w:r w:rsidR="00D25D9E">
              <w:rPr>
                <w:rFonts w:eastAsia="Times New Roman" w:cs="Times New Roman"/>
                <w:color w:val="000000"/>
                <w:sz w:val="20"/>
                <w:szCs w:val="20"/>
              </w:rPr>
              <w:t>calls, chats</w:t>
            </w:r>
            <w:r w:rsidR="00AA3EC6">
              <w:rPr>
                <w:rFonts w:eastAsia="Times New Roman" w:cs="Times New Roman"/>
                <w:color w:val="000000"/>
                <w:sz w:val="20"/>
                <w:szCs w:val="20"/>
              </w:rPr>
              <w:t>, cloud computing)</w:t>
            </w:r>
            <w:r w:rsidR="005966AB">
              <w:rPr>
                <w:rFonts w:eastAsia="Times New Roman" w:cs="Times New Roman"/>
                <w:color w:val="000000"/>
                <w:sz w:val="20"/>
                <w:szCs w:val="20"/>
              </w:rPr>
              <w:t>.</w:t>
            </w:r>
          </w:p>
        </w:tc>
      </w:tr>
      <w:tr w:rsidR="00CF0872" w:rsidRPr="00865C89" w14:paraId="2E08E275" w14:textId="77777777" w:rsidTr="00463ED3">
        <w:tc>
          <w:tcPr>
            <w:tcW w:w="1418" w:type="dxa"/>
            <w:tcBorders>
              <w:top w:val="nil"/>
              <w:left w:val="nil"/>
              <w:bottom w:val="nil"/>
              <w:right w:val="nil"/>
            </w:tcBorders>
            <w:tcMar>
              <w:left w:w="0" w:type="dxa"/>
              <w:right w:w="0" w:type="dxa"/>
            </w:tcMar>
          </w:tcPr>
          <w:p w14:paraId="1C6A1392" w14:textId="77777777" w:rsidR="00CF0872" w:rsidRPr="007667B1" w:rsidRDefault="00CF0872" w:rsidP="007B1A8B">
            <w:pPr>
              <w:spacing w:line="240" w:lineRule="auto"/>
              <w:jc w:val="both"/>
              <w:rPr>
                <w:rFonts w:cs="Times New Roman"/>
                <w:i/>
                <w:sz w:val="20"/>
                <w:szCs w:val="20"/>
              </w:rPr>
            </w:pPr>
            <w:r w:rsidRPr="007667B1">
              <w:rPr>
                <w:rFonts w:eastAsia="Times New Roman" w:cs="Times New Roman"/>
                <w:i/>
                <w:color w:val="000000"/>
                <w:sz w:val="20"/>
                <w:szCs w:val="20"/>
              </w:rPr>
              <w:t>IT</w:t>
            </w:r>
          </w:p>
        </w:tc>
        <w:tc>
          <w:tcPr>
            <w:tcW w:w="2268" w:type="dxa"/>
            <w:tcBorders>
              <w:top w:val="nil"/>
              <w:left w:val="nil"/>
              <w:bottom w:val="nil"/>
              <w:right w:val="nil"/>
            </w:tcBorders>
            <w:tcMar>
              <w:left w:w="0" w:type="dxa"/>
              <w:right w:w="0" w:type="dxa"/>
            </w:tcMar>
          </w:tcPr>
          <w:p w14:paraId="2C7D7778" w14:textId="0844DB38" w:rsidR="00CF0872" w:rsidRPr="007667B1" w:rsidRDefault="009B4451" w:rsidP="007B1A8B">
            <w:pPr>
              <w:pStyle w:val="ListParagraph"/>
              <w:numPr>
                <w:ilvl w:val="0"/>
                <w:numId w:val="2"/>
              </w:numPr>
              <w:spacing w:line="240" w:lineRule="auto"/>
              <w:ind w:left="171" w:hanging="150"/>
              <w:rPr>
                <w:rFonts w:eastAsia="Times New Roman" w:cs="Times New Roman"/>
                <w:color w:val="000000"/>
                <w:sz w:val="20"/>
                <w:szCs w:val="20"/>
              </w:rPr>
            </w:pPr>
            <w:r>
              <w:rPr>
                <w:rFonts w:eastAsia="Times New Roman" w:cs="Times New Roman"/>
                <w:color w:val="000000"/>
                <w:sz w:val="20"/>
                <w:szCs w:val="20"/>
              </w:rPr>
              <w:t>IT p</w:t>
            </w:r>
            <w:r w:rsidR="002D3397" w:rsidRPr="007667B1">
              <w:rPr>
                <w:rFonts w:eastAsia="Times New Roman" w:cs="Times New Roman"/>
                <w:color w:val="000000"/>
                <w:sz w:val="20"/>
                <w:szCs w:val="20"/>
              </w:rPr>
              <w:t>rocurement (hard-/ s</w:t>
            </w:r>
            <w:r w:rsidR="00463ED3">
              <w:rPr>
                <w:rFonts w:eastAsia="Times New Roman" w:cs="Times New Roman"/>
                <w:color w:val="000000"/>
                <w:sz w:val="20"/>
                <w:szCs w:val="20"/>
              </w:rPr>
              <w:t>oftware) and instal</w:t>
            </w:r>
            <w:r w:rsidR="00CF0872" w:rsidRPr="007667B1">
              <w:rPr>
                <w:rFonts w:eastAsia="Times New Roman" w:cs="Times New Roman"/>
                <w:color w:val="000000"/>
                <w:sz w:val="20"/>
                <w:szCs w:val="20"/>
              </w:rPr>
              <w:t>lation</w:t>
            </w:r>
            <w:r w:rsidR="001A7848" w:rsidRPr="007667B1">
              <w:rPr>
                <w:rFonts w:eastAsia="Times New Roman" w:cs="Times New Roman"/>
                <w:color w:val="000000"/>
                <w:sz w:val="20"/>
                <w:szCs w:val="20"/>
              </w:rPr>
              <w:t>.</w:t>
            </w:r>
          </w:p>
          <w:p w14:paraId="645D0F9B" w14:textId="7A53C281" w:rsidR="00CF0872" w:rsidRPr="007667B1" w:rsidRDefault="009B4451" w:rsidP="007B1A8B">
            <w:pPr>
              <w:pStyle w:val="ListParagraph"/>
              <w:numPr>
                <w:ilvl w:val="0"/>
                <w:numId w:val="2"/>
              </w:numPr>
              <w:spacing w:line="240" w:lineRule="auto"/>
              <w:ind w:left="171" w:hanging="150"/>
              <w:rPr>
                <w:rFonts w:eastAsia="Times New Roman" w:cs="Times New Roman"/>
                <w:color w:val="000000"/>
                <w:sz w:val="20"/>
                <w:szCs w:val="20"/>
              </w:rPr>
            </w:pPr>
            <w:r>
              <w:rPr>
                <w:rFonts w:eastAsia="Times New Roman" w:cs="Times New Roman"/>
                <w:color w:val="000000"/>
                <w:sz w:val="20"/>
                <w:szCs w:val="20"/>
              </w:rPr>
              <w:t>IT s</w:t>
            </w:r>
            <w:r w:rsidR="00CF0872" w:rsidRPr="007667B1">
              <w:rPr>
                <w:rFonts w:eastAsia="Times New Roman" w:cs="Times New Roman"/>
                <w:color w:val="000000"/>
                <w:sz w:val="20"/>
                <w:szCs w:val="20"/>
              </w:rPr>
              <w:t>ervice</w:t>
            </w:r>
            <w:r w:rsidR="001A7848" w:rsidRPr="007667B1">
              <w:rPr>
                <w:rFonts w:eastAsia="Times New Roman" w:cs="Times New Roman"/>
                <w:color w:val="000000"/>
                <w:sz w:val="20"/>
                <w:szCs w:val="20"/>
              </w:rPr>
              <w:t>.</w:t>
            </w:r>
          </w:p>
          <w:p w14:paraId="612CA56B" w14:textId="612F51E1" w:rsidR="00CF0872" w:rsidRPr="007667B1" w:rsidRDefault="009B4451" w:rsidP="007B1A8B">
            <w:pPr>
              <w:pStyle w:val="ListParagraph"/>
              <w:numPr>
                <w:ilvl w:val="0"/>
                <w:numId w:val="2"/>
              </w:numPr>
              <w:spacing w:line="240" w:lineRule="auto"/>
              <w:ind w:left="171" w:hanging="150"/>
              <w:rPr>
                <w:rFonts w:eastAsia="Times New Roman" w:cs="Times New Roman"/>
                <w:color w:val="000000"/>
                <w:sz w:val="20"/>
                <w:szCs w:val="20"/>
              </w:rPr>
            </w:pPr>
            <w:r>
              <w:rPr>
                <w:rFonts w:eastAsia="Times New Roman" w:cs="Times New Roman"/>
                <w:color w:val="000000"/>
                <w:sz w:val="20"/>
                <w:szCs w:val="20"/>
              </w:rPr>
              <w:t xml:space="preserve">IT </w:t>
            </w:r>
            <w:proofErr w:type="gramStart"/>
            <w:r>
              <w:rPr>
                <w:rFonts w:eastAsia="Times New Roman" w:cs="Times New Roman"/>
                <w:color w:val="000000"/>
                <w:sz w:val="20"/>
                <w:szCs w:val="20"/>
              </w:rPr>
              <w:t>s</w:t>
            </w:r>
            <w:r w:rsidR="00CF0872" w:rsidRPr="007667B1">
              <w:rPr>
                <w:rFonts w:eastAsia="Times New Roman" w:cs="Times New Roman"/>
                <w:color w:val="000000"/>
                <w:sz w:val="20"/>
                <w:szCs w:val="20"/>
              </w:rPr>
              <w:t>upport</w:t>
            </w:r>
            <w:proofErr w:type="gramEnd"/>
            <w:r w:rsidR="001A7848" w:rsidRPr="007667B1">
              <w:rPr>
                <w:rFonts w:eastAsia="Times New Roman" w:cs="Times New Roman"/>
                <w:color w:val="000000"/>
                <w:sz w:val="20"/>
                <w:szCs w:val="20"/>
              </w:rPr>
              <w:t>.</w:t>
            </w:r>
          </w:p>
          <w:p w14:paraId="08D2DA3C" w14:textId="15CD53B8" w:rsidR="00CF0872" w:rsidRPr="007667B1" w:rsidRDefault="009B4451" w:rsidP="007B1A8B">
            <w:pPr>
              <w:pStyle w:val="ListParagraph"/>
              <w:numPr>
                <w:ilvl w:val="0"/>
                <w:numId w:val="2"/>
              </w:numPr>
              <w:spacing w:line="240" w:lineRule="auto"/>
              <w:ind w:left="171" w:hanging="150"/>
              <w:rPr>
                <w:rFonts w:eastAsia="Times New Roman" w:cs="Times New Roman"/>
                <w:color w:val="000000"/>
                <w:sz w:val="20"/>
                <w:szCs w:val="20"/>
              </w:rPr>
            </w:pPr>
            <w:r>
              <w:rPr>
                <w:rFonts w:eastAsia="Times New Roman" w:cs="Times New Roman"/>
                <w:color w:val="000000"/>
                <w:sz w:val="20"/>
                <w:szCs w:val="20"/>
              </w:rPr>
              <w:t>IT d</w:t>
            </w:r>
            <w:r w:rsidR="00CF0872" w:rsidRPr="007667B1">
              <w:rPr>
                <w:rFonts w:eastAsia="Times New Roman" w:cs="Times New Roman"/>
                <w:color w:val="000000"/>
                <w:sz w:val="20"/>
                <w:szCs w:val="20"/>
              </w:rPr>
              <w:t>evelopment</w:t>
            </w:r>
            <w:r w:rsidR="001A7848" w:rsidRPr="007667B1">
              <w:rPr>
                <w:rFonts w:eastAsia="Times New Roman" w:cs="Times New Roman"/>
                <w:color w:val="000000"/>
                <w:sz w:val="20"/>
                <w:szCs w:val="20"/>
              </w:rPr>
              <w:t>.</w:t>
            </w:r>
          </w:p>
          <w:p w14:paraId="1C0AD38A" w14:textId="759F1902" w:rsidR="00CF0872" w:rsidRPr="007667B1" w:rsidRDefault="002D3397" w:rsidP="005966AB">
            <w:pPr>
              <w:pStyle w:val="ListParagraph"/>
              <w:numPr>
                <w:ilvl w:val="0"/>
                <w:numId w:val="2"/>
              </w:numPr>
              <w:spacing w:after="6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C</w:t>
            </w:r>
            <w:r w:rsidR="009B4451">
              <w:rPr>
                <w:rFonts w:eastAsia="Times New Roman" w:cs="Times New Roman"/>
                <w:color w:val="000000"/>
                <w:sz w:val="20"/>
                <w:szCs w:val="20"/>
              </w:rPr>
              <w:t xml:space="preserve">oordination of IT </w:t>
            </w:r>
            <w:r w:rsidR="00CF0872" w:rsidRPr="007667B1">
              <w:rPr>
                <w:rFonts w:eastAsia="Times New Roman" w:cs="Times New Roman"/>
                <w:color w:val="000000"/>
                <w:sz w:val="20"/>
                <w:szCs w:val="20"/>
              </w:rPr>
              <w:t>processes</w:t>
            </w:r>
            <w:r w:rsidR="001A7848" w:rsidRPr="007667B1">
              <w:rPr>
                <w:rFonts w:eastAsia="Times New Roman" w:cs="Times New Roman"/>
                <w:color w:val="000000"/>
                <w:sz w:val="20"/>
                <w:szCs w:val="20"/>
              </w:rPr>
              <w:t>.</w:t>
            </w:r>
          </w:p>
        </w:tc>
        <w:tc>
          <w:tcPr>
            <w:tcW w:w="5386" w:type="dxa"/>
            <w:tcBorders>
              <w:top w:val="nil"/>
              <w:left w:val="nil"/>
              <w:bottom w:val="nil"/>
              <w:right w:val="nil"/>
            </w:tcBorders>
            <w:tcMar>
              <w:left w:w="113" w:type="dxa"/>
              <w:right w:w="0" w:type="dxa"/>
            </w:tcMar>
          </w:tcPr>
          <w:p w14:paraId="66622142" w14:textId="77777777" w:rsidR="00CF0872" w:rsidRPr="007667B1" w:rsidRDefault="00EB18CA" w:rsidP="007B1A8B">
            <w:pPr>
              <w:spacing w:line="240" w:lineRule="auto"/>
              <w:ind w:left="21"/>
              <w:rPr>
                <w:rFonts w:eastAsia="Times New Roman" w:cs="Times New Roman"/>
                <w:color w:val="000000"/>
                <w:sz w:val="20"/>
                <w:szCs w:val="20"/>
              </w:rPr>
            </w:pPr>
            <w:r w:rsidRPr="007667B1">
              <w:rPr>
                <w:rFonts w:eastAsia="Times New Roman" w:cs="Times New Roman"/>
                <w:b/>
                <w:bCs/>
                <w:color w:val="000000"/>
                <w:sz w:val="20"/>
                <w:szCs w:val="20"/>
              </w:rPr>
              <w:t>I</w:t>
            </w:r>
            <w:r w:rsidR="00CF0872" w:rsidRPr="007667B1">
              <w:rPr>
                <w:rFonts w:eastAsia="Times New Roman" w:cs="Times New Roman"/>
                <w:b/>
                <w:bCs/>
                <w:color w:val="000000"/>
                <w:sz w:val="20"/>
                <w:szCs w:val="20"/>
              </w:rPr>
              <w:t xml:space="preserve">nternet of </w:t>
            </w:r>
            <w:r w:rsidR="002D3397" w:rsidRPr="007667B1">
              <w:rPr>
                <w:rFonts w:eastAsia="Times New Roman" w:cs="Times New Roman"/>
                <w:b/>
                <w:bCs/>
                <w:color w:val="000000"/>
                <w:sz w:val="20"/>
                <w:szCs w:val="20"/>
              </w:rPr>
              <w:t>t</w:t>
            </w:r>
            <w:r w:rsidR="00CF0872" w:rsidRPr="007667B1">
              <w:rPr>
                <w:rFonts w:eastAsia="Times New Roman" w:cs="Times New Roman"/>
                <w:b/>
                <w:bCs/>
                <w:color w:val="000000"/>
                <w:sz w:val="20"/>
                <w:szCs w:val="20"/>
              </w:rPr>
              <w:t>hings:</w:t>
            </w:r>
          </w:p>
          <w:p w14:paraId="5DA2CFCB" w14:textId="75944F34" w:rsidR="00CF0872" w:rsidRPr="007667B1" w:rsidRDefault="009B4451" w:rsidP="007B1A8B">
            <w:pPr>
              <w:pStyle w:val="ListParagraph"/>
              <w:numPr>
                <w:ilvl w:val="0"/>
                <w:numId w:val="2"/>
              </w:numPr>
              <w:spacing w:after="60" w:line="240" w:lineRule="auto"/>
              <w:ind w:left="170" w:hanging="147"/>
              <w:rPr>
                <w:rFonts w:eastAsia="Times New Roman" w:cs="Times New Roman"/>
                <w:color w:val="000000"/>
                <w:sz w:val="20"/>
                <w:szCs w:val="20"/>
              </w:rPr>
            </w:pPr>
            <w:r>
              <w:rPr>
                <w:rFonts w:eastAsia="Times New Roman" w:cs="Times New Roman"/>
                <w:color w:val="000000"/>
                <w:sz w:val="20"/>
                <w:szCs w:val="20"/>
              </w:rPr>
              <w:t xml:space="preserve">IT </w:t>
            </w:r>
            <w:r w:rsidR="00CF0872" w:rsidRPr="007667B1">
              <w:rPr>
                <w:rFonts w:eastAsia="Times New Roman" w:cs="Times New Roman"/>
                <w:color w:val="000000"/>
                <w:sz w:val="20"/>
                <w:szCs w:val="20"/>
              </w:rPr>
              <w:t>systems automatically report trouble and give the employer support to fix the problem</w:t>
            </w:r>
            <w:r w:rsidR="001A7848" w:rsidRPr="007667B1">
              <w:rPr>
                <w:rFonts w:eastAsia="Times New Roman" w:cs="Times New Roman"/>
                <w:color w:val="000000"/>
                <w:sz w:val="20"/>
                <w:szCs w:val="20"/>
              </w:rPr>
              <w:t>.</w:t>
            </w:r>
          </w:p>
          <w:p w14:paraId="4A0A9163" w14:textId="6546535B" w:rsidR="00CF0872" w:rsidRPr="007667B1" w:rsidRDefault="00CF0872" w:rsidP="007B1A8B">
            <w:pPr>
              <w:spacing w:line="240" w:lineRule="auto"/>
              <w:ind w:left="21"/>
              <w:rPr>
                <w:rFonts w:eastAsia="Times New Roman" w:cs="Times New Roman"/>
                <w:color w:val="000000"/>
                <w:sz w:val="20"/>
                <w:szCs w:val="20"/>
              </w:rPr>
            </w:pPr>
            <w:r w:rsidRPr="007667B1">
              <w:rPr>
                <w:rFonts w:eastAsia="Times New Roman" w:cs="Times New Roman"/>
                <w:b/>
                <w:bCs/>
                <w:color w:val="000000"/>
                <w:sz w:val="20"/>
                <w:szCs w:val="20"/>
              </w:rPr>
              <w:t>IT</w:t>
            </w:r>
            <w:r w:rsidR="009B4451">
              <w:rPr>
                <w:rFonts w:eastAsia="Times New Roman" w:cs="Times New Roman"/>
                <w:b/>
                <w:bCs/>
                <w:color w:val="000000"/>
                <w:sz w:val="20"/>
                <w:szCs w:val="20"/>
              </w:rPr>
              <w:t xml:space="preserve"> </w:t>
            </w:r>
            <w:r w:rsidRPr="007667B1">
              <w:rPr>
                <w:rFonts w:eastAsia="Times New Roman" w:cs="Times New Roman"/>
                <w:b/>
                <w:bCs/>
                <w:color w:val="000000"/>
                <w:sz w:val="20"/>
                <w:szCs w:val="20"/>
              </w:rPr>
              <w:t>development</w:t>
            </w:r>
            <w:r w:rsidR="001A7848" w:rsidRPr="007667B1">
              <w:rPr>
                <w:rFonts w:eastAsia="Times New Roman" w:cs="Times New Roman"/>
                <w:b/>
                <w:bCs/>
                <w:color w:val="000000"/>
                <w:sz w:val="20"/>
                <w:szCs w:val="20"/>
              </w:rPr>
              <w:t>:</w:t>
            </w:r>
          </w:p>
          <w:p w14:paraId="50356048" w14:textId="77777777" w:rsidR="00CF0872" w:rsidRDefault="002D3397" w:rsidP="007B1A8B">
            <w:pPr>
              <w:pStyle w:val="ListParagraph"/>
              <w:numPr>
                <w:ilvl w:val="0"/>
                <w:numId w:val="2"/>
              </w:numPr>
              <w:spacing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P</w:t>
            </w:r>
            <w:r w:rsidR="00CF0872" w:rsidRPr="007667B1">
              <w:rPr>
                <w:rFonts w:eastAsia="Times New Roman" w:cs="Times New Roman"/>
                <w:color w:val="000000"/>
                <w:sz w:val="20"/>
                <w:szCs w:val="20"/>
              </w:rPr>
              <w:t>rocesses have to be more flexible and the "time to market" has to be shorter</w:t>
            </w:r>
            <w:r w:rsidR="001A7848" w:rsidRPr="007667B1">
              <w:rPr>
                <w:rFonts w:eastAsia="Times New Roman" w:cs="Times New Roman"/>
                <w:color w:val="000000"/>
                <w:sz w:val="20"/>
                <w:szCs w:val="20"/>
              </w:rPr>
              <w:t>.</w:t>
            </w:r>
          </w:p>
          <w:p w14:paraId="1278595C" w14:textId="124B5890" w:rsidR="00822226" w:rsidRPr="007667B1" w:rsidRDefault="00822226" w:rsidP="00822226">
            <w:pPr>
              <w:pStyle w:val="ListParagraph"/>
              <w:numPr>
                <w:ilvl w:val="0"/>
                <w:numId w:val="2"/>
              </w:numPr>
              <w:spacing w:after="60" w:line="240" w:lineRule="auto"/>
              <w:ind w:left="170" w:hanging="147"/>
              <w:rPr>
                <w:rFonts w:eastAsia="Times New Roman" w:cs="Times New Roman"/>
                <w:color w:val="000000"/>
                <w:sz w:val="20"/>
                <w:szCs w:val="20"/>
              </w:rPr>
            </w:pPr>
            <w:r>
              <w:rPr>
                <w:rFonts w:eastAsia="Times New Roman" w:cs="Times New Roman"/>
                <w:color w:val="000000"/>
                <w:sz w:val="20"/>
                <w:szCs w:val="20"/>
              </w:rPr>
              <w:t>IT support via video calls and chats</w:t>
            </w:r>
          </w:p>
        </w:tc>
      </w:tr>
      <w:tr w:rsidR="00CF0872" w:rsidRPr="00865C89" w14:paraId="012EE70D" w14:textId="77777777" w:rsidTr="00463ED3">
        <w:tc>
          <w:tcPr>
            <w:tcW w:w="1418" w:type="dxa"/>
            <w:tcBorders>
              <w:top w:val="nil"/>
              <w:left w:val="nil"/>
              <w:bottom w:val="nil"/>
              <w:right w:val="nil"/>
            </w:tcBorders>
            <w:tcMar>
              <w:left w:w="0" w:type="dxa"/>
              <w:right w:w="0" w:type="dxa"/>
            </w:tcMar>
          </w:tcPr>
          <w:p w14:paraId="25E479A6" w14:textId="77777777" w:rsidR="00CF0872" w:rsidRPr="007667B1" w:rsidRDefault="00CF0872" w:rsidP="007B1A8B">
            <w:pPr>
              <w:spacing w:line="240" w:lineRule="auto"/>
              <w:jc w:val="both"/>
              <w:rPr>
                <w:rFonts w:eastAsia="Times New Roman" w:cs="Times New Roman"/>
                <w:color w:val="000000"/>
                <w:sz w:val="20"/>
                <w:szCs w:val="20"/>
              </w:rPr>
            </w:pPr>
            <w:r w:rsidRPr="007667B1">
              <w:rPr>
                <w:rFonts w:eastAsia="Times New Roman" w:cs="Times New Roman"/>
                <w:i/>
                <w:color w:val="000000"/>
                <w:sz w:val="20"/>
                <w:szCs w:val="20"/>
              </w:rPr>
              <w:t>Human resources</w:t>
            </w:r>
          </w:p>
        </w:tc>
        <w:tc>
          <w:tcPr>
            <w:tcW w:w="2268" w:type="dxa"/>
            <w:tcBorders>
              <w:top w:val="nil"/>
              <w:left w:val="nil"/>
              <w:bottom w:val="nil"/>
              <w:right w:val="nil"/>
            </w:tcBorders>
            <w:tcMar>
              <w:left w:w="0" w:type="dxa"/>
              <w:right w:w="0" w:type="dxa"/>
            </w:tcMar>
          </w:tcPr>
          <w:p w14:paraId="491B924C" w14:textId="77777777" w:rsidR="00CF0872" w:rsidRPr="007667B1" w:rsidRDefault="002D3397" w:rsidP="007B1A8B">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P</w:t>
            </w:r>
            <w:r w:rsidR="00CF0872" w:rsidRPr="007667B1">
              <w:rPr>
                <w:rFonts w:eastAsia="Times New Roman" w:cs="Times New Roman"/>
                <w:color w:val="000000"/>
                <w:sz w:val="20"/>
                <w:szCs w:val="20"/>
              </w:rPr>
              <w:t>lanning HR development</w:t>
            </w:r>
            <w:r w:rsidR="001A7848" w:rsidRPr="007667B1">
              <w:rPr>
                <w:rFonts w:eastAsia="Times New Roman" w:cs="Times New Roman"/>
                <w:color w:val="000000"/>
                <w:sz w:val="20"/>
                <w:szCs w:val="20"/>
              </w:rPr>
              <w:t>.</w:t>
            </w:r>
          </w:p>
          <w:p w14:paraId="41C841E7" w14:textId="77777777" w:rsidR="00CF0872" w:rsidRPr="007667B1" w:rsidRDefault="002D3397" w:rsidP="007B1A8B">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J</w:t>
            </w:r>
            <w:r w:rsidR="00CF0872" w:rsidRPr="007667B1">
              <w:rPr>
                <w:rFonts w:eastAsia="Times New Roman" w:cs="Times New Roman"/>
                <w:color w:val="000000"/>
                <w:sz w:val="20"/>
                <w:szCs w:val="20"/>
              </w:rPr>
              <w:t>ob interviews</w:t>
            </w:r>
            <w:r w:rsidR="001A7848" w:rsidRPr="007667B1">
              <w:rPr>
                <w:rFonts w:eastAsia="Times New Roman" w:cs="Times New Roman"/>
                <w:color w:val="000000"/>
                <w:sz w:val="20"/>
                <w:szCs w:val="20"/>
              </w:rPr>
              <w:t>.</w:t>
            </w:r>
          </w:p>
          <w:p w14:paraId="3A952205" w14:textId="77777777" w:rsidR="00CF0872" w:rsidRPr="007667B1" w:rsidRDefault="002D3397" w:rsidP="007B1A8B">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J</w:t>
            </w:r>
            <w:r w:rsidR="00CF0872" w:rsidRPr="007667B1">
              <w:rPr>
                <w:rFonts w:eastAsia="Times New Roman" w:cs="Times New Roman"/>
                <w:color w:val="000000"/>
                <w:sz w:val="20"/>
                <w:szCs w:val="20"/>
              </w:rPr>
              <w:t>ob market advertisement</w:t>
            </w:r>
            <w:r w:rsidR="001A7848" w:rsidRPr="007667B1">
              <w:rPr>
                <w:rFonts w:eastAsia="Times New Roman" w:cs="Times New Roman"/>
                <w:color w:val="000000"/>
                <w:sz w:val="20"/>
                <w:szCs w:val="20"/>
              </w:rPr>
              <w:t>.</w:t>
            </w:r>
          </w:p>
          <w:p w14:paraId="0646F143" w14:textId="77777777" w:rsidR="00CF0872" w:rsidRPr="007667B1" w:rsidRDefault="002D3397" w:rsidP="005966AB">
            <w:pPr>
              <w:pStyle w:val="ListParagraph"/>
              <w:numPr>
                <w:ilvl w:val="0"/>
                <w:numId w:val="2"/>
              </w:numPr>
              <w:spacing w:after="60" w:line="240" w:lineRule="auto"/>
              <w:ind w:left="170" w:hanging="147"/>
              <w:contextualSpacing w:val="0"/>
              <w:rPr>
                <w:rFonts w:eastAsia="Times New Roman" w:cs="Times New Roman"/>
                <w:color w:val="000000"/>
                <w:sz w:val="20"/>
                <w:szCs w:val="20"/>
              </w:rPr>
            </w:pPr>
            <w:r w:rsidRPr="007667B1">
              <w:rPr>
                <w:rFonts w:eastAsia="Times New Roman" w:cs="Times New Roman"/>
                <w:color w:val="000000"/>
                <w:sz w:val="20"/>
                <w:szCs w:val="20"/>
              </w:rPr>
              <w:t>J</w:t>
            </w:r>
            <w:r w:rsidR="00CF0872" w:rsidRPr="007667B1">
              <w:rPr>
                <w:rFonts w:eastAsia="Times New Roman" w:cs="Times New Roman"/>
                <w:color w:val="000000"/>
                <w:sz w:val="20"/>
                <w:szCs w:val="20"/>
              </w:rPr>
              <w:t>ob training</w:t>
            </w:r>
            <w:r w:rsidR="001A7848" w:rsidRPr="007667B1">
              <w:rPr>
                <w:rFonts w:eastAsia="Times New Roman" w:cs="Times New Roman"/>
                <w:color w:val="000000"/>
                <w:sz w:val="20"/>
                <w:szCs w:val="20"/>
              </w:rPr>
              <w:t>.</w:t>
            </w:r>
          </w:p>
        </w:tc>
        <w:tc>
          <w:tcPr>
            <w:tcW w:w="5386" w:type="dxa"/>
            <w:tcBorders>
              <w:top w:val="nil"/>
              <w:left w:val="nil"/>
              <w:bottom w:val="nil"/>
              <w:right w:val="nil"/>
            </w:tcBorders>
            <w:tcMar>
              <w:left w:w="113" w:type="dxa"/>
              <w:right w:w="0" w:type="dxa"/>
            </w:tcMar>
          </w:tcPr>
          <w:p w14:paraId="6AA249D7" w14:textId="6BF20678" w:rsidR="00CF0872" w:rsidRPr="007667B1" w:rsidRDefault="002D3397" w:rsidP="007B1A8B">
            <w:pPr>
              <w:pStyle w:val="ListParagraph"/>
              <w:numPr>
                <w:ilvl w:val="0"/>
                <w:numId w:val="2"/>
              </w:numPr>
              <w:spacing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U</w:t>
            </w:r>
            <w:r w:rsidR="005966AB">
              <w:rPr>
                <w:rFonts w:eastAsia="Times New Roman" w:cs="Times New Roman"/>
                <w:color w:val="000000"/>
                <w:sz w:val="20"/>
                <w:szCs w:val="20"/>
              </w:rPr>
              <w:t>sage of available</w:t>
            </w:r>
            <w:r w:rsidR="00CF0872" w:rsidRPr="007667B1">
              <w:rPr>
                <w:rFonts w:eastAsia="Times New Roman" w:cs="Times New Roman"/>
                <w:color w:val="000000"/>
                <w:sz w:val="20"/>
                <w:szCs w:val="20"/>
              </w:rPr>
              <w:t xml:space="preserve"> media channels for recruitment</w:t>
            </w:r>
            <w:r w:rsidR="001A7848" w:rsidRPr="007667B1">
              <w:rPr>
                <w:rFonts w:eastAsia="Times New Roman" w:cs="Times New Roman"/>
                <w:color w:val="000000"/>
                <w:sz w:val="20"/>
                <w:szCs w:val="20"/>
              </w:rPr>
              <w:t>.</w:t>
            </w:r>
          </w:p>
          <w:p w14:paraId="6EF7A747" w14:textId="55A9C51D" w:rsidR="00CF0872" w:rsidRDefault="002D3397" w:rsidP="007B1A8B">
            <w:pPr>
              <w:pStyle w:val="ListParagraph"/>
              <w:numPr>
                <w:ilvl w:val="0"/>
                <w:numId w:val="2"/>
              </w:numPr>
              <w:spacing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A</w:t>
            </w:r>
            <w:r w:rsidR="00CF0872" w:rsidRPr="007667B1">
              <w:rPr>
                <w:rFonts w:eastAsia="Times New Roman" w:cs="Times New Roman"/>
                <w:color w:val="000000"/>
                <w:sz w:val="20"/>
                <w:szCs w:val="20"/>
              </w:rPr>
              <w:t>utomated search for employees instead of outsourcing to recruitment companies</w:t>
            </w:r>
            <w:r w:rsidR="001A7848" w:rsidRPr="007667B1">
              <w:rPr>
                <w:rFonts w:eastAsia="Times New Roman" w:cs="Times New Roman"/>
                <w:color w:val="000000"/>
                <w:sz w:val="20"/>
                <w:szCs w:val="20"/>
              </w:rPr>
              <w:t>.</w:t>
            </w:r>
          </w:p>
          <w:p w14:paraId="6CFBCC97" w14:textId="641A9735" w:rsidR="005966AB" w:rsidRPr="007667B1" w:rsidRDefault="00946497" w:rsidP="007B1A8B">
            <w:pPr>
              <w:pStyle w:val="ListParagraph"/>
              <w:numPr>
                <w:ilvl w:val="0"/>
                <w:numId w:val="2"/>
              </w:numPr>
              <w:spacing w:line="240" w:lineRule="auto"/>
              <w:ind w:left="170" w:hanging="147"/>
              <w:rPr>
                <w:rFonts w:eastAsia="Times New Roman" w:cs="Times New Roman"/>
                <w:color w:val="000000"/>
                <w:sz w:val="20"/>
                <w:szCs w:val="20"/>
              </w:rPr>
            </w:pPr>
            <w:r>
              <w:rPr>
                <w:rFonts w:eastAsia="Times New Roman" w:cs="Times New Roman"/>
                <w:color w:val="000000"/>
                <w:sz w:val="20"/>
                <w:szCs w:val="20"/>
              </w:rPr>
              <w:t xml:space="preserve">Usage of cloud computing for </w:t>
            </w:r>
            <w:r w:rsidR="00FF2DB3">
              <w:rPr>
                <w:rFonts w:eastAsia="Times New Roman" w:cs="Times New Roman"/>
                <w:color w:val="000000"/>
                <w:sz w:val="20"/>
                <w:szCs w:val="20"/>
              </w:rPr>
              <w:t>handling of document of employee</w:t>
            </w:r>
            <w:r>
              <w:rPr>
                <w:rFonts w:eastAsia="Times New Roman" w:cs="Times New Roman"/>
                <w:color w:val="000000"/>
                <w:sz w:val="20"/>
                <w:szCs w:val="20"/>
              </w:rPr>
              <w:t>s and applicants</w:t>
            </w:r>
            <w:r w:rsidR="005966AB">
              <w:rPr>
                <w:rFonts w:eastAsia="Times New Roman" w:cs="Times New Roman"/>
                <w:color w:val="000000"/>
                <w:sz w:val="20"/>
                <w:szCs w:val="20"/>
              </w:rPr>
              <w:t>.</w:t>
            </w:r>
          </w:p>
          <w:p w14:paraId="2DD93765" w14:textId="7979ACA9" w:rsidR="005966AB" w:rsidRPr="00FF2DB3" w:rsidRDefault="00FF2DB3" w:rsidP="00FF2DB3">
            <w:pPr>
              <w:pStyle w:val="ListParagraph"/>
              <w:numPr>
                <w:ilvl w:val="0"/>
                <w:numId w:val="2"/>
              </w:numPr>
              <w:spacing w:line="240" w:lineRule="auto"/>
              <w:ind w:left="170" w:hanging="147"/>
              <w:rPr>
                <w:rFonts w:cs="Times New Roman"/>
                <w:sz w:val="20"/>
                <w:szCs w:val="20"/>
              </w:rPr>
            </w:pPr>
            <w:r>
              <w:rPr>
                <w:rFonts w:eastAsia="Times New Roman" w:cs="Times New Roman"/>
                <w:color w:val="000000"/>
                <w:sz w:val="20"/>
                <w:szCs w:val="20"/>
              </w:rPr>
              <w:t xml:space="preserve">Using of video calls for employee training. </w:t>
            </w:r>
          </w:p>
        </w:tc>
      </w:tr>
      <w:tr w:rsidR="00CF0872" w:rsidRPr="00865C89" w14:paraId="3D883B1C" w14:textId="77777777" w:rsidTr="00463ED3">
        <w:tc>
          <w:tcPr>
            <w:tcW w:w="1418" w:type="dxa"/>
            <w:tcBorders>
              <w:top w:val="nil"/>
              <w:left w:val="nil"/>
              <w:bottom w:val="nil"/>
              <w:right w:val="nil"/>
            </w:tcBorders>
            <w:tcMar>
              <w:left w:w="0" w:type="dxa"/>
              <w:right w:w="0" w:type="dxa"/>
            </w:tcMar>
          </w:tcPr>
          <w:p w14:paraId="7F628A87" w14:textId="77777777" w:rsidR="00CF0872" w:rsidRPr="007667B1" w:rsidRDefault="00CF0872" w:rsidP="007B1A8B">
            <w:pPr>
              <w:spacing w:line="240" w:lineRule="auto"/>
              <w:jc w:val="both"/>
              <w:rPr>
                <w:rFonts w:cs="Times New Roman"/>
                <w:i/>
                <w:sz w:val="20"/>
                <w:szCs w:val="20"/>
              </w:rPr>
            </w:pPr>
            <w:r w:rsidRPr="007667B1">
              <w:rPr>
                <w:rFonts w:eastAsia="Times New Roman" w:cs="Times New Roman"/>
                <w:i/>
                <w:color w:val="000000"/>
                <w:sz w:val="20"/>
                <w:szCs w:val="20"/>
              </w:rPr>
              <w:t>Controlling</w:t>
            </w:r>
          </w:p>
        </w:tc>
        <w:tc>
          <w:tcPr>
            <w:tcW w:w="2268" w:type="dxa"/>
            <w:tcBorders>
              <w:top w:val="nil"/>
              <w:left w:val="nil"/>
              <w:bottom w:val="nil"/>
              <w:right w:val="nil"/>
            </w:tcBorders>
            <w:tcMar>
              <w:left w:w="0" w:type="dxa"/>
              <w:right w:w="0" w:type="dxa"/>
            </w:tcMar>
          </w:tcPr>
          <w:p w14:paraId="02694EB7" w14:textId="77777777" w:rsidR="00CF0872" w:rsidRPr="007667B1" w:rsidRDefault="002D3397" w:rsidP="007B1A8B">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D</w:t>
            </w:r>
            <w:r w:rsidR="00CF0872" w:rsidRPr="007667B1">
              <w:rPr>
                <w:rFonts w:eastAsia="Times New Roman" w:cs="Times New Roman"/>
                <w:color w:val="000000"/>
                <w:sz w:val="20"/>
                <w:szCs w:val="20"/>
              </w:rPr>
              <w:t>ata capture and analysis</w:t>
            </w:r>
            <w:r w:rsidR="001A7848" w:rsidRPr="007667B1">
              <w:rPr>
                <w:rFonts w:eastAsia="Times New Roman" w:cs="Times New Roman"/>
                <w:color w:val="000000"/>
                <w:sz w:val="20"/>
                <w:szCs w:val="20"/>
              </w:rPr>
              <w:t>.</w:t>
            </w:r>
          </w:p>
          <w:p w14:paraId="1CFD7044" w14:textId="77777777" w:rsidR="00CF0872" w:rsidRPr="007667B1" w:rsidRDefault="002D3397" w:rsidP="007B1A8B">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R</w:t>
            </w:r>
            <w:r w:rsidR="00CF0872" w:rsidRPr="007667B1">
              <w:rPr>
                <w:rFonts w:eastAsia="Times New Roman" w:cs="Times New Roman"/>
                <w:color w:val="000000"/>
                <w:sz w:val="20"/>
                <w:szCs w:val="20"/>
              </w:rPr>
              <w:t>eporting</w:t>
            </w:r>
            <w:r w:rsidR="001A7848" w:rsidRPr="007667B1">
              <w:rPr>
                <w:rFonts w:eastAsia="Times New Roman" w:cs="Times New Roman"/>
                <w:color w:val="000000"/>
                <w:sz w:val="20"/>
                <w:szCs w:val="20"/>
              </w:rPr>
              <w:t>.</w:t>
            </w:r>
          </w:p>
          <w:p w14:paraId="41C89382" w14:textId="77777777" w:rsidR="00CF0872" w:rsidRPr="007667B1" w:rsidRDefault="002D3397" w:rsidP="005966AB">
            <w:pPr>
              <w:pStyle w:val="ListParagraph"/>
              <w:numPr>
                <w:ilvl w:val="0"/>
                <w:numId w:val="2"/>
              </w:numPr>
              <w:spacing w:after="60" w:line="240" w:lineRule="auto"/>
              <w:ind w:left="170" w:hanging="147"/>
              <w:contextualSpacing w:val="0"/>
              <w:rPr>
                <w:rFonts w:cs="Times New Roman"/>
                <w:sz w:val="20"/>
                <w:szCs w:val="20"/>
              </w:rPr>
            </w:pPr>
            <w:r w:rsidRPr="007667B1">
              <w:rPr>
                <w:rFonts w:eastAsia="Times New Roman" w:cs="Times New Roman"/>
                <w:color w:val="000000"/>
                <w:sz w:val="20"/>
                <w:szCs w:val="20"/>
              </w:rPr>
              <w:t>B</w:t>
            </w:r>
            <w:r w:rsidR="00CF0872" w:rsidRPr="007667B1">
              <w:rPr>
                <w:rFonts w:eastAsia="Times New Roman" w:cs="Times New Roman"/>
                <w:color w:val="000000"/>
                <w:sz w:val="20"/>
                <w:szCs w:val="20"/>
              </w:rPr>
              <w:t>usiness-KPI measurement</w:t>
            </w:r>
            <w:r w:rsidR="001A7848" w:rsidRPr="007667B1">
              <w:rPr>
                <w:rFonts w:eastAsia="Times New Roman" w:cs="Times New Roman"/>
                <w:color w:val="000000"/>
                <w:sz w:val="20"/>
                <w:szCs w:val="20"/>
              </w:rPr>
              <w:t>.</w:t>
            </w:r>
          </w:p>
        </w:tc>
        <w:tc>
          <w:tcPr>
            <w:tcW w:w="5386" w:type="dxa"/>
            <w:tcBorders>
              <w:top w:val="nil"/>
              <w:left w:val="nil"/>
              <w:bottom w:val="nil"/>
              <w:right w:val="nil"/>
            </w:tcBorders>
            <w:tcMar>
              <w:left w:w="113" w:type="dxa"/>
              <w:right w:w="0" w:type="dxa"/>
            </w:tcMar>
          </w:tcPr>
          <w:p w14:paraId="46CFB28D" w14:textId="77777777" w:rsidR="00CF0872" w:rsidRPr="007667B1" w:rsidRDefault="002D3397" w:rsidP="007B1A8B">
            <w:pPr>
              <w:pStyle w:val="ListParagraph"/>
              <w:numPr>
                <w:ilvl w:val="0"/>
                <w:numId w:val="2"/>
              </w:numPr>
              <w:spacing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W</w:t>
            </w:r>
            <w:r w:rsidR="00CF0872" w:rsidRPr="007667B1">
              <w:rPr>
                <w:rFonts w:eastAsia="Times New Roman" w:cs="Times New Roman"/>
                <w:color w:val="000000"/>
                <w:sz w:val="20"/>
                <w:szCs w:val="20"/>
              </w:rPr>
              <w:t>ith digitized data, it will be easy to get automated reports</w:t>
            </w:r>
            <w:r w:rsidR="001A7848" w:rsidRPr="007667B1">
              <w:rPr>
                <w:rFonts w:eastAsia="Times New Roman" w:cs="Times New Roman"/>
                <w:color w:val="000000"/>
                <w:sz w:val="20"/>
                <w:szCs w:val="20"/>
              </w:rPr>
              <w:t>.</w:t>
            </w:r>
          </w:p>
          <w:p w14:paraId="29019A46" w14:textId="799DD21E" w:rsidR="00CF0872" w:rsidRPr="007667B1" w:rsidRDefault="002D3397" w:rsidP="007B1A8B">
            <w:pPr>
              <w:pStyle w:val="ListParagraph"/>
              <w:numPr>
                <w:ilvl w:val="0"/>
                <w:numId w:val="2"/>
              </w:numPr>
              <w:spacing w:after="120" w:line="240" w:lineRule="auto"/>
              <w:ind w:left="170" w:hanging="147"/>
              <w:rPr>
                <w:rFonts w:cs="Times New Roman"/>
                <w:sz w:val="20"/>
                <w:szCs w:val="20"/>
              </w:rPr>
            </w:pPr>
            <w:r w:rsidRPr="007667B1">
              <w:rPr>
                <w:rFonts w:eastAsia="Times New Roman" w:cs="Times New Roman"/>
                <w:color w:val="000000"/>
                <w:sz w:val="20"/>
                <w:szCs w:val="20"/>
              </w:rPr>
              <w:t>T</w:t>
            </w:r>
            <w:r w:rsidR="00CF0872" w:rsidRPr="007667B1">
              <w:rPr>
                <w:rFonts w:eastAsia="Times New Roman" w:cs="Times New Roman"/>
                <w:color w:val="000000"/>
                <w:sz w:val="20"/>
                <w:szCs w:val="20"/>
              </w:rPr>
              <w:t xml:space="preserve">echnology will enable interactive reporting (selection of reporting data), dynamic reporting and </w:t>
            </w:r>
            <w:r w:rsidR="000C4083">
              <w:rPr>
                <w:rFonts w:eastAsia="Times New Roman" w:cs="Times New Roman"/>
                <w:color w:val="000000"/>
                <w:sz w:val="20"/>
                <w:szCs w:val="20"/>
              </w:rPr>
              <w:t>real</w:t>
            </w:r>
            <w:r w:rsidR="000C4083" w:rsidRPr="007667B1">
              <w:rPr>
                <w:rFonts w:eastAsia="Times New Roman" w:cs="Times New Roman"/>
                <w:color w:val="000000"/>
                <w:sz w:val="20"/>
                <w:szCs w:val="20"/>
              </w:rPr>
              <w:t>-time</w:t>
            </w:r>
            <w:r w:rsidR="00CF0872" w:rsidRPr="007667B1">
              <w:rPr>
                <w:rFonts w:eastAsia="Times New Roman" w:cs="Times New Roman"/>
                <w:color w:val="000000"/>
                <w:sz w:val="20"/>
                <w:szCs w:val="20"/>
              </w:rPr>
              <w:t xml:space="preserve"> planning</w:t>
            </w:r>
            <w:r w:rsidR="001A7848" w:rsidRPr="007667B1">
              <w:rPr>
                <w:rFonts w:eastAsia="Times New Roman" w:cs="Times New Roman"/>
                <w:color w:val="000000"/>
                <w:sz w:val="20"/>
                <w:szCs w:val="20"/>
              </w:rPr>
              <w:t>.</w:t>
            </w:r>
          </w:p>
        </w:tc>
      </w:tr>
      <w:tr w:rsidR="00CF0872" w:rsidRPr="00865C89" w14:paraId="48BD1091" w14:textId="77777777" w:rsidTr="00463ED3">
        <w:tc>
          <w:tcPr>
            <w:tcW w:w="1418" w:type="dxa"/>
            <w:tcBorders>
              <w:top w:val="nil"/>
              <w:left w:val="nil"/>
              <w:bottom w:val="nil"/>
              <w:right w:val="nil"/>
            </w:tcBorders>
            <w:tcMar>
              <w:left w:w="0" w:type="dxa"/>
              <w:right w:w="0" w:type="dxa"/>
            </w:tcMar>
          </w:tcPr>
          <w:p w14:paraId="2E50662F" w14:textId="77777777" w:rsidR="00CF0872" w:rsidRPr="007667B1" w:rsidRDefault="00CF0872" w:rsidP="007B1A8B">
            <w:pPr>
              <w:spacing w:line="240" w:lineRule="auto"/>
              <w:jc w:val="both"/>
              <w:rPr>
                <w:rFonts w:cs="Times New Roman"/>
                <w:i/>
                <w:sz w:val="20"/>
                <w:szCs w:val="20"/>
              </w:rPr>
            </w:pPr>
            <w:r w:rsidRPr="007667B1">
              <w:rPr>
                <w:rFonts w:eastAsia="Times New Roman" w:cs="Times New Roman"/>
                <w:i/>
                <w:color w:val="000000"/>
                <w:sz w:val="20"/>
                <w:szCs w:val="20"/>
              </w:rPr>
              <w:t>Legal department</w:t>
            </w:r>
          </w:p>
        </w:tc>
        <w:tc>
          <w:tcPr>
            <w:tcW w:w="2268" w:type="dxa"/>
            <w:tcBorders>
              <w:top w:val="nil"/>
              <w:left w:val="nil"/>
              <w:bottom w:val="nil"/>
              <w:right w:val="nil"/>
            </w:tcBorders>
            <w:tcMar>
              <w:left w:w="0" w:type="dxa"/>
              <w:right w:w="0" w:type="dxa"/>
            </w:tcMar>
          </w:tcPr>
          <w:p w14:paraId="5D6CD7B6" w14:textId="77777777" w:rsidR="00CF0872" w:rsidRPr="007667B1" w:rsidRDefault="002D3397" w:rsidP="007B1A8B">
            <w:pPr>
              <w:pStyle w:val="ListParagraph"/>
              <w:numPr>
                <w:ilvl w:val="0"/>
                <w:numId w:val="2"/>
              </w:numPr>
              <w:spacing w:line="240" w:lineRule="auto"/>
              <w:ind w:left="171" w:hanging="150"/>
              <w:rPr>
                <w:rFonts w:cs="Times New Roman"/>
                <w:sz w:val="20"/>
                <w:szCs w:val="20"/>
              </w:rPr>
            </w:pPr>
            <w:r w:rsidRPr="007667B1">
              <w:rPr>
                <w:rFonts w:eastAsia="Times New Roman" w:cs="Times New Roman"/>
                <w:color w:val="000000"/>
                <w:sz w:val="20"/>
                <w:szCs w:val="20"/>
              </w:rPr>
              <w:t>D</w:t>
            </w:r>
            <w:r w:rsidR="00CF0872" w:rsidRPr="007667B1">
              <w:rPr>
                <w:rFonts w:eastAsia="Times New Roman" w:cs="Times New Roman"/>
                <w:color w:val="000000"/>
                <w:sz w:val="20"/>
                <w:szCs w:val="20"/>
              </w:rPr>
              <w:t>ealing with legal effects</w:t>
            </w:r>
            <w:r w:rsidR="001A7848" w:rsidRPr="007667B1">
              <w:rPr>
                <w:rFonts w:eastAsia="Times New Roman" w:cs="Times New Roman"/>
                <w:color w:val="000000"/>
                <w:sz w:val="20"/>
                <w:szCs w:val="20"/>
              </w:rPr>
              <w:t>.</w:t>
            </w:r>
          </w:p>
        </w:tc>
        <w:tc>
          <w:tcPr>
            <w:tcW w:w="5386" w:type="dxa"/>
            <w:tcBorders>
              <w:top w:val="nil"/>
              <w:left w:val="nil"/>
              <w:bottom w:val="nil"/>
              <w:right w:val="nil"/>
            </w:tcBorders>
            <w:tcMar>
              <w:left w:w="113" w:type="dxa"/>
              <w:right w:w="0" w:type="dxa"/>
            </w:tcMar>
          </w:tcPr>
          <w:p w14:paraId="339C5BA0" w14:textId="24BC2A67" w:rsidR="00CF0872" w:rsidRPr="007667B1" w:rsidRDefault="002D3397" w:rsidP="007B1A8B">
            <w:pPr>
              <w:pStyle w:val="ListParagraph"/>
              <w:numPr>
                <w:ilvl w:val="0"/>
                <w:numId w:val="2"/>
              </w:numPr>
              <w:spacing w:after="120"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N</w:t>
            </w:r>
            <w:r w:rsidR="00CF0872" w:rsidRPr="007667B1">
              <w:rPr>
                <w:rFonts w:eastAsia="Times New Roman" w:cs="Times New Roman"/>
                <w:color w:val="000000"/>
                <w:sz w:val="20"/>
                <w:szCs w:val="20"/>
              </w:rPr>
              <w:t xml:space="preserve">ew legal effects, </w:t>
            </w:r>
            <w:r w:rsidR="00FD12FC" w:rsidRPr="007667B1">
              <w:rPr>
                <w:rFonts w:eastAsia="Times New Roman" w:cs="Times New Roman"/>
                <w:color w:val="000000"/>
                <w:sz w:val="20"/>
                <w:szCs w:val="20"/>
              </w:rPr>
              <w:t>e.g.,</w:t>
            </w:r>
            <w:r w:rsidR="00CF0872" w:rsidRPr="007667B1">
              <w:rPr>
                <w:rFonts w:eastAsia="Times New Roman" w:cs="Times New Roman"/>
                <w:color w:val="000000"/>
                <w:sz w:val="20"/>
                <w:szCs w:val="20"/>
              </w:rPr>
              <w:t xml:space="preserve"> data safety, privacy </w:t>
            </w:r>
            <w:r w:rsidR="00AF4AA3" w:rsidRPr="007667B1">
              <w:rPr>
                <w:rFonts w:eastAsia="Times New Roman" w:cs="Times New Roman"/>
                <w:color w:val="000000"/>
                <w:sz w:val="20"/>
                <w:szCs w:val="20"/>
              </w:rPr>
              <w:t>vs.</w:t>
            </w:r>
            <w:r w:rsidR="00CF0872" w:rsidRPr="007667B1">
              <w:rPr>
                <w:rFonts w:eastAsia="Times New Roman" w:cs="Times New Roman"/>
                <w:color w:val="000000"/>
                <w:sz w:val="20"/>
                <w:szCs w:val="20"/>
              </w:rPr>
              <w:t xml:space="preserve"> transparency</w:t>
            </w:r>
            <w:r w:rsidR="001A7848" w:rsidRPr="007667B1">
              <w:rPr>
                <w:rFonts w:eastAsia="Times New Roman" w:cs="Times New Roman"/>
                <w:color w:val="000000"/>
                <w:sz w:val="20"/>
                <w:szCs w:val="20"/>
              </w:rPr>
              <w:t>.</w:t>
            </w:r>
          </w:p>
          <w:p w14:paraId="1073E24B" w14:textId="77777777" w:rsidR="00CF0872" w:rsidRPr="007667B1" w:rsidRDefault="00CF0872" w:rsidP="005966AB">
            <w:pPr>
              <w:pStyle w:val="ListParagraph"/>
              <w:numPr>
                <w:ilvl w:val="0"/>
                <w:numId w:val="2"/>
              </w:numPr>
              <w:spacing w:after="60" w:line="240" w:lineRule="auto"/>
              <w:ind w:left="170" w:hanging="147"/>
              <w:rPr>
                <w:rFonts w:cs="Times New Roman"/>
                <w:sz w:val="20"/>
                <w:szCs w:val="20"/>
              </w:rPr>
            </w:pPr>
            <w:r w:rsidRPr="007667B1">
              <w:rPr>
                <w:rFonts w:eastAsia="Times New Roman" w:cs="Times New Roman"/>
                <w:color w:val="000000"/>
                <w:sz w:val="20"/>
                <w:szCs w:val="20"/>
              </w:rPr>
              <w:t>Software checks contracts automatically which reduces basic and repetitive tasks</w:t>
            </w:r>
            <w:r w:rsidR="001A7848" w:rsidRPr="007667B1">
              <w:rPr>
                <w:rFonts w:eastAsia="Times New Roman" w:cs="Times New Roman"/>
                <w:color w:val="000000"/>
                <w:sz w:val="20"/>
                <w:szCs w:val="20"/>
              </w:rPr>
              <w:t>.</w:t>
            </w:r>
          </w:p>
        </w:tc>
      </w:tr>
      <w:tr w:rsidR="00CF0872" w:rsidRPr="00865C89" w14:paraId="5A25210D" w14:textId="77777777" w:rsidTr="00463ED3">
        <w:tc>
          <w:tcPr>
            <w:tcW w:w="1418" w:type="dxa"/>
            <w:tcBorders>
              <w:top w:val="nil"/>
              <w:left w:val="nil"/>
              <w:bottom w:val="single" w:sz="12" w:space="0" w:color="auto"/>
              <w:right w:val="nil"/>
            </w:tcBorders>
            <w:tcMar>
              <w:left w:w="0" w:type="dxa"/>
              <w:right w:w="0" w:type="dxa"/>
            </w:tcMar>
          </w:tcPr>
          <w:p w14:paraId="183162CB" w14:textId="77777777" w:rsidR="00CF0872" w:rsidRPr="007667B1" w:rsidRDefault="00CF0872" w:rsidP="007B1A8B">
            <w:pPr>
              <w:spacing w:line="240" w:lineRule="auto"/>
              <w:jc w:val="both"/>
              <w:rPr>
                <w:rFonts w:cs="Times New Roman"/>
                <w:i/>
                <w:sz w:val="20"/>
                <w:szCs w:val="20"/>
              </w:rPr>
            </w:pPr>
            <w:r w:rsidRPr="007667B1">
              <w:rPr>
                <w:rFonts w:eastAsia="Times New Roman" w:cs="Times New Roman"/>
                <w:i/>
                <w:color w:val="000000"/>
                <w:sz w:val="20"/>
                <w:szCs w:val="20"/>
              </w:rPr>
              <w:t>Public relations</w:t>
            </w:r>
          </w:p>
        </w:tc>
        <w:tc>
          <w:tcPr>
            <w:tcW w:w="2268" w:type="dxa"/>
            <w:tcBorders>
              <w:top w:val="nil"/>
              <w:left w:val="nil"/>
              <w:bottom w:val="single" w:sz="12" w:space="0" w:color="auto"/>
              <w:right w:val="nil"/>
            </w:tcBorders>
            <w:tcMar>
              <w:left w:w="0" w:type="dxa"/>
              <w:right w:w="0" w:type="dxa"/>
            </w:tcMar>
          </w:tcPr>
          <w:p w14:paraId="39A7D09A" w14:textId="4C0FE2B0" w:rsidR="00CF0872" w:rsidRPr="007667B1" w:rsidRDefault="002D3397" w:rsidP="007B1A8B">
            <w:pPr>
              <w:pStyle w:val="ListParagraph"/>
              <w:numPr>
                <w:ilvl w:val="0"/>
                <w:numId w:val="2"/>
              </w:numPr>
              <w:spacing w:line="240" w:lineRule="auto"/>
              <w:ind w:left="171" w:hanging="150"/>
              <w:rPr>
                <w:rFonts w:eastAsia="Times New Roman" w:cs="Times New Roman"/>
                <w:color w:val="000000"/>
                <w:sz w:val="20"/>
                <w:szCs w:val="20"/>
              </w:rPr>
            </w:pPr>
            <w:r w:rsidRPr="007667B1">
              <w:rPr>
                <w:rFonts w:eastAsia="Times New Roman" w:cs="Times New Roman"/>
                <w:color w:val="000000"/>
                <w:sz w:val="20"/>
                <w:szCs w:val="20"/>
              </w:rPr>
              <w:t>P</w:t>
            </w:r>
            <w:r w:rsidR="00463ED3">
              <w:rPr>
                <w:rFonts w:eastAsia="Times New Roman" w:cs="Times New Roman"/>
                <w:color w:val="000000"/>
                <w:sz w:val="20"/>
                <w:szCs w:val="20"/>
              </w:rPr>
              <w:t>ress/investor manage</w:t>
            </w:r>
            <w:r w:rsidR="00CF0872" w:rsidRPr="007667B1">
              <w:rPr>
                <w:rFonts w:eastAsia="Times New Roman" w:cs="Times New Roman"/>
                <w:color w:val="000000"/>
                <w:sz w:val="20"/>
                <w:szCs w:val="20"/>
              </w:rPr>
              <w:t>ment</w:t>
            </w:r>
            <w:r w:rsidR="001A7848" w:rsidRPr="007667B1">
              <w:rPr>
                <w:rFonts w:eastAsia="Times New Roman" w:cs="Times New Roman"/>
                <w:color w:val="000000"/>
                <w:sz w:val="20"/>
                <w:szCs w:val="20"/>
              </w:rPr>
              <w:t>.</w:t>
            </w:r>
          </w:p>
        </w:tc>
        <w:tc>
          <w:tcPr>
            <w:tcW w:w="5386" w:type="dxa"/>
            <w:tcBorders>
              <w:top w:val="nil"/>
              <w:left w:val="nil"/>
              <w:bottom w:val="single" w:sz="12" w:space="0" w:color="auto"/>
              <w:right w:val="nil"/>
            </w:tcBorders>
            <w:tcMar>
              <w:left w:w="113" w:type="dxa"/>
              <w:right w:w="0" w:type="dxa"/>
            </w:tcMar>
          </w:tcPr>
          <w:p w14:paraId="75FA6907" w14:textId="77777777" w:rsidR="00CF0872" w:rsidRPr="007667B1" w:rsidRDefault="002D3397" w:rsidP="007B1A8B">
            <w:pPr>
              <w:pStyle w:val="ListParagraph"/>
              <w:numPr>
                <w:ilvl w:val="0"/>
                <w:numId w:val="2"/>
              </w:numPr>
              <w:spacing w:line="240" w:lineRule="auto"/>
              <w:ind w:left="170" w:hanging="147"/>
              <w:rPr>
                <w:rFonts w:eastAsia="Times New Roman" w:cs="Times New Roman"/>
                <w:color w:val="000000"/>
                <w:sz w:val="20"/>
                <w:szCs w:val="20"/>
              </w:rPr>
            </w:pPr>
            <w:r w:rsidRPr="007667B1">
              <w:rPr>
                <w:rFonts w:eastAsia="Times New Roman" w:cs="Times New Roman"/>
                <w:color w:val="000000"/>
                <w:sz w:val="20"/>
                <w:szCs w:val="20"/>
              </w:rPr>
              <w:t>S</w:t>
            </w:r>
            <w:r w:rsidR="00CF0872" w:rsidRPr="007667B1">
              <w:rPr>
                <w:rFonts w:eastAsia="Times New Roman" w:cs="Times New Roman"/>
                <w:color w:val="000000"/>
                <w:sz w:val="20"/>
                <w:szCs w:val="20"/>
              </w:rPr>
              <w:t>hift from offline to online</w:t>
            </w:r>
            <w:r w:rsidR="001A7848" w:rsidRPr="007667B1">
              <w:rPr>
                <w:rFonts w:eastAsia="Times New Roman" w:cs="Times New Roman"/>
                <w:color w:val="000000"/>
                <w:sz w:val="20"/>
                <w:szCs w:val="20"/>
              </w:rPr>
              <w:t>.</w:t>
            </w:r>
          </w:p>
          <w:p w14:paraId="229C1D84" w14:textId="261A399B" w:rsidR="00CF0872" w:rsidRPr="007667B1" w:rsidRDefault="00534424" w:rsidP="007B1A8B">
            <w:pPr>
              <w:pStyle w:val="ListParagraph"/>
              <w:numPr>
                <w:ilvl w:val="0"/>
                <w:numId w:val="2"/>
              </w:numPr>
              <w:spacing w:line="240" w:lineRule="auto"/>
              <w:ind w:left="170" w:hanging="147"/>
              <w:rPr>
                <w:rFonts w:cs="Times New Roman"/>
                <w:sz w:val="20"/>
                <w:szCs w:val="20"/>
                <w:lang w:val="fr-CH"/>
              </w:rPr>
            </w:pPr>
            <w:r w:rsidRPr="007667B1">
              <w:rPr>
                <w:rFonts w:eastAsia="Times New Roman" w:cs="Times New Roman"/>
                <w:color w:val="000000"/>
                <w:sz w:val="20"/>
                <w:szCs w:val="20"/>
              </w:rPr>
              <w:t>New communication channel: so</w:t>
            </w:r>
            <w:r w:rsidR="00CF0872" w:rsidRPr="007667B1">
              <w:rPr>
                <w:rFonts w:eastAsia="Times New Roman" w:cs="Times New Roman"/>
                <w:color w:val="000000"/>
                <w:sz w:val="20"/>
                <w:szCs w:val="20"/>
              </w:rPr>
              <w:t xml:space="preserve">cial </w:t>
            </w:r>
            <w:r w:rsidRPr="007667B1">
              <w:rPr>
                <w:rFonts w:eastAsia="Times New Roman" w:cs="Times New Roman"/>
                <w:color w:val="000000"/>
                <w:sz w:val="20"/>
                <w:szCs w:val="20"/>
              </w:rPr>
              <w:t>m</w:t>
            </w:r>
            <w:r w:rsidR="00CF0872" w:rsidRPr="007667B1">
              <w:rPr>
                <w:rFonts w:eastAsia="Times New Roman" w:cs="Times New Roman"/>
                <w:color w:val="000000"/>
                <w:sz w:val="20"/>
                <w:szCs w:val="20"/>
              </w:rPr>
              <w:t xml:space="preserve">edia, </w:t>
            </w:r>
            <w:r w:rsidRPr="007667B1">
              <w:rPr>
                <w:rFonts w:eastAsia="Times New Roman" w:cs="Times New Roman"/>
                <w:color w:val="000000"/>
                <w:sz w:val="20"/>
                <w:szCs w:val="20"/>
              </w:rPr>
              <w:t>m</w:t>
            </w:r>
            <w:r w:rsidR="00CF0872" w:rsidRPr="007667B1">
              <w:rPr>
                <w:rFonts w:eastAsia="Times New Roman" w:cs="Times New Roman"/>
                <w:color w:val="000000"/>
                <w:sz w:val="20"/>
                <w:szCs w:val="20"/>
              </w:rPr>
              <w:t>essenger</w:t>
            </w:r>
            <w:r w:rsidR="00E31D7E">
              <w:rPr>
                <w:rFonts w:eastAsia="Times New Roman" w:cs="Times New Roman"/>
                <w:color w:val="000000"/>
                <w:sz w:val="20"/>
                <w:szCs w:val="20"/>
              </w:rPr>
              <w:t>,</w:t>
            </w:r>
            <w:r w:rsidR="00CF0872" w:rsidRPr="007667B1">
              <w:rPr>
                <w:rFonts w:eastAsia="Times New Roman" w:cs="Times New Roman"/>
                <w:color w:val="000000"/>
                <w:sz w:val="20"/>
                <w:szCs w:val="20"/>
              </w:rPr>
              <w:t xml:space="preserve"> </w:t>
            </w:r>
            <w:proofErr w:type="spellStart"/>
            <w:r w:rsidR="000C4083" w:rsidRPr="007667B1">
              <w:rPr>
                <w:rFonts w:eastAsia="Times New Roman" w:cs="Times New Roman"/>
                <w:color w:val="000000"/>
                <w:sz w:val="20"/>
                <w:szCs w:val="20"/>
              </w:rPr>
              <w:t>etc</w:t>
            </w:r>
            <w:proofErr w:type="spellEnd"/>
            <w:r w:rsidR="000C4083" w:rsidRPr="007667B1">
              <w:rPr>
                <w:rFonts w:eastAsia="Times New Roman" w:cs="Times New Roman"/>
                <w:color w:val="000000"/>
                <w:sz w:val="20"/>
                <w:szCs w:val="20"/>
                <w:lang w:val="fr-CH"/>
              </w:rPr>
              <w:t>.</w:t>
            </w:r>
          </w:p>
        </w:tc>
      </w:tr>
    </w:tbl>
    <w:p w14:paraId="0B2E0999" w14:textId="77777777" w:rsidR="00F37E12" w:rsidRPr="00865C89" w:rsidRDefault="00F37E12" w:rsidP="00F37E12">
      <w:pPr>
        <w:jc w:val="both"/>
        <w:rPr>
          <w:rFonts w:cs="Times New Roman"/>
          <w:sz w:val="24"/>
          <w:szCs w:val="24"/>
        </w:rPr>
      </w:pPr>
      <w:r w:rsidRPr="00865C89">
        <w:rPr>
          <w:rFonts w:cs="Times New Roman"/>
          <w:sz w:val="24"/>
          <w:szCs w:val="24"/>
        </w:rPr>
        <w:lastRenderedPageBreak/>
        <w:t xml:space="preserve">A third obvious </w:t>
      </w:r>
      <w:r>
        <w:rPr>
          <w:rFonts w:cs="Times New Roman"/>
          <w:sz w:val="24"/>
          <w:szCs w:val="24"/>
        </w:rPr>
        <w:t xml:space="preserve">impact </w:t>
      </w:r>
      <w:r w:rsidRPr="00865C89">
        <w:rPr>
          <w:rFonts w:cs="Times New Roman"/>
          <w:sz w:val="24"/>
          <w:szCs w:val="24"/>
        </w:rPr>
        <w:t>is that digitalization changes the existing products (</w:t>
      </w:r>
      <w:r>
        <w:rPr>
          <w:rFonts w:cs="Times New Roman"/>
          <w:sz w:val="24"/>
          <w:szCs w:val="24"/>
        </w:rPr>
        <w:t>e.g.,</w:t>
      </w:r>
      <w:r w:rsidRPr="00865C89">
        <w:rPr>
          <w:rFonts w:cs="Times New Roman"/>
          <w:sz w:val="24"/>
          <w:szCs w:val="24"/>
        </w:rPr>
        <w:t xml:space="preserve"> </w:t>
      </w:r>
      <w:proofErr w:type="spellStart"/>
      <w:r w:rsidRPr="00865C89">
        <w:rPr>
          <w:rFonts w:cs="Times New Roman"/>
          <w:sz w:val="24"/>
          <w:szCs w:val="24"/>
        </w:rPr>
        <w:t>telematic</w:t>
      </w:r>
      <w:proofErr w:type="spellEnd"/>
      <w:r w:rsidRPr="00865C89">
        <w:rPr>
          <w:rFonts w:cs="Times New Roman"/>
          <w:sz w:val="24"/>
          <w:szCs w:val="24"/>
        </w:rPr>
        <w:t xml:space="preserve"> insurance) and allows new product offerings (</w:t>
      </w:r>
      <w:r>
        <w:rPr>
          <w:rFonts w:cs="Times New Roman"/>
          <w:sz w:val="24"/>
          <w:szCs w:val="24"/>
        </w:rPr>
        <w:t>e.g.,</w:t>
      </w:r>
      <w:r w:rsidRPr="00865C89">
        <w:rPr>
          <w:rFonts w:cs="Times New Roman"/>
          <w:sz w:val="24"/>
          <w:szCs w:val="24"/>
        </w:rPr>
        <w:t xml:space="preserve"> cyber risk insurance). </w:t>
      </w:r>
      <w:proofErr w:type="spellStart"/>
      <w:r w:rsidRPr="00865C89">
        <w:rPr>
          <w:rFonts w:cs="Times New Roman"/>
          <w:sz w:val="24"/>
          <w:szCs w:val="24"/>
        </w:rPr>
        <w:t>Telematic</w:t>
      </w:r>
      <w:proofErr w:type="spellEnd"/>
      <w:r w:rsidRPr="00865C89">
        <w:rPr>
          <w:rFonts w:cs="Times New Roman"/>
          <w:sz w:val="24"/>
          <w:szCs w:val="24"/>
        </w:rPr>
        <w:t xml:space="preserve"> devices are used in life/health and motor insurance to build smaller and more accurate risk-pools and offer cheaper prices to good risks.</w:t>
      </w:r>
      <w:r w:rsidRPr="00865C89">
        <w:rPr>
          <w:rStyle w:val="FootnoteReference"/>
          <w:rFonts w:cs="Times New Roman"/>
          <w:sz w:val="24"/>
          <w:szCs w:val="24"/>
        </w:rPr>
        <w:footnoteReference w:id="17"/>
      </w:r>
      <w:r w:rsidRPr="00865C89">
        <w:rPr>
          <w:rFonts w:cs="Times New Roman"/>
          <w:sz w:val="24"/>
          <w:szCs w:val="24"/>
        </w:rPr>
        <w:t xml:space="preserve"> </w:t>
      </w:r>
      <w:r>
        <w:rPr>
          <w:rFonts w:cs="Times New Roman"/>
          <w:sz w:val="24"/>
          <w:szCs w:val="24"/>
        </w:rPr>
        <w:t xml:space="preserve">The sharing economy, </w:t>
      </w:r>
      <w:r w:rsidRPr="00865C89">
        <w:rPr>
          <w:rFonts w:cs="Times New Roman"/>
          <w:sz w:val="24"/>
          <w:szCs w:val="24"/>
        </w:rPr>
        <w:t>i.e.</w:t>
      </w:r>
      <w:r>
        <w:rPr>
          <w:rFonts w:cs="Times New Roman"/>
          <w:sz w:val="24"/>
          <w:szCs w:val="24"/>
        </w:rPr>
        <w:t>,</w:t>
      </w:r>
      <w:r w:rsidRPr="00865C89">
        <w:rPr>
          <w:rFonts w:cs="Times New Roman"/>
          <w:sz w:val="24"/>
          <w:szCs w:val="24"/>
        </w:rPr>
        <w:t xml:space="preserve"> lending </w:t>
      </w:r>
      <w:r>
        <w:rPr>
          <w:rFonts w:cs="Times New Roman"/>
          <w:sz w:val="24"/>
          <w:szCs w:val="24"/>
        </w:rPr>
        <w:t xml:space="preserve">or borrowing </w:t>
      </w:r>
      <w:r w:rsidRPr="00865C89">
        <w:rPr>
          <w:rFonts w:cs="Times New Roman"/>
          <w:sz w:val="24"/>
          <w:szCs w:val="24"/>
        </w:rPr>
        <w:t>personal items for a short period</w:t>
      </w:r>
      <w:r>
        <w:rPr>
          <w:rFonts w:cs="Times New Roman"/>
          <w:sz w:val="24"/>
          <w:szCs w:val="24"/>
        </w:rPr>
        <w:t>,</w:t>
      </w:r>
      <w:r w:rsidRPr="00865C89">
        <w:rPr>
          <w:rFonts w:cs="Times New Roman"/>
          <w:sz w:val="24"/>
          <w:szCs w:val="24"/>
        </w:rPr>
        <w:t xml:space="preserve"> creates on-demand insurance markets where a premium is paid for the renting period (PWC, 2015). With respect to new offerings the notification requirements for data breaches in the US have triggered the development of an insurance market for cyber risks, both in per</w:t>
      </w:r>
      <w:r>
        <w:rPr>
          <w:rFonts w:cs="Times New Roman"/>
          <w:sz w:val="24"/>
          <w:szCs w:val="24"/>
        </w:rPr>
        <w:t>sonal and commercial lines (</w:t>
      </w:r>
      <w:proofErr w:type="spellStart"/>
      <w:r w:rsidRPr="00865C89">
        <w:rPr>
          <w:rFonts w:cs="Times New Roman"/>
          <w:sz w:val="24"/>
          <w:szCs w:val="24"/>
        </w:rPr>
        <w:t>Biener</w:t>
      </w:r>
      <w:proofErr w:type="spellEnd"/>
      <w:r w:rsidRPr="00865C89">
        <w:rPr>
          <w:rFonts w:cs="Times New Roman"/>
          <w:sz w:val="24"/>
          <w:szCs w:val="24"/>
        </w:rPr>
        <w:t xml:space="preserve"> et al., 2015). </w:t>
      </w:r>
      <w:r>
        <w:rPr>
          <w:rFonts w:cs="Times New Roman"/>
          <w:sz w:val="24"/>
          <w:szCs w:val="24"/>
        </w:rPr>
        <w:t>T</w:t>
      </w:r>
      <w:r w:rsidRPr="00865C89">
        <w:rPr>
          <w:rFonts w:cs="Times New Roman"/>
          <w:sz w:val="24"/>
          <w:szCs w:val="24"/>
        </w:rPr>
        <w:t xml:space="preserve">he technological progress </w:t>
      </w:r>
      <w:r>
        <w:rPr>
          <w:rFonts w:cs="Times New Roman"/>
          <w:sz w:val="24"/>
          <w:szCs w:val="24"/>
        </w:rPr>
        <w:t xml:space="preserve">also </w:t>
      </w:r>
      <w:r w:rsidRPr="00865C89">
        <w:rPr>
          <w:rFonts w:cs="Times New Roman"/>
          <w:sz w:val="24"/>
          <w:szCs w:val="24"/>
        </w:rPr>
        <w:t>makes it possible to underwrite risk, which could not have been insured so far.</w:t>
      </w:r>
      <w:r w:rsidRPr="00865C89">
        <w:rPr>
          <w:rStyle w:val="FootnoteReference"/>
          <w:rFonts w:cs="Times New Roman"/>
          <w:sz w:val="24"/>
          <w:szCs w:val="24"/>
        </w:rPr>
        <w:footnoteReference w:id="18"/>
      </w:r>
      <w:r w:rsidRPr="00865C89">
        <w:rPr>
          <w:rFonts w:cs="Times New Roman"/>
          <w:sz w:val="24"/>
          <w:szCs w:val="24"/>
        </w:rPr>
        <w:t xml:space="preserve"> Furthermore, </w:t>
      </w:r>
      <w:r>
        <w:rPr>
          <w:rFonts w:cs="Times New Roman"/>
          <w:sz w:val="24"/>
          <w:szCs w:val="24"/>
        </w:rPr>
        <w:t>smart c</w:t>
      </w:r>
      <w:r w:rsidRPr="00865C89">
        <w:rPr>
          <w:rFonts w:cs="Times New Roman"/>
          <w:sz w:val="24"/>
          <w:szCs w:val="24"/>
        </w:rPr>
        <w:t>ontracts</w:t>
      </w:r>
      <w:r>
        <w:rPr>
          <w:rFonts w:cs="Times New Roman"/>
          <w:sz w:val="24"/>
          <w:szCs w:val="24"/>
        </w:rPr>
        <w:t xml:space="preserve"> – </w:t>
      </w:r>
      <w:r w:rsidRPr="00865C89">
        <w:rPr>
          <w:rFonts w:cs="Times New Roman"/>
          <w:sz w:val="24"/>
          <w:szCs w:val="24"/>
        </w:rPr>
        <w:t>i.e. programs that automatically execute</w:t>
      </w:r>
      <w:r>
        <w:rPr>
          <w:rFonts w:cs="Times New Roman"/>
          <w:sz w:val="24"/>
          <w:szCs w:val="24"/>
        </w:rPr>
        <w:t xml:space="preserve"> the claim payment</w:t>
      </w:r>
      <w:r w:rsidRPr="00865C89">
        <w:rPr>
          <w:rFonts w:cs="Times New Roman"/>
          <w:sz w:val="24"/>
          <w:szCs w:val="24"/>
        </w:rPr>
        <w:t xml:space="preserve"> under pre-defined conditions</w:t>
      </w:r>
      <w:r>
        <w:rPr>
          <w:rFonts w:cs="Times New Roman"/>
          <w:sz w:val="24"/>
          <w:szCs w:val="24"/>
        </w:rPr>
        <w:t xml:space="preserve"> </w:t>
      </w:r>
      <w:r w:rsidRPr="00865C89">
        <w:rPr>
          <w:rFonts w:cs="Times New Roman"/>
          <w:sz w:val="24"/>
          <w:szCs w:val="24"/>
        </w:rPr>
        <w:t xml:space="preserve">stored in the </w:t>
      </w:r>
      <w:proofErr w:type="spellStart"/>
      <w:r>
        <w:rPr>
          <w:rFonts w:cs="Times New Roman"/>
          <w:sz w:val="24"/>
          <w:szCs w:val="24"/>
        </w:rPr>
        <w:t>b</w:t>
      </w:r>
      <w:r w:rsidRPr="00865C89">
        <w:rPr>
          <w:rFonts w:cs="Times New Roman"/>
          <w:sz w:val="24"/>
          <w:szCs w:val="24"/>
        </w:rPr>
        <w:t>lockchain</w:t>
      </w:r>
      <w:proofErr w:type="spellEnd"/>
      <w:r>
        <w:rPr>
          <w:rFonts w:cs="Times New Roman"/>
          <w:sz w:val="24"/>
          <w:szCs w:val="24"/>
        </w:rPr>
        <w:t xml:space="preserve"> (Cant et al., 2016) – </w:t>
      </w:r>
      <w:r w:rsidRPr="00865C89">
        <w:rPr>
          <w:rFonts w:cs="Times New Roman"/>
          <w:sz w:val="24"/>
          <w:szCs w:val="24"/>
        </w:rPr>
        <w:t xml:space="preserve">have the potential </w:t>
      </w:r>
      <w:r>
        <w:rPr>
          <w:rFonts w:cs="Times New Roman"/>
          <w:sz w:val="24"/>
          <w:szCs w:val="24"/>
        </w:rPr>
        <w:t xml:space="preserve">to be </w:t>
      </w:r>
      <w:r w:rsidRPr="00865C89">
        <w:rPr>
          <w:rFonts w:cs="Times New Roman"/>
          <w:sz w:val="24"/>
          <w:szCs w:val="24"/>
        </w:rPr>
        <w:t xml:space="preserve">full digital </w:t>
      </w:r>
      <w:r>
        <w:rPr>
          <w:rFonts w:cs="Times New Roman"/>
          <w:sz w:val="24"/>
          <w:szCs w:val="24"/>
        </w:rPr>
        <w:t xml:space="preserve">and full automatic </w:t>
      </w:r>
      <w:r w:rsidRPr="00865C89">
        <w:rPr>
          <w:rFonts w:cs="Times New Roman"/>
          <w:sz w:val="24"/>
          <w:szCs w:val="24"/>
        </w:rPr>
        <w:t>products.</w:t>
      </w:r>
      <w:r w:rsidRPr="00865C89">
        <w:rPr>
          <w:rStyle w:val="FootnoteReference"/>
          <w:rFonts w:cs="Times New Roman"/>
          <w:sz w:val="24"/>
          <w:szCs w:val="24"/>
        </w:rPr>
        <w:footnoteReference w:id="19"/>
      </w:r>
    </w:p>
    <w:p w14:paraId="0032FAF8" w14:textId="77777777" w:rsidR="00F37E12" w:rsidRPr="00865C89" w:rsidRDefault="00F37E12" w:rsidP="00F37E12">
      <w:pPr>
        <w:jc w:val="both"/>
        <w:rPr>
          <w:rFonts w:cs="Times New Roman"/>
          <w:color w:val="000000" w:themeColor="text1"/>
          <w:sz w:val="24"/>
          <w:szCs w:val="24"/>
        </w:rPr>
      </w:pPr>
      <w:r w:rsidRPr="00865C89">
        <w:rPr>
          <w:rFonts w:cs="Times New Roman"/>
          <w:sz w:val="24"/>
          <w:szCs w:val="24"/>
        </w:rPr>
        <w:t xml:space="preserve">There are material differences when it comes to the impact on the value chain comparing different lines of businesses. The lines of businesses which are today </w:t>
      </w:r>
      <w:r>
        <w:rPr>
          <w:rFonts w:cs="Times New Roman"/>
          <w:sz w:val="24"/>
          <w:szCs w:val="24"/>
        </w:rPr>
        <w:t>most</w:t>
      </w:r>
      <w:r w:rsidRPr="00865C89">
        <w:rPr>
          <w:rFonts w:cs="Times New Roman"/>
          <w:sz w:val="24"/>
          <w:szCs w:val="24"/>
        </w:rPr>
        <w:t xml:space="preserve"> affected by digitalization are health insurance, motor insurance and home insurance. </w:t>
      </w:r>
      <w:r>
        <w:rPr>
          <w:rFonts w:cs="Times New Roman"/>
          <w:sz w:val="24"/>
          <w:szCs w:val="24"/>
        </w:rPr>
        <w:t>It seems that h</w:t>
      </w:r>
      <w:r w:rsidRPr="00865C89">
        <w:rPr>
          <w:rFonts w:cs="Times New Roman"/>
          <w:sz w:val="24"/>
          <w:szCs w:val="24"/>
        </w:rPr>
        <w:t>ealth insurance is a little ahead of other types of insurance, because of the large number of interactions a company has with the customers. Standardization and automatization of processes is much more efficiency</w:t>
      </w:r>
      <w:r>
        <w:rPr>
          <w:rFonts w:cs="Times New Roman"/>
          <w:sz w:val="24"/>
          <w:szCs w:val="24"/>
        </w:rPr>
        <w:t>-</w:t>
      </w:r>
      <w:r w:rsidRPr="00865C89">
        <w:rPr>
          <w:rFonts w:cs="Times New Roman"/>
          <w:sz w:val="24"/>
          <w:szCs w:val="24"/>
        </w:rPr>
        <w:t>enhancing for health insurance as</w:t>
      </w:r>
      <w:r>
        <w:rPr>
          <w:rFonts w:cs="Times New Roman"/>
          <w:sz w:val="24"/>
          <w:szCs w:val="24"/>
        </w:rPr>
        <w:t>,</w:t>
      </w:r>
      <w:r w:rsidRPr="00865C89">
        <w:rPr>
          <w:rFonts w:cs="Times New Roman"/>
          <w:sz w:val="24"/>
          <w:szCs w:val="24"/>
        </w:rPr>
        <w:t xml:space="preserve"> </w:t>
      </w:r>
      <w:r>
        <w:rPr>
          <w:rFonts w:cs="Times New Roman"/>
          <w:sz w:val="24"/>
          <w:szCs w:val="24"/>
        </w:rPr>
        <w:t>for example,</w:t>
      </w:r>
      <w:r w:rsidRPr="00865C89">
        <w:rPr>
          <w:rFonts w:cs="Times New Roman"/>
          <w:sz w:val="24"/>
          <w:szCs w:val="24"/>
        </w:rPr>
        <w:t xml:space="preserve"> compared to motor insurance where </w:t>
      </w:r>
      <w:r>
        <w:rPr>
          <w:rFonts w:cs="Times New Roman"/>
          <w:sz w:val="24"/>
          <w:szCs w:val="24"/>
        </w:rPr>
        <w:t>the claim frequency on average is much smaller.</w:t>
      </w:r>
      <w:r w:rsidRPr="00865C89">
        <w:rPr>
          <w:rFonts w:cs="Times New Roman"/>
          <w:sz w:val="24"/>
          <w:szCs w:val="24"/>
        </w:rPr>
        <w:t xml:space="preserve"> In motor insurance and</w:t>
      </w:r>
      <w:r>
        <w:rPr>
          <w:rFonts w:cs="Times New Roman"/>
          <w:sz w:val="24"/>
          <w:szCs w:val="24"/>
        </w:rPr>
        <w:t xml:space="preserve"> home insurance we find </w:t>
      </w:r>
      <w:r w:rsidRPr="00865C89">
        <w:rPr>
          <w:rFonts w:cs="Times New Roman"/>
          <w:sz w:val="24"/>
          <w:szCs w:val="24"/>
        </w:rPr>
        <w:t>manifold new technologies and innovative products (</w:t>
      </w:r>
      <w:r>
        <w:rPr>
          <w:rFonts w:cs="Times New Roman"/>
          <w:sz w:val="24"/>
          <w:szCs w:val="24"/>
        </w:rPr>
        <w:t xml:space="preserve">e.g., </w:t>
      </w:r>
      <w:proofErr w:type="spellStart"/>
      <w:r w:rsidRPr="00865C89">
        <w:rPr>
          <w:rFonts w:cs="Times New Roman"/>
          <w:sz w:val="24"/>
          <w:szCs w:val="24"/>
        </w:rPr>
        <w:t>telematic</w:t>
      </w:r>
      <w:proofErr w:type="spellEnd"/>
      <w:r>
        <w:rPr>
          <w:rFonts w:cs="Times New Roman"/>
          <w:sz w:val="24"/>
          <w:szCs w:val="24"/>
        </w:rPr>
        <w:t xml:space="preserve"> insurance</w:t>
      </w:r>
      <w:r w:rsidRPr="00865C89">
        <w:rPr>
          <w:rFonts w:cs="Times New Roman"/>
          <w:sz w:val="24"/>
          <w:szCs w:val="24"/>
        </w:rPr>
        <w:t>)</w:t>
      </w:r>
      <w:r>
        <w:rPr>
          <w:rFonts w:cs="Times New Roman"/>
          <w:sz w:val="24"/>
          <w:szCs w:val="24"/>
        </w:rPr>
        <w:t xml:space="preserve"> </w:t>
      </w:r>
      <w:r w:rsidRPr="00865C89">
        <w:rPr>
          <w:rFonts w:cs="Times New Roman"/>
          <w:sz w:val="24"/>
          <w:szCs w:val="24"/>
        </w:rPr>
        <w:t xml:space="preserve">that reduce </w:t>
      </w:r>
      <w:r>
        <w:rPr>
          <w:rFonts w:cs="Times New Roman"/>
          <w:sz w:val="24"/>
          <w:szCs w:val="24"/>
        </w:rPr>
        <w:t>the frequency of claims</w:t>
      </w:r>
      <w:r w:rsidRPr="00865C89">
        <w:rPr>
          <w:rFonts w:cs="Times New Roman"/>
          <w:sz w:val="24"/>
          <w:szCs w:val="24"/>
        </w:rPr>
        <w:t xml:space="preserve">. The same also holds for health insurance with pay as you live tariffs and the increasing </w:t>
      </w:r>
      <w:r>
        <w:rPr>
          <w:rFonts w:cs="Times New Roman"/>
          <w:sz w:val="24"/>
          <w:szCs w:val="24"/>
        </w:rPr>
        <w:t>use</w:t>
      </w:r>
      <w:r w:rsidRPr="00865C89">
        <w:rPr>
          <w:rFonts w:cs="Times New Roman"/>
          <w:sz w:val="24"/>
          <w:szCs w:val="24"/>
        </w:rPr>
        <w:t xml:space="preserve"> of gadgets that track customer behavior.</w:t>
      </w:r>
      <w:r>
        <w:rPr>
          <w:rFonts w:cs="Times New Roman"/>
          <w:sz w:val="24"/>
          <w:szCs w:val="24"/>
        </w:rPr>
        <w:t xml:space="preserve"> </w:t>
      </w:r>
    </w:p>
    <w:p w14:paraId="5D71D03B" w14:textId="5500EB09" w:rsidR="00C124EE" w:rsidRPr="00865C89" w:rsidRDefault="000C31B9" w:rsidP="00C95AD1">
      <w:pPr>
        <w:pStyle w:val="Heading3"/>
        <w:spacing w:before="180" w:after="0"/>
        <w:ind w:hanging="284"/>
        <w:rPr>
          <w:rFonts w:ascii="Times New Roman" w:hAnsi="Times New Roman" w:cs="Times New Roman"/>
          <w:sz w:val="24"/>
          <w:szCs w:val="24"/>
        </w:rPr>
      </w:pPr>
      <w:r w:rsidRPr="00865C89">
        <w:rPr>
          <w:rFonts w:ascii="Times New Roman" w:hAnsi="Times New Roman" w:cs="Times New Roman"/>
          <w:sz w:val="24"/>
          <w:szCs w:val="24"/>
        </w:rPr>
        <w:t>3.</w:t>
      </w:r>
      <w:r w:rsidR="00D02D2B" w:rsidRPr="00865C89">
        <w:rPr>
          <w:rFonts w:ascii="Times New Roman" w:hAnsi="Times New Roman" w:cs="Times New Roman"/>
          <w:sz w:val="24"/>
          <w:szCs w:val="24"/>
        </w:rPr>
        <w:t>3</w:t>
      </w:r>
      <w:r w:rsidRPr="00865C89">
        <w:rPr>
          <w:rFonts w:ascii="Times New Roman" w:hAnsi="Times New Roman" w:cs="Times New Roman"/>
          <w:sz w:val="24"/>
          <w:szCs w:val="24"/>
        </w:rPr>
        <w:t xml:space="preserve">. </w:t>
      </w:r>
      <w:r w:rsidR="00D02D2B" w:rsidRPr="00865C89">
        <w:rPr>
          <w:rFonts w:ascii="Times New Roman" w:hAnsi="Times New Roman" w:cs="Times New Roman"/>
          <w:sz w:val="24"/>
          <w:szCs w:val="24"/>
        </w:rPr>
        <w:t xml:space="preserve">Will the insurance industry lose parts of </w:t>
      </w:r>
      <w:r w:rsidR="00ED612B">
        <w:rPr>
          <w:rFonts w:ascii="Times New Roman" w:hAnsi="Times New Roman" w:cs="Times New Roman"/>
          <w:sz w:val="24"/>
          <w:szCs w:val="24"/>
        </w:rPr>
        <w:t>its</w:t>
      </w:r>
      <w:r w:rsidR="00ED612B" w:rsidRPr="00865C89">
        <w:rPr>
          <w:rFonts w:ascii="Times New Roman" w:hAnsi="Times New Roman" w:cs="Times New Roman"/>
          <w:sz w:val="24"/>
          <w:szCs w:val="24"/>
        </w:rPr>
        <w:t xml:space="preserve"> </w:t>
      </w:r>
      <w:r w:rsidR="00D02D2B" w:rsidRPr="00865C89">
        <w:rPr>
          <w:rFonts w:ascii="Times New Roman" w:hAnsi="Times New Roman" w:cs="Times New Roman"/>
          <w:sz w:val="24"/>
          <w:szCs w:val="24"/>
        </w:rPr>
        <w:t>value chain to other industries?</w:t>
      </w:r>
    </w:p>
    <w:p w14:paraId="724E3F79" w14:textId="596A93E7" w:rsidR="00A029D8" w:rsidRPr="00865C89" w:rsidRDefault="009B1A92" w:rsidP="00915290">
      <w:pPr>
        <w:jc w:val="both"/>
        <w:rPr>
          <w:rFonts w:cs="Times New Roman"/>
          <w:sz w:val="24"/>
          <w:szCs w:val="24"/>
        </w:rPr>
      </w:pPr>
      <w:r w:rsidRPr="00865C89">
        <w:rPr>
          <w:rFonts w:cs="Times New Roman"/>
          <w:sz w:val="24"/>
          <w:szCs w:val="24"/>
        </w:rPr>
        <w:t xml:space="preserve">It has long been projected that </w:t>
      </w:r>
      <w:r w:rsidR="00CE265F" w:rsidRPr="00865C89">
        <w:rPr>
          <w:rFonts w:cs="Times New Roman"/>
          <w:sz w:val="24"/>
          <w:szCs w:val="24"/>
        </w:rPr>
        <w:t xml:space="preserve">like </w:t>
      </w:r>
      <w:r w:rsidRPr="00865C89">
        <w:rPr>
          <w:rFonts w:cs="Times New Roman"/>
          <w:sz w:val="24"/>
          <w:szCs w:val="24"/>
        </w:rPr>
        <w:t>other industries</w:t>
      </w:r>
      <w:r w:rsidR="008A77A1">
        <w:rPr>
          <w:rFonts w:cs="Times New Roman"/>
          <w:sz w:val="24"/>
          <w:szCs w:val="24"/>
        </w:rPr>
        <w:t>,</w:t>
      </w:r>
      <w:r w:rsidRPr="00865C89">
        <w:rPr>
          <w:rFonts w:cs="Times New Roman"/>
          <w:sz w:val="24"/>
          <w:szCs w:val="24"/>
        </w:rPr>
        <w:t xml:space="preserve"> insur</w:t>
      </w:r>
      <w:r w:rsidR="00CE265F" w:rsidRPr="00865C89">
        <w:rPr>
          <w:rFonts w:cs="Times New Roman"/>
          <w:sz w:val="24"/>
          <w:szCs w:val="24"/>
        </w:rPr>
        <w:t>ers</w:t>
      </w:r>
      <w:r w:rsidRPr="00865C89">
        <w:rPr>
          <w:rFonts w:cs="Times New Roman"/>
          <w:sz w:val="24"/>
          <w:szCs w:val="24"/>
        </w:rPr>
        <w:t xml:space="preserve"> will outsource major parts of their value chain to increase the </w:t>
      </w:r>
      <w:r w:rsidR="00CE265F" w:rsidRPr="00865C89">
        <w:rPr>
          <w:rFonts w:cs="Times New Roman"/>
          <w:sz w:val="24"/>
          <w:szCs w:val="24"/>
        </w:rPr>
        <w:t xml:space="preserve">process </w:t>
      </w:r>
      <w:r w:rsidR="00B54EBF">
        <w:rPr>
          <w:rFonts w:cs="Times New Roman"/>
          <w:sz w:val="24"/>
          <w:szCs w:val="24"/>
        </w:rPr>
        <w:t>efficiency (</w:t>
      </w:r>
      <w:r w:rsidR="00FD12FC">
        <w:rPr>
          <w:rFonts w:cs="Times New Roman"/>
          <w:sz w:val="24"/>
          <w:szCs w:val="24"/>
        </w:rPr>
        <w:t>e.g.,</w:t>
      </w:r>
      <w:r w:rsidR="00074BD0" w:rsidRPr="00865C89">
        <w:rPr>
          <w:rFonts w:cs="Times New Roman"/>
          <w:sz w:val="24"/>
          <w:szCs w:val="24"/>
        </w:rPr>
        <w:t xml:space="preserve"> Haller, </w:t>
      </w:r>
      <w:r w:rsidRPr="00865C89">
        <w:rPr>
          <w:rFonts w:cs="Times New Roman"/>
          <w:sz w:val="24"/>
          <w:szCs w:val="24"/>
        </w:rPr>
        <w:t>1997</w:t>
      </w:r>
      <w:r w:rsidR="00D1391A" w:rsidRPr="00865C89">
        <w:rPr>
          <w:rFonts w:cs="Times New Roman"/>
          <w:sz w:val="24"/>
          <w:szCs w:val="24"/>
        </w:rPr>
        <w:t>).</w:t>
      </w:r>
      <w:r w:rsidR="00074BD0" w:rsidRPr="00865C89">
        <w:rPr>
          <w:rFonts w:cs="Times New Roman"/>
          <w:sz w:val="24"/>
          <w:szCs w:val="24"/>
        </w:rPr>
        <w:t xml:space="preserve"> </w:t>
      </w:r>
      <w:r w:rsidR="00FE2550" w:rsidRPr="00865C89">
        <w:rPr>
          <w:rFonts w:cs="Times New Roman"/>
          <w:sz w:val="24"/>
          <w:szCs w:val="24"/>
        </w:rPr>
        <w:t>M</w:t>
      </w:r>
      <w:r w:rsidR="00074BD0" w:rsidRPr="00865C89">
        <w:rPr>
          <w:rFonts w:cs="Times New Roman"/>
          <w:sz w:val="24"/>
          <w:szCs w:val="24"/>
        </w:rPr>
        <w:t>aas</w:t>
      </w:r>
      <w:r w:rsidR="00D1391A" w:rsidRPr="00865C89">
        <w:rPr>
          <w:rFonts w:cs="Times New Roman"/>
          <w:sz w:val="24"/>
          <w:szCs w:val="24"/>
        </w:rPr>
        <w:t xml:space="preserve"> &amp;</w:t>
      </w:r>
      <w:r w:rsidR="00565B20">
        <w:rPr>
          <w:rFonts w:cs="Times New Roman"/>
          <w:sz w:val="24"/>
          <w:szCs w:val="24"/>
        </w:rPr>
        <w:t xml:space="preserve"> </w:t>
      </w:r>
      <w:proofErr w:type="spellStart"/>
      <w:r w:rsidR="00565B20">
        <w:rPr>
          <w:rFonts w:cs="Times New Roman"/>
          <w:sz w:val="24"/>
          <w:szCs w:val="24"/>
        </w:rPr>
        <w:t>Bühler</w:t>
      </w:r>
      <w:proofErr w:type="spellEnd"/>
      <w:r w:rsidR="00565B20">
        <w:rPr>
          <w:rFonts w:cs="Times New Roman"/>
          <w:sz w:val="24"/>
          <w:szCs w:val="24"/>
        </w:rPr>
        <w:t xml:space="preserve"> (2015</w:t>
      </w:r>
      <w:r w:rsidR="00FE2550" w:rsidRPr="00865C89">
        <w:rPr>
          <w:rFonts w:cs="Times New Roman"/>
          <w:sz w:val="24"/>
          <w:szCs w:val="24"/>
        </w:rPr>
        <w:t>)</w:t>
      </w:r>
      <w:r w:rsidR="00915290" w:rsidRPr="00865C89">
        <w:rPr>
          <w:rFonts w:cs="Times New Roman"/>
          <w:sz w:val="24"/>
          <w:szCs w:val="24"/>
        </w:rPr>
        <w:t>, however,</w:t>
      </w:r>
      <w:r w:rsidR="00FE2550" w:rsidRPr="00865C89">
        <w:rPr>
          <w:rFonts w:cs="Times New Roman"/>
          <w:sz w:val="24"/>
          <w:szCs w:val="24"/>
        </w:rPr>
        <w:t xml:space="preserve"> </w:t>
      </w:r>
      <w:r w:rsidR="00E7647C" w:rsidRPr="00865C89">
        <w:rPr>
          <w:rFonts w:cs="Times New Roman"/>
          <w:sz w:val="24"/>
          <w:szCs w:val="24"/>
        </w:rPr>
        <w:t xml:space="preserve">show </w:t>
      </w:r>
      <w:r w:rsidR="00915290" w:rsidRPr="00865C89">
        <w:rPr>
          <w:rFonts w:cs="Times New Roman"/>
          <w:sz w:val="24"/>
          <w:szCs w:val="24"/>
        </w:rPr>
        <w:t xml:space="preserve">that </w:t>
      </w:r>
      <w:r w:rsidR="00E7647C" w:rsidRPr="00865C89">
        <w:rPr>
          <w:rFonts w:cs="Times New Roman"/>
          <w:sz w:val="24"/>
          <w:szCs w:val="24"/>
        </w:rPr>
        <w:t xml:space="preserve">insurance managers </w:t>
      </w:r>
      <w:r w:rsidR="00CE265F" w:rsidRPr="00865C89">
        <w:rPr>
          <w:rFonts w:cs="Times New Roman"/>
          <w:sz w:val="24"/>
          <w:szCs w:val="24"/>
        </w:rPr>
        <w:t xml:space="preserve">still </w:t>
      </w:r>
      <w:r w:rsidRPr="00865C89">
        <w:rPr>
          <w:rFonts w:cs="Times New Roman"/>
          <w:sz w:val="24"/>
          <w:szCs w:val="24"/>
        </w:rPr>
        <w:t xml:space="preserve">prefer </w:t>
      </w:r>
      <w:r w:rsidR="00E7647C" w:rsidRPr="00865C89">
        <w:rPr>
          <w:rFonts w:cs="Times New Roman"/>
          <w:sz w:val="24"/>
          <w:szCs w:val="24"/>
        </w:rPr>
        <w:t xml:space="preserve">to </w:t>
      </w:r>
      <w:r w:rsidRPr="00865C89">
        <w:rPr>
          <w:rFonts w:cs="Times New Roman"/>
          <w:sz w:val="24"/>
          <w:szCs w:val="24"/>
        </w:rPr>
        <w:t xml:space="preserve">offer </w:t>
      </w:r>
      <w:r w:rsidR="00E7647C" w:rsidRPr="00865C89">
        <w:rPr>
          <w:rFonts w:cs="Times New Roman"/>
          <w:sz w:val="24"/>
          <w:szCs w:val="24"/>
        </w:rPr>
        <w:t xml:space="preserve">the full range of </w:t>
      </w:r>
      <w:r w:rsidRPr="00865C89">
        <w:rPr>
          <w:rFonts w:cs="Times New Roman"/>
          <w:sz w:val="24"/>
          <w:szCs w:val="24"/>
        </w:rPr>
        <w:t xml:space="preserve">activities </w:t>
      </w:r>
      <w:r w:rsidR="00E7647C" w:rsidRPr="00865C89">
        <w:rPr>
          <w:rFonts w:cs="Times New Roman"/>
          <w:sz w:val="24"/>
          <w:szCs w:val="24"/>
        </w:rPr>
        <w:lastRenderedPageBreak/>
        <w:t xml:space="preserve">and not to specialize </w:t>
      </w:r>
      <w:r w:rsidR="001C7BB0" w:rsidRPr="00865C89">
        <w:rPr>
          <w:rFonts w:cs="Times New Roman"/>
          <w:sz w:val="24"/>
          <w:szCs w:val="24"/>
        </w:rPr>
        <w:t xml:space="preserve">on parts of the value chain. </w:t>
      </w:r>
      <w:r w:rsidR="003D6F22" w:rsidRPr="00865C89">
        <w:rPr>
          <w:rFonts w:cs="Times New Roman"/>
          <w:sz w:val="24"/>
          <w:szCs w:val="24"/>
        </w:rPr>
        <w:t>However, they note</w:t>
      </w:r>
      <w:r w:rsidR="00375AB8">
        <w:rPr>
          <w:rFonts w:cs="Times New Roman"/>
          <w:sz w:val="24"/>
          <w:szCs w:val="24"/>
        </w:rPr>
        <w:t xml:space="preserve"> that</w:t>
      </w:r>
      <w:r w:rsidR="00D1391A" w:rsidRPr="00865C89">
        <w:rPr>
          <w:rFonts w:cs="Times New Roman"/>
          <w:sz w:val="24"/>
          <w:szCs w:val="24"/>
        </w:rPr>
        <w:t xml:space="preserve"> </w:t>
      </w:r>
      <w:r w:rsidRPr="00865C89">
        <w:rPr>
          <w:rFonts w:cs="Times New Roman"/>
          <w:sz w:val="24"/>
          <w:szCs w:val="24"/>
        </w:rPr>
        <w:t xml:space="preserve">many </w:t>
      </w:r>
      <w:r w:rsidR="001C7BB0" w:rsidRPr="00865C89">
        <w:rPr>
          <w:rFonts w:cs="Times New Roman"/>
          <w:sz w:val="24"/>
          <w:szCs w:val="24"/>
        </w:rPr>
        <w:t xml:space="preserve">insurers </w:t>
      </w:r>
      <w:r w:rsidR="00715FBF" w:rsidRPr="00865C89">
        <w:rPr>
          <w:rFonts w:cs="Times New Roman"/>
          <w:sz w:val="24"/>
          <w:szCs w:val="24"/>
        </w:rPr>
        <w:t>do</w:t>
      </w:r>
      <w:r w:rsidR="001C7BB0" w:rsidRPr="00865C89">
        <w:rPr>
          <w:rFonts w:cs="Times New Roman"/>
          <w:sz w:val="24"/>
          <w:szCs w:val="24"/>
        </w:rPr>
        <w:t xml:space="preserve"> not see IT development and</w:t>
      </w:r>
      <w:r w:rsidR="00715FBF" w:rsidRPr="00865C89">
        <w:rPr>
          <w:rFonts w:cs="Times New Roman"/>
          <w:sz w:val="24"/>
          <w:szCs w:val="24"/>
        </w:rPr>
        <w:t xml:space="preserve"> IT</w:t>
      </w:r>
      <w:r w:rsidR="001C7BB0" w:rsidRPr="00865C89">
        <w:rPr>
          <w:rFonts w:cs="Times New Roman"/>
          <w:sz w:val="24"/>
          <w:szCs w:val="24"/>
        </w:rPr>
        <w:t xml:space="preserve"> operations as their core competence</w:t>
      </w:r>
      <w:r w:rsidR="00A949C1" w:rsidRPr="00865C89">
        <w:rPr>
          <w:rFonts w:cs="Times New Roman"/>
          <w:sz w:val="24"/>
          <w:szCs w:val="24"/>
        </w:rPr>
        <w:t>,</w:t>
      </w:r>
      <w:r w:rsidR="001C7BB0" w:rsidRPr="00865C89">
        <w:rPr>
          <w:rFonts w:cs="Times New Roman"/>
          <w:sz w:val="24"/>
          <w:szCs w:val="24"/>
        </w:rPr>
        <w:t xml:space="preserve"> which </w:t>
      </w:r>
      <w:r w:rsidR="00A949C1" w:rsidRPr="00865C89">
        <w:rPr>
          <w:rFonts w:cs="Times New Roman"/>
          <w:sz w:val="24"/>
          <w:szCs w:val="24"/>
        </w:rPr>
        <w:t xml:space="preserve">might </w:t>
      </w:r>
      <w:r w:rsidR="00311E85" w:rsidRPr="00865C89">
        <w:rPr>
          <w:rFonts w:cs="Times New Roman"/>
          <w:sz w:val="24"/>
          <w:szCs w:val="24"/>
        </w:rPr>
        <w:t xml:space="preserve">lead to </w:t>
      </w:r>
      <w:r w:rsidR="00825086" w:rsidRPr="00865C89">
        <w:rPr>
          <w:rFonts w:cs="Times New Roman"/>
          <w:sz w:val="24"/>
          <w:szCs w:val="24"/>
        </w:rPr>
        <w:t xml:space="preserve">more </w:t>
      </w:r>
      <w:r w:rsidR="001C7BB0" w:rsidRPr="00865C89">
        <w:rPr>
          <w:rFonts w:cs="Times New Roman"/>
          <w:sz w:val="24"/>
          <w:szCs w:val="24"/>
        </w:rPr>
        <w:t xml:space="preserve">outsourcing </w:t>
      </w:r>
      <w:r w:rsidR="003D6F22" w:rsidRPr="00865C89">
        <w:rPr>
          <w:rFonts w:cs="Times New Roman"/>
          <w:sz w:val="24"/>
          <w:szCs w:val="24"/>
        </w:rPr>
        <w:t xml:space="preserve">– if not done already – </w:t>
      </w:r>
      <w:r w:rsidR="00A949C1" w:rsidRPr="00865C89">
        <w:rPr>
          <w:rFonts w:cs="Times New Roman"/>
          <w:sz w:val="24"/>
          <w:szCs w:val="24"/>
        </w:rPr>
        <w:t>in this area</w:t>
      </w:r>
      <w:r w:rsidR="001C7BB0" w:rsidRPr="00865C89">
        <w:rPr>
          <w:rFonts w:cs="Times New Roman"/>
          <w:sz w:val="24"/>
          <w:szCs w:val="24"/>
        </w:rPr>
        <w:t>.</w:t>
      </w:r>
      <w:r w:rsidR="001C7BB0" w:rsidRPr="00865C89">
        <w:rPr>
          <w:rStyle w:val="FootnoteReference"/>
          <w:rFonts w:cs="Times New Roman"/>
          <w:sz w:val="24"/>
          <w:szCs w:val="24"/>
        </w:rPr>
        <w:footnoteReference w:id="20"/>
      </w:r>
      <w:r w:rsidR="00272FCA" w:rsidRPr="00865C89">
        <w:rPr>
          <w:rFonts w:cs="Times New Roman"/>
          <w:sz w:val="24"/>
          <w:szCs w:val="24"/>
        </w:rPr>
        <w:t xml:space="preserve"> </w:t>
      </w:r>
      <w:r w:rsidR="00915290" w:rsidRPr="00865C89">
        <w:rPr>
          <w:rFonts w:cs="Times New Roman"/>
          <w:sz w:val="24"/>
          <w:szCs w:val="24"/>
        </w:rPr>
        <w:t>Moreover, customer</w:t>
      </w:r>
      <w:r w:rsidR="00FA2D4C">
        <w:rPr>
          <w:rFonts w:cs="Times New Roman"/>
          <w:sz w:val="24"/>
          <w:szCs w:val="24"/>
        </w:rPr>
        <w:t>s</w:t>
      </w:r>
      <w:r w:rsidR="00915290" w:rsidRPr="00865C89">
        <w:rPr>
          <w:rFonts w:cs="Times New Roman"/>
          <w:sz w:val="24"/>
          <w:szCs w:val="24"/>
        </w:rPr>
        <w:t xml:space="preserve"> </w:t>
      </w:r>
      <w:r w:rsidR="00FA2D4C">
        <w:rPr>
          <w:rFonts w:cs="Times New Roman"/>
          <w:sz w:val="24"/>
          <w:szCs w:val="24"/>
        </w:rPr>
        <w:t xml:space="preserve">are increasingly </w:t>
      </w:r>
      <w:r w:rsidR="00915290" w:rsidRPr="00865C89">
        <w:rPr>
          <w:rFonts w:cs="Times New Roman"/>
          <w:sz w:val="24"/>
          <w:szCs w:val="24"/>
        </w:rPr>
        <w:t>integrat</w:t>
      </w:r>
      <w:r w:rsidR="00FA2D4C">
        <w:rPr>
          <w:rFonts w:cs="Times New Roman"/>
          <w:sz w:val="24"/>
          <w:szCs w:val="24"/>
        </w:rPr>
        <w:t>ed</w:t>
      </w:r>
      <w:r w:rsidR="003D6F22" w:rsidRPr="00865C89">
        <w:rPr>
          <w:rFonts w:cs="Times New Roman"/>
          <w:sz w:val="24"/>
          <w:szCs w:val="24"/>
        </w:rPr>
        <w:t xml:space="preserve"> into the value </w:t>
      </w:r>
      <w:r w:rsidR="00375AB8">
        <w:rPr>
          <w:rFonts w:cs="Times New Roman"/>
          <w:sz w:val="24"/>
          <w:szCs w:val="24"/>
        </w:rPr>
        <w:t>creation process</w:t>
      </w:r>
      <w:r w:rsidR="00FA2D4C">
        <w:rPr>
          <w:rFonts w:cs="Times New Roman"/>
          <w:sz w:val="24"/>
          <w:szCs w:val="24"/>
        </w:rPr>
        <w:t>;</w:t>
      </w:r>
      <w:r w:rsidR="003D6F22" w:rsidRPr="00865C89">
        <w:rPr>
          <w:rFonts w:cs="Times New Roman"/>
          <w:sz w:val="24"/>
          <w:szCs w:val="24"/>
        </w:rPr>
        <w:t xml:space="preserve"> </w:t>
      </w:r>
      <w:r w:rsidR="00FA2D4C">
        <w:rPr>
          <w:rFonts w:cs="Times New Roman"/>
          <w:sz w:val="24"/>
          <w:szCs w:val="24"/>
        </w:rPr>
        <w:t>s</w:t>
      </w:r>
      <w:r w:rsidR="00915290" w:rsidRPr="00865C89">
        <w:rPr>
          <w:rFonts w:cs="Times New Roman"/>
          <w:sz w:val="24"/>
          <w:szCs w:val="24"/>
        </w:rPr>
        <w:t xml:space="preserve">elected activities </w:t>
      </w:r>
      <w:r w:rsidR="00A949C1" w:rsidRPr="00865C89">
        <w:rPr>
          <w:rFonts w:cs="Times New Roman"/>
          <w:sz w:val="24"/>
          <w:szCs w:val="24"/>
        </w:rPr>
        <w:t>(</w:t>
      </w:r>
      <w:r w:rsidR="00FD12FC">
        <w:rPr>
          <w:rFonts w:cs="Times New Roman"/>
          <w:sz w:val="24"/>
          <w:szCs w:val="24"/>
        </w:rPr>
        <w:t>e.g.,</w:t>
      </w:r>
      <w:r w:rsidR="00A949C1" w:rsidRPr="00865C89">
        <w:rPr>
          <w:rFonts w:cs="Times New Roman"/>
          <w:sz w:val="24"/>
          <w:szCs w:val="24"/>
        </w:rPr>
        <w:t xml:space="preserve"> </w:t>
      </w:r>
      <w:r w:rsidR="00272FCA" w:rsidRPr="00865C89">
        <w:rPr>
          <w:rFonts w:cs="Times New Roman"/>
          <w:sz w:val="24"/>
          <w:szCs w:val="24"/>
        </w:rPr>
        <w:t>change of personal data</w:t>
      </w:r>
      <w:r w:rsidR="00A949C1" w:rsidRPr="00865C89">
        <w:rPr>
          <w:rFonts w:cs="Times New Roman"/>
          <w:sz w:val="24"/>
          <w:szCs w:val="24"/>
        </w:rPr>
        <w:t>,</w:t>
      </w:r>
      <w:r w:rsidR="00915290" w:rsidRPr="00865C89">
        <w:rPr>
          <w:rFonts w:cs="Times New Roman"/>
          <w:sz w:val="24"/>
          <w:szCs w:val="24"/>
        </w:rPr>
        <w:t xml:space="preserve"> </w:t>
      </w:r>
      <w:r w:rsidR="00272FCA" w:rsidRPr="00865C89">
        <w:rPr>
          <w:rFonts w:cs="Times New Roman"/>
          <w:sz w:val="24"/>
          <w:szCs w:val="24"/>
        </w:rPr>
        <w:t>reporting of claims</w:t>
      </w:r>
      <w:r w:rsidR="00A949C1" w:rsidRPr="00865C89">
        <w:rPr>
          <w:rFonts w:cs="Times New Roman"/>
          <w:sz w:val="24"/>
          <w:szCs w:val="24"/>
        </w:rPr>
        <w:t>)</w:t>
      </w:r>
      <w:r w:rsidR="00915290" w:rsidRPr="00865C89">
        <w:rPr>
          <w:rFonts w:cs="Times New Roman"/>
          <w:sz w:val="24"/>
          <w:szCs w:val="24"/>
        </w:rPr>
        <w:t xml:space="preserve"> are done by the customer online</w:t>
      </w:r>
      <w:r w:rsidR="00FA2D4C">
        <w:rPr>
          <w:rFonts w:cs="Times New Roman"/>
          <w:sz w:val="24"/>
          <w:szCs w:val="24"/>
        </w:rPr>
        <w:t>,</w:t>
      </w:r>
      <w:r w:rsidR="003D6F22" w:rsidRPr="00865C89">
        <w:rPr>
          <w:rFonts w:cs="Times New Roman"/>
          <w:sz w:val="24"/>
          <w:szCs w:val="24"/>
        </w:rPr>
        <w:t xml:space="preserve"> </w:t>
      </w:r>
      <w:r w:rsidR="00FA2D4C">
        <w:rPr>
          <w:rFonts w:cs="Times New Roman"/>
          <w:sz w:val="24"/>
          <w:szCs w:val="24"/>
        </w:rPr>
        <w:t xml:space="preserve">which </w:t>
      </w:r>
      <w:r w:rsidR="00272FCA" w:rsidRPr="00865C89">
        <w:rPr>
          <w:rFonts w:cs="Times New Roman"/>
          <w:sz w:val="24"/>
          <w:szCs w:val="24"/>
        </w:rPr>
        <w:t>is convenient for the customer</w:t>
      </w:r>
      <w:r w:rsidR="00A949C1" w:rsidRPr="00865C89">
        <w:rPr>
          <w:rFonts w:cs="Times New Roman"/>
          <w:sz w:val="24"/>
          <w:szCs w:val="24"/>
        </w:rPr>
        <w:t>,</w:t>
      </w:r>
      <w:r w:rsidR="00272FCA" w:rsidRPr="00865C89">
        <w:rPr>
          <w:rFonts w:cs="Times New Roman"/>
          <w:sz w:val="24"/>
          <w:szCs w:val="24"/>
        </w:rPr>
        <w:t xml:space="preserve"> </w:t>
      </w:r>
      <w:r w:rsidR="00915290" w:rsidRPr="00865C89">
        <w:rPr>
          <w:rFonts w:cs="Times New Roman"/>
          <w:sz w:val="24"/>
          <w:szCs w:val="24"/>
        </w:rPr>
        <w:t xml:space="preserve">saves resources </w:t>
      </w:r>
      <w:r w:rsidR="003A53AE" w:rsidRPr="00865C89">
        <w:rPr>
          <w:rFonts w:cs="Times New Roman"/>
          <w:sz w:val="24"/>
          <w:szCs w:val="24"/>
        </w:rPr>
        <w:t xml:space="preserve">for </w:t>
      </w:r>
      <w:r w:rsidR="00272FCA" w:rsidRPr="00865C89">
        <w:rPr>
          <w:rFonts w:cs="Times New Roman"/>
          <w:sz w:val="24"/>
          <w:szCs w:val="24"/>
        </w:rPr>
        <w:t>the insurer</w:t>
      </w:r>
      <w:r w:rsidR="00A949C1" w:rsidRPr="00865C89">
        <w:rPr>
          <w:rFonts w:cs="Times New Roman"/>
          <w:sz w:val="24"/>
          <w:szCs w:val="24"/>
        </w:rPr>
        <w:t xml:space="preserve"> and thus </w:t>
      </w:r>
      <w:r w:rsidR="003D6F22" w:rsidRPr="00865C89">
        <w:rPr>
          <w:rFonts w:cs="Times New Roman"/>
          <w:sz w:val="24"/>
          <w:szCs w:val="24"/>
        </w:rPr>
        <w:t xml:space="preserve">could </w:t>
      </w:r>
      <w:r w:rsidR="00A949C1" w:rsidRPr="00865C89">
        <w:rPr>
          <w:rFonts w:cs="Times New Roman"/>
          <w:sz w:val="24"/>
          <w:szCs w:val="24"/>
        </w:rPr>
        <w:t>lower premiums</w:t>
      </w:r>
      <w:r w:rsidR="00272FCA" w:rsidRPr="00865C89">
        <w:rPr>
          <w:rFonts w:cs="Times New Roman"/>
          <w:sz w:val="24"/>
          <w:szCs w:val="24"/>
        </w:rPr>
        <w:t>.</w:t>
      </w:r>
    </w:p>
    <w:p w14:paraId="3EE5EF35" w14:textId="602CFBA4" w:rsidR="003C76F9" w:rsidRPr="00865C89" w:rsidRDefault="00FA2D4C" w:rsidP="00825086">
      <w:pPr>
        <w:jc w:val="both"/>
        <w:rPr>
          <w:rFonts w:cs="Times New Roman"/>
          <w:sz w:val="24"/>
          <w:szCs w:val="24"/>
        </w:rPr>
      </w:pPr>
      <w:r>
        <w:rPr>
          <w:rFonts w:cs="Times New Roman"/>
          <w:sz w:val="24"/>
          <w:szCs w:val="24"/>
        </w:rPr>
        <w:t>T</w:t>
      </w:r>
      <w:r w:rsidR="00915290" w:rsidRPr="00865C89">
        <w:rPr>
          <w:rFonts w:cs="Times New Roman"/>
          <w:sz w:val="24"/>
          <w:szCs w:val="24"/>
        </w:rPr>
        <w:t>here is, however, an ongoing debate whether (on top of these decisions made by insurers themselves) the industry will be forced to give away parts of the value creation and with this also parts of the profit margin to other industries. For example</w:t>
      </w:r>
      <w:r w:rsidR="00A47C15" w:rsidRPr="00865C89">
        <w:rPr>
          <w:rFonts w:cs="Times New Roman"/>
          <w:sz w:val="24"/>
          <w:szCs w:val="24"/>
        </w:rPr>
        <w:t>,</w:t>
      </w:r>
      <w:r w:rsidR="00915290" w:rsidRPr="00865C89">
        <w:rPr>
          <w:rFonts w:cs="Times New Roman"/>
          <w:sz w:val="24"/>
          <w:szCs w:val="24"/>
        </w:rPr>
        <w:t xml:space="preserve"> the automobile industry might take over the sales and claim settlement processes. Given the </w:t>
      </w:r>
      <w:r w:rsidR="00825086" w:rsidRPr="00865C89">
        <w:rPr>
          <w:rFonts w:cs="Times New Roman"/>
          <w:sz w:val="24"/>
          <w:szCs w:val="24"/>
        </w:rPr>
        <w:t xml:space="preserve">high competition and </w:t>
      </w:r>
      <w:r w:rsidR="00915290" w:rsidRPr="00865C89">
        <w:rPr>
          <w:rFonts w:cs="Times New Roman"/>
          <w:sz w:val="24"/>
          <w:szCs w:val="24"/>
        </w:rPr>
        <w:t>decreasing margins in the automobile industry</w:t>
      </w:r>
      <w:r w:rsidR="00825086" w:rsidRPr="00865C89">
        <w:rPr>
          <w:rFonts w:cs="Times New Roman"/>
          <w:sz w:val="24"/>
          <w:szCs w:val="24"/>
        </w:rPr>
        <w:t>,</w:t>
      </w:r>
      <w:r w:rsidR="00915290" w:rsidRPr="00865C89">
        <w:rPr>
          <w:rFonts w:cs="Times New Roman"/>
          <w:sz w:val="24"/>
          <w:szCs w:val="24"/>
        </w:rPr>
        <w:t xml:space="preserve"> automobile producers are looking for additional profit margins in neighbor areas of their value </w:t>
      </w:r>
      <w:r w:rsidR="00825086" w:rsidRPr="00865C89">
        <w:rPr>
          <w:rFonts w:cs="Times New Roman"/>
          <w:sz w:val="24"/>
          <w:szCs w:val="24"/>
        </w:rPr>
        <w:t>chain</w:t>
      </w:r>
      <w:r w:rsidR="00915290" w:rsidRPr="00865C89">
        <w:rPr>
          <w:rFonts w:cs="Times New Roman"/>
          <w:sz w:val="24"/>
          <w:szCs w:val="24"/>
        </w:rPr>
        <w:t>.</w:t>
      </w:r>
      <w:r w:rsidR="003C76F9" w:rsidRPr="00865C89">
        <w:rPr>
          <w:rStyle w:val="FootnoteReference"/>
          <w:rFonts w:cs="Times New Roman"/>
          <w:sz w:val="24"/>
          <w:szCs w:val="24"/>
        </w:rPr>
        <w:footnoteReference w:id="21"/>
      </w:r>
      <w:r w:rsidR="00A949C1" w:rsidRPr="00865C89">
        <w:rPr>
          <w:rFonts w:cs="Times New Roman"/>
          <w:sz w:val="24"/>
          <w:szCs w:val="24"/>
        </w:rPr>
        <w:t xml:space="preserve"> </w:t>
      </w:r>
      <w:r>
        <w:rPr>
          <w:rFonts w:cs="Times New Roman"/>
          <w:sz w:val="24"/>
          <w:szCs w:val="24"/>
        </w:rPr>
        <w:t xml:space="preserve">Their </w:t>
      </w:r>
      <w:r w:rsidR="00A949C1" w:rsidRPr="00865C89">
        <w:rPr>
          <w:rFonts w:cs="Times New Roman"/>
          <w:sz w:val="24"/>
          <w:szCs w:val="24"/>
        </w:rPr>
        <w:t xml:space="preserve">key advantage is </w:t>
      </w:r>
      <w:r>
        <w:rPr>
          <w:rFonts w:cs="Times New Roman"/>
          <w:sz w:val="24"/>
          <w:szCs w:val="24"/>
        </w:rPr>
        <w:t xml:space="preserve">the </w:t>
      </w:r>
      <w:r w:rsidR="00A949C1" w:rsidRPr="00865C89">
        <w:rPr>
          <w:rFonts w:cs="Times New Roman"/>
          <w:sz w:val="24"/>
          <w:szCs w:val="24"/>
        </w:rPr>
        <w:t>access to the customer</w:t>
      </w:r>
      <w:r w:rsidR="00A949C1" w:rsidRPr="00865C89">
        <w:rPr>
          <w:rStyle w:val="FootnoteReference"/>
          <w:rFonts w:cs="Times New Roman"/>
          <w:sz w:val="24"/>
          <w:szCs w:val="24"/>
        </w:rPr>
        <w:footnoteReference w:id="22"/>
      </w:r>
      <w:r w:rsidR="00A949C1" w:rsidRPr="00865C89">
        <w:rPr>
          <w:rFonts w:cs="Times New Roman"/>
          <w:sz w:val="24"/>
          <w:szCs w:val="24"/>
        </w:rPr>
        <w:t xml:space="preserve"> </w:t>
      </w:r>
      <w:r>
        <w:rPr>
          <w:rFonts w:cs="Times New Roman"/>
          <w:sz w:val="24"/>
          <w:szCs w:val="24"/>
        </w:rPr>
        <w:t xml:space="preserve">and </w:t>
      </w:r>
      <w:r w:rsidR="00375AB8">
        <w:rPr>
          <w:rFonts w:cs="Times New Roman"/>
          <w:sz w:val="24"/>
          <w:szCs w:val="24"/>
        </w:rPr>
        <w:t xml:space="preserve">thus </w:t>
      </w:r>
      <w:r w:rsidR="00A949C1" w:rsidRPr="00865C89">
        <w:rPr>
          <w:rFonts w:cs="Times New Roman"/>
          <w:sz w:val="24"/>
          <w:szCs w:val="24"/>
        </w:rPr>
        <w:t xml:space="preserve">to </w:t>
      </w:r>
      <w:r w:rsidR="00375AB8">
        <w:rPr>
          <w:rFonts w:cs="Times New Roman"/>
          <w:sz w:val="24"/>
          <w:szCs w:val="24"/>
        </w:rPr>
        <w:t xml:space="preserve">the respective </w:t>
      </w:r>
      <w:r w:rsidR="00A949C1" w:rsidRPr="00865C89">
        <w:rPr>
          <w:rFonts w:cs="Times New Roman"/>
          <w:sz w:val="24"/>
          <w:szCs w:val="24"/>
        </w:rPr>
        <w:t>data</w:t>
      </w:r>
      <w:r w:rsidR="008A2E5C" w:rsidRPr="00865C89">
        <w:rPr>
          <w:rFonts w:cs="Times New Roman"/>
          <w:sz w:val="24"/>
          <w:szCs w:val="24"/>
        </w:rPr>
        <w:t xml:space="preserve">. </w:t>
      </w:r>
      <w:r w:rsidR="00375AB8">
        <w:rPr>
          <w:rFonts w:cs="Times New Roman"/>
          <w:sz w:val="24"/>
          <w:szCs w:val="24"/>
        </w:rPr>
        <w:t>One</w:t>
      </w:r>
      <w:r w:rsidR="00825086" w:rsidRPr="00865C89">
        <w:rPr>
          <w:rFonts w:cs="Times New Roman"/>
          <w:sz w:val="24"/>
          <w:szCs w:val="24"/>
        </w:rPr>
        <w:t xml:space="preserve"> scenario is then that </w:t>
      </w:r>
      <w:r w:rsidR="008A2E5C" w:rsidRPr="00865C89">
        <w:rPr>
          <w:rFonts w:cs="Times New Roman"/>
          <w:sz w:val="24"/>
          <w:szCs w:val="24"/>
        </w:rPr>
        <w:t>insurance products (</w:t>
      </w:r>
      <w:r w:rsidR="00FD12FC">
        <w:rPr>
          <w:rFonts w:cs="Times New Roman"/>
          <w:sz w:val="24"/>
          <w:szCs w:val="24"/>
        </w:rPr>
        <w:t>e.g.,</w:t>
      </w:r>
      <w:r w:rsidR="008A2E5C" w:rsidRPr="00865C89">
        <w:rPr>
          <w:rFonts w:cs="Times New Roman"/>
          <w:sz w:val="24"/>
          <w:szCs w:val="24"/>
        </w:rPr>
        <w:t xml:space="preserve"> product liability, car insurance</w:t>
      </w:r>
      <w:r w:rsidR="00375AB8">
        <w:rPr>
          <w:rFonts w:cs="Times New Roman"/>
          <w:sz w:val="24"/>
          <w:szCs w:val="24"/>
        </w:rPr>
        <w:t>,</w:t>
      </w:r>
      <w:r w:rsidR="008A2E5C" w:rsidRPr="00865C89">
        <w:rPr>
          <w:rFonts w:cs="Times New Roman"/>
          <w:sz w:val="24"/>
          <w:szCs w:val="24"/>
        </w:rPr>
        <w:t xml:space="preserve"> travel insurance) are</w:t>
      </w:r>
      <w:r w:rsidR="00E60B18" w:rsidRPr="00865C89">
        <w:rPr>
          <w:rFonts w:cs="Times New Roman"/>
          <w:sz w:val="24"/>
          <w:szCs w:val="24"/>
        </w:rPr>
        <w:t xml:space="preserve"> </w:t>
      </w:r>
      <w:r w:rsidR="00F94F25" w:rsidRPr="00865C89">
        <w:rPr>
          <w:rFonts w:cs="Times New Roman"/>
          <w:sz w:val="24"/>
          <w:szCs w:val="24"/>
        </w:rPr>
        <w:t xml:space="preserve">offered </w:t>
      </w:r>
      <w:r w:rsidR="00825086" w:rsidRPr="00865C89">
        <w:rPr>
          <w:rFonts w:cs="Times New Roman"/>
          <w:sz w:val="24"/>
          <w:szCs w:val="24"/>
        </w:rPr>
        <w:t xml:space="preserve">during the sales process by the </w:t>
      </w:r>
      <w:r w:rsidR="0007480B" w:rsidRPr="00865C89">
        <w:rPr>
          <w:rFonts w:cs="Times New Roman"/>
          <w:sz w:val="24"/>
          <w:szCs w:val="24"/>
        </w:rPr>
        <w:t>producer (</w:t>
      </w:r>
      <w:r w:rsidR="00FD12FC">
        <w:rPr>
          <w:rFonts w:cs="Times New Roman"/>
          <w:sz w:val="24"/>
          <w:szCs w:val="24"/>
        </w:rPr>
        <w:t>e.g.,</w:t>
      </w:r>
      <w:r w:rsidR="00917E5C" w:rsidRPr="00865C89">
        <w:rPr>
          <w:rFonts w:cs="Times New Roman"/>
          <w:sz w:val="24"/>
          <w:szCs w:val="24"/>
        </w:rPr>
        <w:t xml:space="preserve"> </w:t>
      </w:r>
      <w:r w:rsidR="00825086" w:rsidRPr="00865C89">
        <w:rPr>
          <w:rFonts w:cs="Times New Roman"/>
          <w:sz w:val="24"/>
          <w:szCs w:val="24"/>
        </w:rPr>
        <w:t xml:space="preserve">automobile producer, </w:t>
      </w:r>
      <w:r w:rsidR="009F21D9">
        <w:rPr>
          <w:rFonts w:cs="Times New Roman"/>
          <w:sz w:val="24"/>
          <w:szCs w:val="24"/>
        </w:rPr>
        <w:t>technology provider</w:t>
      </w:r>
      <w:r w:rsidR="00E60B18" w:rsidRPr="00865C89">
        <w:rPr>
          <w:rFonts w:cs="Times New Roman"/>
          <w:sz w:val="24"/>
          <w:szCs w:val="24"/>
        </w:rPr>
        <w:t xml:space="preserve">) or </w:t>
      </w:r>
      <w:r w:rsidR="0007480B" w:rsidRPr="00865C89">
        <w:rPr>
          <w:rFonts w:cs="Times New Roman"/>
          <w:sz w:val="24"/>
          <w:szCs w:val="24"/>
        </w:rPr>
        <w:t>retailer (</w:t>
      </w:r>
      <w:r w:rsidR="00FD12FC">
        <w:rPr>
          <w:rFonts w:cs="Times New Roman"/>
          <w:sz w:val="24"/>
          <w:szCs w:val="24"/>
        </w:rPr>
        <w:t>e.g.,</w:t>
      </w:r>
      <w:r w:rsidR="00917E5C" w:rsidRPr="00865C89">
        <w:rPr>
          <w:rFonts w:cs="Times New Roman"/>
          <w:sz w:val="24"/>
          <w:szCs w:val="24"/>
        </w:rPr>
        <w:t xml:space="preserve"> </w:t>
      </w:r>
      <w:r w:rsidR="008A2E5C" w:rsidRPr="00865C89">
        <w:rPr>
          <w:rFonts w:cs="Times New Roman"/>
          <w:sz w:val="24"/>
          <w:szCs w:val="24"/>
        </w:rPr>
        <w:t>Amazon</w:t>
      </w:r>
      <w:r w:rsidR="0007480B" w:rsidRPr="00865C89">
        <w:rPr>
          <w:rFonts w:cs="Times New Roman"/>
          <w:sz w:val="24"/>
          <w:szCs w:val="24"/>
        </w:rPr>
        <w:t>)</w:t>
      </w:r>
      <w:r w:rsidR="00825086" w:rsidRPr="00865C89">
        <w:rPr>
          <w:rFonts w:cs="Times New Roman"/>
          <w:sz w:val="24"/>
          <w:szCs w:val="24"/>
        </w:rPr>
        <w:t>, without any opportunities for insurers</w:t>
      </w:r>
      <w:r w:rsidR="00ED612B" w:rsidRPr="00ED612B">
        <w:rPr>
          <w:rFonts w:cs="Times New Roman"/>
          <w:sz w:val="24"/>
          <w:szCs w:val="24"/>
        </w:rPr>
        <w:t xml:space="preserve"> </w:t>
      </w:r>
      <w:r w:rsidR="00ED612B" w:rsidRPr="00865C89">
        <w:rPr>
          <w:rFonts w:cs="Times New Roman"/>
          <w:sz w:val="24"/>
          <w:szCs w:val="24"/>
        </w:rPr>
        <w:t>to intervene</w:t>
      </w:r>
      <w:r w:rsidR="008A2E5C" w:rsidRPr="00865C89">
        <w:rPr>
          <w:rFonts w:cs="Times New Roman"/>
          <w:sz w:val="24"/>
          <w:szCs w:val="24"/>
        </w:rPr>
        <w:t>.</w:t>
      </w:r>
      <w:r>
        <w:rPr>
          <w:rFonts w:cs="Times New Roman"/>
          <w:sz w:val="24"/>
          <w:szCs w:val="24"/>
        </w:rPr>
        <w:t xml:space="preserve"> Also at later stages of the value chain other industries might have the first access to information, </w:t>
      </w:r>
      <w:r w:rsidR="00ED612B">
        <w:rPr>
          <w:rFonts w:cs="Times New Roman"/>
          <w:sz w:val="24"/>
          <w:szCs w:val="24"/>
        </w:rPr>
        <w:t>for instance</w:t>
      </w:r>
      <w:r>
        <w:rPr>
          <w:rFonts w:cs="Times New Roman"/>
          <w:sz w:val="24"/>
          <w:szCs w:val="24"/>
        </w:rPr>
        <w:t xml:space="preserve"> in</w:t>
      </w:r>
      <w:r w:rsidR="00ED612B">
        <w:rPr>
          <w:rFonts w:cs="Times New Roman"/>
          <w:sz w:val="24"/>
          <w:szCs w:val="24"/>
        </w:rPr>
        <w:t xml:space="preserve"> the</w:t>
      </w:r>
      <w:r>
        <w:rPr>
          <w:rFonts w:cs="Times New Roman"/>
          <w:sz w:val="24"/>
          <w:szCs w:val="24"/>
        </w:rPr>
        <w:t xml:space="preserve"> case of car accident</w:t>
      </w:r>
      <w:r w:rsidR="00375AB8">
        <w:rPr>
          <w:rFonts w:cs="Times New Roman"/>
          <w:sz w:val="24"/>
          <w:szCs w:val="24"/>
        </w:rPr>
        <w:t>s</w:t>
      </w:r>
      <w:r>
        <w:rPr>
          <w:rFonts w:cs="Times New Roman"/>
          <w:sz w:val="24"/>
          <w:szCs w:val="24"/>
        </w:rPr>
        <w:t>.</w:t>
      </w:r>
    </w:p>
    <w:p w14:paraId="16168D9D" w14:textId="7BD3EC54" w:rsidR="00105033" w:rsidRDefault="00825086" w:rsidP="00B35122">
      <w:pPr>
        <w:jc w:val="both"/>
        <w:rPr>
          <w:rFonts w:cs="Times New Roman"/>
          <w:sz w:val="24"/>
          <w:szCs w:val="24"/>
        </w:rPr>
      </w:pPr>
      <w:r w:rsidRPr="00865C89">
        <w:rPr>
          <w:rFonts w:cs="Times New Roman"/>
          <w:sz w:val="24"/>
          <w:szCs w:val="24"/>
        </w:rPr>
        <w:t xml:space="preserve">One </w:t>
      </w:r>
      <w:r w:rsidR="00375AB8">
        <w:rPr>
          <w:rFonts w:cs="Times New Roman"/>
          <w:sz w:val="24"/>
          <w:szCs w:val="24"/>
        </w:rPr>
        <w:t xml:space="preserve">question in this context is </w:t>
      </w:r>
      <w:r w:rsidRPr="00865C89">
        <w:rPr>
          <w:rFonts w:cs="Times New Roman"/>
          <w:sz w:val="24"/>
          <w:szCs w:val="24"/>
        </w:rPr>
        <w:t xml:space="preserve">whether the producers </w:t>
      </w:r>
      <w:r w:rsidR="00ED612B">
        <w:rPr>
          <w:rFonts w:cs="Times New Roman"/>
          <w:sz w:val="24"/>
          <w:szCs w:val="24"/>
        </w:rPr>
        <w:t>and</w:t>
      </w:r>
      <w:r w:rsidR="00ED612B" w:rsidRPr="00865C89">
        <w:rPr>
          <w:rFonts w:cs="Times New Roman"/>
          <w:sz w:val="24"/>
          <w:szCs w:val="24"/>
        </w:rPr>
        <w:t xml:space="preserve"> </w:t>
      </w:r>
      <w:r w:rsidRPr="00865C89">
        <w:rPr>
          <w:rFonts w:cs="Times New Roman"/>
          <w:sz w:val="24"/>
          <w:szCs w:val="24"/>
        </w:rPr>
        <w:t xml:space="preserve">retailers are acting as brokers or as risk carriers. </w:t>
      </w:r>
      <w:r w:rsidR="008A2E5C" w:rsidRPr="00865C89">
        <w:rPr>
          <w:rFonts w:cs="Times New Roman"/>
          <w:sz w:val="24"/>
          <w:szCs w:val="24"/>
        </w:rPr>
        <w:t>So f</w:t>
      </w:r>
      <w:r w:rsidR="00917E5C" w:rsidRPr="00865C89">
        <w:rPr>
          <w:rFonts w:cs="Times New Roman"/>
          <w:sz w:val="24"/>
          <w:szCs w:val="24"/>
        </w:rPr>
        <w:t>ar</w:t>
      </w:r>
      <w:r w:rsidR="003D6F22" w:rsidRPr="00865C89">
        <w:rPr>
          <w:rFonts w:cs="Times New Roman"/>
          <w:sz w:val="24"/>
          <w:szCs w:val="24"/>
        </w:rPr>
        <w:t>,</w:t>
      </w:r>
      <w:r w:rsidR="00917E5C" w:rsidRPr="00865C89">
        <w:rPr>
          <w:rFonts w:cs="Times New Roman"/>
          <w:sz w:val="24"/>
          <w:szCs w:val="24"/>
        </w:rPr>
        <w:t xml:space="preserve"> </w:t>
      </w:r>
      <w:r w:rsidR="00ED612B">
        <w:rPr>
          <w:rFonts w:cs="Times New Roman"/>
          <w:sz w:val="24"/>
          <w:szCs w:val="24"/>
        </w:rPr>
        <w:t>most of</w:t>
      </w:r>
      <w:r w:rsidR="00917E5C" w:rsidRPr="00865C89">
        <w:rPr>
          <w:rFonts w:cs="Times New Roman"/>
          <w:sz w:val="24"/>
          <w:szCs w:val="24"/>
        </w:rPr>
        <w:t xml:space="preserve"> these </w:t>
      </w:r>
      <w:r w:rsidR="008A2E5C" w:rsidRPr="00865C89">
        <w:rPr>
          <w:rFonts w:cs="Times New Roman"/>
          <w:sz w:val="24"/>
          <w:szCs w:val="24"/>
        </w:rPr>
        <w:t xml:space="preserve">firms are </w:t>
      </w:r>
      <w:r w:rsidR="00917E5C" w:rsidRPr="00865C89">
        <w:rPr>
          <w:rFonts w:cs="Times New Roman"/>
          <w:sz w:val="24"/>
          <w:szCs w:val="24"/>
        </w:rPr>
        <w:t>acting as brokers,</w:t>
      </w:r>
      <w:r w:rsidR="008A2E5C" w:rsidRPr="00865C89">
        <w:rPr>
          <w:rFonts w:cs="Times New Roman"/>
          <w:sz w:val="24"/>
          <w:szCs w:val="24"/>
        </w:rPr>
        <w:t xml:space="preserve"> </w:t>
      </w:r>
      <w:r w:rsidR="00917E5C" w:rsidRPr="00865C89">
        <w:rPr>
          <w:rFonts w:cs="Times New Roman"/>
          <w:sz w:val="24"/>
          <w:szCs w:val="24"/>
        </w:rPr>
        <w:t>b</w:t>
      </w:r>
      <w:r w:rsidR="00F94F25" w:rsidRPr="00865C89">
        <w:rPr>
          <w:rFonts w:cs="Times New Roman"/>
          <w:sz w:val="24"/>
          <w:szCs w:val="24"/>
        </w:rPr>
        <w:t xml:space="preserve">ut </w:t>
      </w:r>
      <w:r w:rsidR="00917E5C" w:rsidRPr="00865C89">
        <w:rPr>
          <w:rFonts w:cs="Times New Roman"/>
          <w:sz w:val="24"/>
          <w:szCs w:val="24"/>
        </w:rPr>
        <w:t>i</w:t>
      </w:r>
      <w:r w:rsidR="003D6F22" w:rsidRPr="00865C89">
        <w:rPr>
          <w:rFonts w:cs="Times New Roman"/>
          <w:sz w:val="24"/>
          <w:szCs w:val="24"/>
        </w:rPr>
        <w:t>f</w:t>
      </w:r>
      <w:r w:rsidR="00917E5C" w:rsidRPr="00865C89">
        <w:rPr>
          <w:rFonts w:cs="Times New Roman"/>
          <w:sz w:val="24"/>
          <w:szCs w:val="24"/>
        </w:rPr>
        <w:t xml:space="preserve"> the margin of being a risk carrier is attractive enough and outweighs the </w:t>
      </w:r>
      <w:r w:rsidR="00F94F25" w:rsidRPr="00865C89">
        <w:rPr>
          <w:rFonts w:cs="Times New Roman"/>
          <w:sz w:val="24"/>
          <w:szCs w:val="24"/>
        </w:rPr>
        <w:t xml:space="preserve">broker margin, </w:t>
      </w:r>
      <w:r w:rsidR="00917E5C" w:rsidRPr="00865C89">
        <w:rPr>
          <w:rFonts w:cs="Times New Roman"/>
          <w:sz w:val="24"/>
          <w:szCs w:val="24"/>
        </w:rPr>
        <w:t xml:space="preserve">producers </w:t>
      </w:r>
      <w:r w:rsidR="00ED612B">
        <w:rPr>
          <w:rFonts w:cs="Times New Roman"/>
          <w:sz w:val="24"/>
          <w:szCs w:val="24"/>
        </w:rPr>
        <w:t>and</w:t>
      </w:r>
      <w:r w:rsidR="00ED612B" w:rsidRPr="00865C89">
        <w:rPr>
          <w:rFonts w:cs="Times New Roman"/>
          <w:sz w:val="24"/>
          <w:szCs w:val="24"/>
        </w:rPr>
        <w:t xml:space="preserve"> </w:t>
      </w:r>
      <w:r w:rsidR="00917E5C" w:rsidRPr="00865C89">
        <w:rPr>
          <w:rFonts w:cs="Times New Roman"/>
          <w:sz w:val="24"/>
          <w:szCs w:val="24"/>
        </w:rPr>
        <w:t xml:space="preserve">retailers </w:t>
      </w:r>
      <w:r w:rsidR="00ED612B">
        <w:rPr>
          <w:rFonts w:cs="Times New Roman"/>
          <w:sz w:val="24"/>
          <w:szCs w:val="24"/>
        </w:rPr>
        <w:t>might</w:t>
      </w:r>
      <w:r w:rsidR="00ED612B" w:rsidRPr="00865C89">
        <w:rPr>
          <w:rFonts w:cs="Times New Roman"/>
          <w:sz w:val="24"/>
          <w:szCs w:val="24"/>
        </w:rPr>
        <w:t xml:space="preserve"> </w:t>
      </w:r>
      <w:r w:rsidR="00375AB8">
        <w:rPr>
          <w:rFonts w:cs="Times New Roman"/>
          <w:sz w:val="24"/>
          <w:szCs w:val="24"/>
        </w:rPr>
        <w:t xml:space="preserve">also </w:t>
      </w:r>
      <w:r w:rsidR="00FA752C">
        <w:rPr>
          <w:rFonts w:cs="Times New Roman"/>
          <w:sz w:val="24"/>
          <w:szCs w:val="24"/>
        </w:rPr>
        <w:t xml:space="preserve">apply for a license and </w:t>
      </w:r>
      <w:r w:rsidR="00917E5C" w:rsidRPr="00865C89">
        <w:rPr>
          <w:rFonts w:cs="Times New Roman"/>
          <w:sz w:val="24"/>
          <w:szCs w:val="24"/>
        </w:rPr>
        <w:t xml:space="preserve">offer their own insurance products. This likelihood </w:t>
      </w:r>
      <w:r w:rsidR="00265F20">
        <w:rPr>
          <w:rFonts w:cs="Times New Roman"/>
          <w:sz w:val="24"/>
          <w:szCs w:val="24"/>
        </w:rPr>
        <w:t>may be</w:t>
      </w:r>
      <w:r w:rsidR="00917E5C" w:rsidRPr="00865C89">
        <w:rPr>
          <w:rFonts w:cs="Times New Roman"/>
          <w:sz w:val="24"/>
          <w:szCs w:val="24"/>
        </w:rPr>
        <w:t xml:space="preserve"> even higher for</w:t>
      </w:r>
      <w:r w:rsidR="00F94F25" w:rsidRPr="00865C89">
        <w:rPr>
          <w:rFonts w:cs="Times New Roman"/>
          <w:sz w:val="24"/>
          <w:szCs w:val="24"/>
        </w:rPr>
        <w:t xml:space="preserve"> </w:t>
      </w:r>
      <w:r w:rsidR="00C455F1" w:rsidRPr="00865C89">
        <w:rPr>
          <w:rFonts w:cs="Times New Roman"/>
          <w:sz w:val="24"/>
          <w:szCs w:val="24"/>
        </w:rPr>
        <w:t>technology driven</w:t>
      </w:r>
      <w:r w:rsidR="00F94F25" w:rsidRPr="00865C89">
        <w:rPr>
          <w:rFonts w:cs="Times New Roman"/>
          <w:sz w:val="24"/>
          <w:szCs w:val="24"/>
        </w:rPr>
        <w:t xml:space="preserve"> firms </w:t>
      </w:r>
      <w:r w:rsidR="00917E5C" w:rsidRPr="00865C89">
        <w:rPr>
          <w:rFonts w:cs="Times New Roman"/>
          <w:sz w:val="24"/>
          <w:szCs w:val="24"/>
        </w:rPr>
        <w:t xml:space="preserve">like Amazon, </w:t>
      </w:r>
      <w:r w:rsidR="00F94F25" w:rsidRPr="00865C89">
        <w:rPr>
          <w:rFonts w:cs="Times New Roman"/>
          <w:sz w:val="24"/>
          <w:szCs w:val="24"/>
        </w:rPr>
        <w:t xml:space="preserve">Apple, Facebook </w:t>
      </w:r>
      <w:r w:rsidR="00917E5C" w:rsidRPr="00865C89">
        <w:rPr>
          <w:rFonts w:cs="Times New Roman"/>
          <w:sz w:val="24"/>
          <w:szCs w:val="24"/>
        </w:rPr>
        <w:t xml:space="preserve">or </w:t>
      </w:r>
      <w:r w:rsidR="00F94F25" w:rsidRPr="00865C89">
        <w:rPr>
          <w:rFonts w:cs="Times New Roman"/>
          <w:sz w:val="24"/>
          <w:szCs w:val="24"/>
        </w:rPr>
        <w:t>Google</w:t>
      </w:r>
      <w:r w:rsidR="00917E5C" w:rsidRPr="00865C89">
        <w:rPr>
          <w:rFonts w:cs="Times New Roman"/>
          <w:sz w:val="24"/>
          <w:szCs w:val="24"/>
        </w:rPr>
        <w:t xml:space="preserve">, because </w:t>
      </w:r>
      <w:r w:rsidR="00F94F25" w:rsidRPr="00865C89">
        <w:rPr>
          <w:rFonts w:cs="Times New Roman"/>
          <w:sz w:val="24"/>
          <w:szCs w:val="24"/>
        </w:rPr>
        <w:t>the</w:t>
      </w:r>
      <w:r w:rsidR="00791CE6">
        <w:rPr>
          <w:rFonts w:cs="Times New Roman"/>
          <w:sz w:val="24"/>
          <w:szCs w:val="24"/>
        </w:rPr>
        <w:t xml:space="preserve">y have huge amounts </w:t>
      </w:r>
      <w:r w:rsidR="00917E5C" w:rsidRPr="00865C89">
        <w:rPr>
          <w:rFonts w:cs="Times New Roman"/>
          <w:sz w:val="24"/>
          <w:szCs w:val="24"/>
        </w:rPr>
        <w:t xml:space="preserve">of relevant </w:t>
      </w:r>
      <w:r w:rsidR="00F94F25" w:rsidRPr="00865C89">
        <w:rPr>
          <w:rFonts w:cs="Times New Roman"/>
          <w:sz w:val="24"/>
          <w:szCs w:val="24"/>
        </w:rPr>
        <w:t>data</w:t>
      </w:r>
      <w:r w:rsidR="00917E5C" w:rsidRPr="00865C89">
        <w:rPr>
          <w:rFonts w:cs="Times New Roman"/>
          <w:sz w:val="24"/>
          <w:szCs w:val="24"/>
        </w:rPr>
        <w:t xml:space="preserve"> and might profit from advantageous selection</w:t>
      </w:r>
      <w:r w:rsidR="00F94F25" w:rsidRPr="00865C89">
        <w:rPr>
          <w:rFonts w:cs="Times New Roman"/>
          <w:sz w:val="24"/>
          <w:szCs w:val="24"/>
        </w:rPr>
        <w:t>.</w:t>
      </w:r>
      <w:r w:rsidR="00F94F25" w:rsidRPr="00865C89">
        <w:rPr>
          <w:rStyle w:val="FootnoteReference"/>
          <w:rFonts w:cs="Times New Roman"/>
          <w:sz w:val="24"/>
          <w:szCs w:val="24"/>
        </w:rPr>
        <w:footnoteReference w:id="23"/>
      </w:r>
      <w:r w:rsidR="00F94F25" w:rsidRPr="00865C89">
        <w:rPr>
          <w:rFonts w:cs="Times New Roman"/>
          <w:sz w:val="24"/>
          <w:szCs w:val="24"/>
        </w:rPr>
        <w:t xml:space="preserve"> </w:t>
      </w:r>
      <w:r w:rsidR="00917E5C" w:rsidRPr="00865C89">
        <w:rPr>
          <w:rFonts w:cs="Times New Roman"/>
          <w:sz w:val="24"/>
          <w:szCs w:val="24"/>
        </w:rPr>
        <w:t xml:space="preserve">It </w:t>
      </w:r>
      <w:r w:rsidR="00375AB8">
        <w:rPr>
          <w:rFonts w:cs="Times New Roman"/>
          <w:sz w:val="24"/>
          <w:szCs w:val="24"/>
        </w:rPr>
        <w:t xml:space="preserve">thus </w:t>
      </w:r>
      <w:r w:rsidR="00917E5C" w:rsidRPr="00865C89">
        <w:rPr>
          <w:rFonts w:cs="Times New Roman"/>
          <w:sz w:val="24"/>
          <w:szCs w:val="24"/>
        </w:rPr>
        <w:t xml:space="preserve">seems </w:t>
      </w:r>
      <w:r w:rsidR="00F47997" w:rsidRPr="00865C89">
        <w:rPr>
          <w:rFonts w:cs="Times New Roman"/>
          <w:sz w:val="24"/>
          <w:szCs w:val="24"/>
        </w:rPr>
        <w:t xml:space="preserve">plausible </w:t>
      </w:r>
      <w:r w:rsidR="00917E5C" w:rsidRPr="00865C89">
        <w:rPr>
          <w:rFonts w:cs="Times New Roman"/>
          <w:sz w:val="24"/>
          <w:szCs w:val="24"/>
        </w:rPr>
        <w:t xml:space="preserve">that the company with the </w:t>
      </w:r>
      <w:r w:rsidR="00A949C1" w:rsidRPr="00865C89">
        <w:rPr>
          <w:rFonts w:cs="Times New Roman"/>
          <w:sz w:val="24"/>
          <w:szCs w:val="24"/>
        </w:rPr>
        <w:t xml:space="preserve">access to the customer </w:t>
      </w:r>
      <w:r w:rsidR="00F47997" w:rsidRPr="00865C89">
        <w:rPr>
          <w:rFonts w:cs="Times New Roman"/>
          <w:sz w:val="24"/>
          <w:szCs w:val="24"/>
        </w:rPr>
        <w:t xml:space="preserve">will </w:t>
      </w:r>
      <w:r w:rsidR="00A949C1" w:rsidRPr="00865C89">
        <w:rPr>
          <w:rFonts w:cs="Times New Roman"/>
          <w:sz w:val="24"/>
          <w:szCs w:val="24"/>
        </w:rPr>
        <w:t>absorb the majority of the profit margin.</w:t>
      </w:r>
      <w:r w:rsidR="00915290" w:rsidRPr="00865C89">
        <w:rPr>
          <w:rStyle w:val="FootnoteReference"/>
          <w:rFonts w:cs="Times New Roman"/>
          <w:sz w:val="24"/>
          <w:szCs w:val="24"/>
        </w:rPr>
        <w:footnoteReference w:id="24"/>
      </w:r>
      <w:r w:rsidR="0080312E" w:rsidRPr="00865C89">
        <w:rPr>
          <w:rFonts w:cs="Times New Roman"/>
          <w:sz w:val="24"/>
          <w:szCs w:val="24"/>
        </w:rPr>
        <w:t xml:space="preserve"> </w:t>
      </w:r>
      <w:r w:rsidR="00F47997" w:rsidRPr="00865C89">
        <w:rPr>
          <w:rFonts w:cs="Times New Roman"/>
          <w:sz w:val="24"/>
          <w:szCs w:val="24"/>
        </w:rPr>
        <w:t xml:space="preserve">There are, however, also </w:t>
      </w:r>
      <w:r w:rsidR="00265F20">
        <w:rPr>
          <w:rFonts w:cs="Times New Roman"/>
          <w:sz w:val="24"/>
          <w:szCs w:val="24"/>
        </w:rPr>
        <w:t>reasons</w:t>
      </w:r>
      <w:r w:rsidR="00265F20" w:rsidRPr="00865C89">
        <w:rPr>
          <w:rFonts w:cs="Times New Roman"/>
          <w:sz w:val="24"/>
          <w:szCs w:val="24"/>
        </w:rPr>
        <w:t xml:space="preserve"> </w:t>
      </w:r>
      <w:r w:rsidR="00F47997" w:rsidRPr="00865C89">
        <w:rPr>
          <w:rFonts w:cs="Times New Roman"/>
          <w:sz w:val="24"/>
          <w:szCs w:val="24"/>
        </w:rPr>
        <w:t xml:space="preserve">why technology firms or players from other industries might not be willing to enter the </w:t>
      </w:r>
      <w:r w:rsidR="00FA752C">
        <w:rPr>
          <w:rFonts w:cs="Times New Roman"/>
          <w:sz w:val="24"/>
          <w:szCs w:val="24"/>
        </w:rPr>
        <w:t xml:space="preserve">insurance </w:t>
      </w:r>
      <w:r w:rsidR="00F47997" w:rsidRPr="00865C89">
        <w:rPr>
          <w:rFonts w:cs="Times New Roman"/>
          <w:sz w:val="24"/>
          <w:szCs w:val="24"/>
        </w:rPr>
        <w:t xml:space="preserve">market. </w:t>
      </w:r>
      <w:r w:rsidR="00FA752C">
        <w:rPr>
          <w:rFonts w:cs="Times New Roman"/>
          <w:sz w:val="24"/>
          <w:szCs w:val="24"/>
        </w:rPr>
        <w:t xml:space="preserve">It might for example be that </w:t>
      </w:r>
      <w:r w:rsidR="00F47997" w:rsidRPr="00865C89">
        <w:rPr>
          <w:rFonts w:cs="Times New Roman"/>
          <w:sz w:val="24"/>
          <w:szCs w:val="24"/>
        </w:rPr>
        <w:t xml:space="preserve">a realistic return on equity for selling insurance is </w:t>
      </w:r>
      <w:r w:rsidR="00FA752C">
        <w:rPr>
          <w:rFonts w:cs="Times New Roman"/>
          <w:sz w:val="24"/>
          <w:szCs w:val="24"/>
        </w:rPr>
        <w:t xml:space="preserve">rather low </w:t>
      </w:r>
      <w:r w:rsidR="00F47997" w:rsidRPr="00865C89">
        <w:rPr>
          <w:rFonts w:cs="Times New Roman"/>
          <w:sz w:val="24"/>
          <w:szCs w:val="24"/>
        </w:rPr>
        <w:t xml:space="preserve">and </w:t>
      </w:r>
      <w:r w:rsidR="00FA752C">
        <w:rPr>
          <w:rFonts w:cs="Times New Roman"/>
          <w:sz w:val="24"/>
          <w:szCs w:val="24"/>
        </w:rPr>
        <w:t xml:space="preserve">that </w:t>
      </w:r>
      <w:r w:rsidR="00F47997" w:rsidRPr="00865C89">
        <w:rPr>
          <w:rFonts w:cs="Times New Roman"/>
          <w:sz w:val="24"/>
          <w:szCs w:val="24"/>
        </w:rPr>
        <w:t xml:space="preserve">technology firms </w:t>
      </w:r>
      <w:r w:rsidR="00F47997" w:rsidRPr="00865C89">
        <w:rPr>
          <w:rFonts w:cs="Times New Roman"/>
          <w:sz w:val="24"/>
          <w:szCs w:val="24"/>
        </w:rPr>
        <w:lastRenderedPageBreak/>
        <w:t>like Apple have more attractive investment opportunities</w:t>
      </w:r>
      <w:r w:rsidR="00B35122" w:rsidRPr="00865C89">
        <w:rPr>
          <w:rFonts w:cs="Times New Roman"/>
          <w:sz w:val="24"/>
          <w:szCs w:val="24"/>
        </w:rPr>
        <w:t xml:space="preserve"> that offer higher returns</w:t>
      </w:r>
      <w:r w:rsidR="00F47997" w:rsidRPr="00865C89">
        <w:rPr>
          <w:rFonts w:cs="Times New Roman"/>
          <w:sz w:val="24"/>
          <w:szCs w:val="24"/>
        </w:rPr>
        <w:t>.</w:t>
      </w:r>
      <w:r w:rsidR="00B36DAD" w:rsidRPr="00865C89">
        <w:rPr>
          <w:rStyle w:val="FootnoteReference"/>
          <w:rFonts w:cs="Times New Roman"/>
          <w:sz w:val="24"/>
          <w:szCs w:val="24"/>
        </w:rPr>
        <w:footnoteReference w:id="25"/>
      </w:r>
      <w:r w:rsidR="00F47997" w:rsidRPr="00865C89">
        <w:rPr>
          <w:rFonts w:cs="Times New Roman"/>
          <w:sz w:val="24"/>
          <w:szCs w:val="24"/>
        </w:rPr>
        <w:t xml:space="preserve"> Another </w:t>
      </w:r>
      <w:r w:rsidR="00B745A0">
        <w:rPr>
          <w:rFonts w:cs="Times New Roman"/>
          <w:sz w:val="24"/>
          <w:szCs w:val="24"/>
        </w:rPr>
        <w:t>factor</w:t>
      </w:r>
      <w:r w:rsidR="00F47997" w:rsidRPr="00865C89">
        <w:rPr>
          <w:rFonts w:cs="Times New Roman"/>
          <w:sz w:val="24"/>
          <w:szCs w:val="24"/>
        </w:rPr>
        <w:t xml:space="preserve"> is the large number of regulation</w:t>
      </w:r>
      <w:r w:rsidR="00791CE6">
        <w:rPr>
          <w:rFonts w:cs="Times New Roman"/>
          <w:sz w:val="24"/>
          <w:szCs w:val="24"/>
        </w:rPr>
        <w:t>s</w:t>
      </w:r>
      <w:r w:rsidR="00F47997" w:rsidRPr="00865C89">
        <w:rPr>
          <w:rFonts w:cs="Times New Roman"/>
          <w:sz w:val="24"/>
          <w:szCs w:val="24"/>
        </w:rPr>
        <w:t xml:space="preserve"> for insurance companies, which </w:t>
      </w:r>
      <w:r w:rsidR="00FA752C">
        <w:rPr>
          <w:rFonts w:cs="Times New Roman"/>
          <w:sz w:val="24"/>
          <w:szCs w:val="24"/>
        </w:rPr>
        <w:t xml:space="preserve">serve </w:t>
      </w:r>
      <w:r w:rsidR="00F47997" w:rsidRPr="00865C89">
        <w:rPr>
          <w:rFonts w:cs="Times New Roman"/>
          <w:sz w:val="24"/>
          <w:szCs w:val="24"/>
        </w:rPr>
        <w:t xml:space="preserve">as </w:t>
      </w:r>
      <w:r w:rsidR="00265F20">
        <w:rPr>
          <w:rFonts w:cs="Times New Roman"/>
          <w:sz w:val="24"/>
          <w:szCs w:val="24"/>
        </w:rPr>
        <w:t>an</w:t>
      </w:r>
      <w:r w:rsidR="00F47997" w:rsidRPr="00865C89">
        <w:rPr>
          <w:rFonts w:cs="Times New Roman"/>
          <w:sz w:val="24"/>
          <w:szCs w:val="24"/>
        </w:rPr>
        <w:t xml:space="preserve"> entry barrier for n</w:t>
      </w:r>
      <w:r w:rsidR="00B35122" w:rsidRPr="00865C89">
        <w:rPr>
          <w:rFonts w:cs="Times New Roman"/>
          <w:sz w:val="24"/>
          <w:szCs w:val="24"/>
        </w:rPr>
        <w:t>ew market entrants</w:t>
      </w:r>
      <w:r w:rsidR="00FA752C">
        <w:rPr>
          <w:rFonts w:cs="Times New Roman"/>
          <w:sz w:val="24"/>
          <w:szCs w:val="24"/>
        </w:rPr>
        <w:t xml:space="preserve"> and thus protect the established players</w:t>
      </w:r>
      <w:r w:rsidR="00B35122" w:rsidRPr="00865C89">
        <w:rPr>
          <w:rFonts w:cs="Times New Roman"/>
          <w:sz w:val="24"/>
          <w:szCs w:val="24"/>
        </w:rPr>
        <w:t>.</w:t>
      </w:r>
      <w:r w:rsidR="00105033" w:rsidRPr="00105033">
        <w:rPr>
          <w:rStyle w:val="FootnoteReference"/>
          <w:rFonts w:cs="Times New Roman"/>
          <w:sz w:val="24"/>
          <w:szCs w:val="24"/>
          <w:vertAlign w:val="baseline"/>
        </w:rPr>
        <w:t xml:space="preserve"> </w:t>
      </w:r>
      <w:r w:rsidR="00FA752C">
        <w:rPr>
          <w:rFonts w:cs="Times New Roman"/>
          <w:sz w:val="24"/>
          <w:szCs w:val="24"/>
        </w:rPr>
        <w:t xml:space="preserve">Another </w:t>
      </w:r>
      <w:r w:rsidR="00722FC2">
        <w:rPr>
          <w:rFonts w:cs="Times New Roman"/>
          <w:sz w:val="24"/>
          <w:szCs w:val="24"/>
        </w:rPr>
        <w:t xml:space="preserve">argument for not being a risk carrier </w:t>
      </w:r>
      <w:r w:rsidR="00FA752C">
        <w:rPr>
          <w:rFonts w:cs="Times New Roman"/>
          <w:sz w:val="24"/>
          <w:szCs w:val="24"/>
        </w:rPr>
        <w:t xml:space="preserve">might be the </w:t>
      </w:r>
      <w:r w:rsidR="00722FC2">
        <w:rPr>
          <w:rFonts w:cs="Times New Roman"/>
          <w:sz w:val="24"/>
          <w:szCs w:val="24"/>
        </w:rPr>
        <w:t>require</w:t>
      </w:r>
      <w:r w:rsidR="00FA752C">
        <w:rPr>
          <w:rFonts w:cs="Times New Roman"/>
          <w:sz w:val="24"/>
          <w:szCs w:val="24"/>
        </w:rPr>
        <w:t>d</w:t>
      </w:r>
      <w:r w:rsidR="00722FC2">
        <w:rPr>
          <w:rFonts w:cs="Times New Roman"/>
          <w:sz w:val="24"/>
          <w:szCs w:val="24"/>
        </w:rPr>
        <w:t xml:space="preserve"> expertise in different steps of the </w:t>
      </w:r>
      <w:r w:rsidR="00FA752C">
        <w:rPr>
          <w:rFonts w:cs="Times New Roman"/>
          <w:sz w:val="24"/>
          <w:szCs w:val="24"/>
        </w:rPr>
        <w:t xml:space="preserve">insurance </w:t>
      </w:r>
      <w:r w:rsidR="00722FC2">
        <w:rPr>
          <w:rFonts w:cs="Times New Roman"/>
          <w:sz w:val="24"/>
          <w:szCs w:val="24"/>
        </w:rPr>
        <w:t xml:space="preserve">value chain, which the players from other industries cannot </w:t>
      </w:r>
      <w:r w:rsidR="00265F20">
        <w:rPr>
          <w:rFonts w:cs="Times New Roman"/>
          <w:sz w:val="24"/>
          <w:szCs w:val="24"/>
        </w:rPr>
        <w:t xml:space="preserve">build </w:t>
      </w:r>
      <w:r w:rsidR="00722FC2">
        <w:rPr>
          <w:rFonts w:cs="Times New Roman"/>
          <w:sz w:val="24"/>
          <w:szCs w:val="24"/>
        </w:rPr>
        <w:t>up without substantial upfront investments.</w:t>
      </w:r>
      <w:r w:rsidR="00722FC2" w:rsidRPr="000D4DC3">
        <w:rPr>
          <w:sz w:val="24"/>
        </w:rPr>
        <w:t xml:space="preserve"> </w:t>
      </w:r>
      <w:r w:rsidR="00105033">
        <w:rPr>
          <w:rFonts w:cs="Times New Roman"/>
          <w:sz w:val="24"/>
          <w:szCs w:val="24"/>
        </w:rPr>
        <w:t xml:space="preserve">Overall the risk of disruption </w:t>
      </w:r>
      <w:r w:rsidR="00674CE8">
        <w:rPr>
          <w:rFonts w:cs="Times New Roman"/>
          <w:sz w:val="24"/>
          <w:szCs w:val="24"/>
        </w:rPr>
        <w:t xml:space="preserve">from other industries </w:t>
      </w:r>
      <w:r w:rsidR="00105033">
        <w:rPr>
          <w:rFonts w:cs="Times New Roman"/>
          <w:sz w:val="24"/>
          <w:szCs w:val="24"/>
        </w:rPr>
        <w:t xml:space="preserve">seems </w:t>
      </w:r>
      <w:r w:rsidR="00265F20">
        <w:rPr>
          <w:rFonts w:cs="Times New Roman"/>
          <w:sz w:val="24"/>
          <w:szCs w:val="24"/>
        </w:rPr>
        <w:t>rather low at</w:t>
      </w:r>
      <w:r w:rsidR="00105033">
        <w:rPr>
          <w:rFonts w:cs="Times New Roman"/>
          <w:sz w:val="24"/>
          <w:szCs w:val="24"/>
        </w:rPr>
        <w:t xml:space="preserve"> the moment, but this might change when new technologies </w:t>
      </w:r>
      <w:r w:rsidR="00265F20">
        <w:rPr>
          <w:rFonts w:cs="Times New Roman"/>
          <w:sz w:val="24"/>
          <w:szCs w:val="24"/>
        </w:rPr>
        <w:t xml:space="preserve">emerge </w:t>
      </w:r>
      <w:r w:rsidR="00E949A9">
        <w:rPr>
          <w:rFonts w:cs="Times New Roman"/>
          <w:sz w:val="24"/>
          <w:szCs w:val="24"/>
        </w:rPr>
        <w:t>(see Section 4.1</w:t>
      </w:r>
      <w:r w:rsidR="00FA752C">
        <w:rPr>
          <w:rFonts w:cs="Times New Roman"/>
          <w:sz w:val="24"/>
          <w:szCs w:val="24"/>
        </w:rPr>
        <w:t>. for more discussion on this aspect</w:t>
      </w:r>
      <w:r w:rsidR="00E949A9">
        <w:rPr>
          <w:rFonts w:cs="Times New Roman"/>
          <w:sz w:val="24"/>
          <w:szCs w:val="24"/>
        </w:rPr>
        <w:t>).</w:t>
      </w:r>
    </w:p>
    <w:p w14:paraId="7A436CD7" w14:textId="77777777" w:rsidR="00C1212E" w:rsidRPr="00865C89" w:rsidRDefault="00C124EE" w:rsidP="00327156">
      <w:pPr>
        <w:pStyle w:val="Heading3"/>
        <w:spacing w:before="240" w:after="0"/>
        <w:ind w:hanging="284"/>
        <w:rPr>
          <w:rFonts w:ascii="Times New Roman" w:hAnsi="Times New Roman" w:cs="Times New Roman"/>
          <w:sz w:val="24"/>
          <w:szCs w:val="24"/>
        </w:rPr>
      </w:pPr>
      <w:r w:rsidRPr="00865C89">
        <w:rPr>
          <w:rFonts w:ascii="Times New Roman" w:hAnsi="Times New Roman" w:cs="Times New Roman"/>
          <w:sz w:val="24"/>
          <w:szCs w:val="24"/>
        </w:rPr>
        <w:t>3.</w:t>
      </w:r>
      <w:r w:rsidR="00D02D2B" w:rsidRPr="00865C89">
        <w:rPr>
          <w:rFonts w:ascii="Times New Roman" w:hAnsi="Times New Roman" w:cs="Times New Roman"/>
          <w:sz w:val="24"/>
          <w:szCs w:val="24"/>
        </w:rPr>
        <w:t>4</w:t>
      </w:r>
      <w:r w:rsidR="000C31B9" w:rsidRPr="00865C89">
        <w:rPr>
          <w:rFonts w:ascii="Times New Roman" w:hAnsi="Times New Roman" w:cs="Times New Roman"/>
          <w:sz w:val="24"/>
          <w:szCs w:val="24"/>
        </w:rPr>
        <w:t>.</w:t>
      </w:r>
      <w:r w:rsidRPr="00865C89">
        <w:rPr>
          <w:rFonts w:ascii="Times New Roman" w:hAnsi="Times New Roman" w:cs="Times New Roman"/>
          <w:sz w:val="24"/>
          <w:szCs w:val="24"/>
        </w:rPr>
        <w:t xml:space="preserve"> </w:t>
      </w:r>
      <w:r w:rsidR="00D44B09" w:rsidRPr="00865C89">
        <w:rPr>
          <w:rFonts w:ascii="Times New Roman" w:hAnsi="Times New Roman" w:cs="Times New Roman"/>
          <w:sz w:val="24"/>
          <w:szCs w:val="24"/>
        </w:rPr>
        <w:t xml:space="preserve">Can </w:t>
      </w:r>
      <w:proofErr w:type="spellStart"/>
      <w:r w:rsidR="00D44B09" w:rsidRPr="00865C89">
        <w:rPr>
          <w:rFonts w:ascii="Times New Roman" w:hAnsi="Times New Roman" w:cs="Times New Roman"/>
          <w:sz w:val="24"/>
          <w:szCs w:val="24"/>
        </w:rPr>
        <w:t>insurtechs</w:t>
      </w:r>
      <w:proofErr w:type="spellEnd"/>
      <w:r w:rsidR="00D44B09" w:rsidRPr="00865C89">
        <w:rPr>
          <w:rFonts w:ascii="Times New Roman" w:hAnsi="Times New Roman" w:cs="Times New Roman"/>
          <w:sz w:val="24"/>
          <w:szCs w:val="24"/>
        </w:rPr>
        <w:t xml:space="preserve"> significantly disrupt the industry</w:t>
      </w:r>
      <w:r w:rsidR="00D02D2B" w:rsidRPr="00865C89">
        <w:rPr>
          <w:rFonts w:ascii="Times New Roman" w:hAnsi="Times New Roman" w:cs="Times New Roman"/>
          <w:sz w:val="24"/>
          <w:szCs w:val="24"/>
        </w:rPr>
        <w:t>?</w:t>
      </w:r>
    </w:p>
    <w:p w14:paraId="07B365C7" w14:textId="0925E85C" w:rsidR="00E01724" w:rsidRPr="007A269A" w:rsidRDefault="00F423C9" w:rsidP="00DE7BC8">
      <w:pPr>
        <w:jc w:val="both"/>
        <w:rPr>
          <w:rFonts w:cs="Times New Roman"/>
          <w:sz w:val="24"/>
          <w:szCs w:val="24"/>
        </w:rPr>
      </w:pPr>
      <w:r w:rsidRPr="00865C89">
        <w:rPr>
          <w:rFonts w:cs="Times New Roman"/>
          <w:sz w:val="24"/>
          <w:szCs w:val="24"/>
        </w:rPr>
        <w:t xml:space="preserve">After some </w:t>
      </w:r>
      <w:r w:rsidR="00BA128C" w:rsidRPr="00865C89">
        <w:rPr>
          <w:rFonts w:cs="Times New Roman"/>
          <w:sz w:val="24"/>
          <w:szCs w:val="24"/>
        </w:rPr>
        <w:t xml:space="preserve">technology </w:t>
      </w:r>
      <w:r w:rsidRPr="00865C89">
        <w:rPr>
          <w:rFonts w:cs="Times New Roman"/>
          <w:sz w:val="24"/>
          <w:szCs w:val="24"/>
        </w:rPr>
        <w:t>start-ups have left their footprints in the banking sector</w:t>
      </w:r>
      <w:r w:rsidR="00485D58" w:rsidRPr="00865C89">
        <w:rPr>
          <w:rFonts w:cs="Times New Roman"/>
          <w:sz w:val="24"/>
          <w:szCs w:val="24"/>
        </w:rPr>
        <w:t xml:space="preserve"> (</w:t>
      </w:r>
      <w:r w:rsidR="00FD12FC">
        <w:rPr>
          <w:rFonts w:cs="Times New Roman"/>
          <w:sz w:val="24"/>
          <w:szCs w:val="24"/>
        </w:rPr>
        <w:t>e.g.,</w:t>
      </w:r>
      <w:r w:rsidR="00485D58" w:rsidRPr="00865C89">
        <w:rPr>
          <w:rFonts w:cs="Times New Roman"/>
          <w:sz w:val="24"/>
          <w:szCs w:val="24"/>
        </w:rPr>
        <w:t xml:space="preserve"> </w:t>
      </w:r>
      <w:r w:rsidR="003B1839" w:rsidRPr="00865C89">
        <w:rPr>
          <w:rFonts w:cs="Times New Roman"/>
          <w:sz w:val="24"/>
          <w:szCs w:val="24"/>
        </w:rPr>
        <w:t xml:space="preserve">Funding Circle, </w:t>
      </w:r>
      <w:r w:rsidR="00485D58" w:rsidRPr="00865C89">
        <w:rPr>
          <w:rFonts w:cs="Times New Roman"/>
          <w:sz w:val="24"/>
          <w:szCs w:val="24"/>
        </w:rPr>
        <w:t xml:space="preserve">Prosper, Number26, </w:t>
      </w:r>
      <w:proofErr w:type="spellStart"/>
      <w:r w:rsidR="00485D58" w:rsidRPr="00865C89">
        <w:rPr>
          <w:rFonts w:cs="Times New Roman"/>
          <w:sz w:val="24"/>
          <w:szCs w:val="24"/>
        </w:rPr>
        <w:t>Robinhood</w:t>
      </w:r>
      <w:proofErr w:type="spellEnd"/>
      <w:r w:rsidR="003B1839" w:rsidRPr="00865C89">
        <w:rPr>
          <w:rFonts w:cs="Times New Roman"/>
          <w:sz w:val="24"/>
          <w:szCs w:val="24"/>
        </w:rPr>
        <w:t>)</w:t>
      </w:r>
      <w:r w:rsidRPr="00865C89">
        <w:rPr>
          <w:rFonts w:cs="Times New Roman"/>
          <w:sz w:val="24"/>
          <w:szCs w:val="24"/>
        </w:rPr>
        <w:t>,</w:t>
      </w:r>
      <w:r w:rsidR="003B1839" w:rsidRPr="00865C89">
        <w:rPr>
          <w:rStyle w:val="FootnoteReference"/>
          <w:rFonts w:cs="Times New Roman"/>
          <w:sz w:val="24"/>
          <w:szCs w:val="24"/>
        </w:rPr>
        <w:footnoteReference w:id="26"/>
      </w:r>
      <w:r w:rsidRPr="00865C89">
        <w:rPr>
          <w:rFonts w:cs="Times New Roman"/>
          <w:sz w:val="24"/>
          <w:szCs w:val="24"/>
        </w:rPr>
        <w:t xml:space="preserve"> other</w:t>
      </w:r>
      <w:r w:rsidR="00BA128C">
        <w:rPr>
          <w:rFonts w:cs="Times New Roman"/>
          <w:sz w:val="24"/>
          <w:szCs w:val="24"/>
        </w:rPr>
        <w:t xml:space="preserve"> </w:t>
      </w:r>
      <w:r w:rsidRPr="00865C89">
        <w:rPr>
          <w:rFonts w:cs="Times New Roman"/>
          <w:sz w:val="24"/>
          <w:szCs w:val="24"/>
        </w:rPr>
        <w:t>s</w:t>
      </w:r>
      <w:r w:rsidR="00BA128C">
        <w:rPr>
          <w:rFonts w:cs="Times New Roman"/>
          <w:sz w:val="24"/>
          <w:szCs w:val="24"/>
        </w:rPr>
        <w:t>tart-ups now</w:t>
      </w:r>
      <w:r w:rsidRPr="00865C89">
        <w:rPr>
          <w:rFonts w:cs="Times New Roman"/>
          <w:sz w:val="24"/>
          <w:szCs w:val="24"/>
        </w:rPr>
        <w:t xml:space="preserve"> concentrate on the insurance sector</w:t>
      </w:r>
      <w:r w:rsidR="00BA128C">
        <w:rPr>
          <w:rFonts w:cs="Times New Roman"/>
          <w:sz w:val="24"/>
          <w:szCs w:val="24"/>
        </w:rPr>
        <w:t xml:space="preserve"> </w:t>
      </w:r>
      <w:r w:rsidR="00BA128C" w:rsidRPr="00865C89">
        <w:rPr>
          <w:rFonts w:cs="Times New Roman"/>
          <w:sz w:val="24"/>
          <w:szCs w:val="24"/>
        </w:rPr>
        <w:t>(</w:t>
      </w:r>
      <w:r w:rsidR="00BA128C">
        <w:rPr>
          <w:rFonts w:cs="Times New Roman"/>
          <w:sz w:val="24"/>
          <w:szCs w:val="24"/>
        </w:rPr>
        <w:t xml:space="preserve">so called </w:t>
      </w:r>
      <w:proofErr w:type="spellStart"/>
      <w:r w:rsidR="00BA128C" w:rsidRPr="00865C89">
        <w:rPr>
          <w:rFonts w:cs="Times New Roman"/>
          <w:sz w:val="24"/>
          <w:szCs w:val="24"/>
        </w:rPr>
        <w:t>insurtechs</w:t>
      </w:r>
      <w:proofErr w:type="spellEnd"/>
      <w:r w:rsidR="00BA128C" w:rsidRPr="00865C89">
        <w:rPr>
          <w:rFonts w:cs="Times New Roman"/>
          <w:sz w:val="24"/>
          <w:szCs w:val="24"/>
        </w:rPr>
        <w:t>).</w:t>
      </w:r>
      <w:r w:rsidR="00BA128C">
        <w:rPr>
          <w:rFonts w:cs="Times New Roman"/>
          <w:sz w:val="24"/>
          <w:szCs w:val="24"/>
        </w:rPr>
        <w:t xml:space="preserve"> </w:t>
      </w:r>
      <w:r w:rsidR="00E60B18" w:rsidRPr="00865C89">
        <w:rPr>
          <w:rFonts w:cs="Times New Roman"/>
          <w:sz w:val="24"/>
          <w:szCs w:val="24"/>
        </w:rPr>
        <w:t xml:space="preserve">This can be seen by the </w:t>
      </w:r>
      <w:r w:rsidR="0010270F" w:rsidRPr="00865C89">
        <w:rPr>
          <w:rFonts w:cs="Times New Roman"/>
          <w:sz w:val="24"/>
          <w:szCs w:val="24"/>
        </w:rPr>
        <w:t>amount</w:t>
      </w:r>
      <w:r w:rsidR="00265F20">
        <w:rPr>
          <w:rFonts w:cs="Times New Roman"/>
          <w:sz w:val="24"/>
          <w:szCs w:val="24"/>
        </w:rPr>
        <w:t>s invested</w:t>
      </w:r>
      <w:r w:rsidR="00E60B18" w:rsidRPr="00865C89">
        <w:rPr>
          <w:rFonts w:cs="Times New Roman"/>
          <w:sz w:val="24"/>
          <w:szCs w:val="24"/>
        </w:rPr>
        <w:t xml:space="preserve"> </w:t>
      </w:r>
      <w:r w:rsidRPr="00865C89">
        <w:rPr>
          <w:rFonts w:cs="Times New Roman"/>
          <w:sz w:val="24"/>
          <w:szCs w:val="24"/>
        </w:rPr>
        <w:t xml:space="preserve">in </w:t>
      </w:r>
      <w:proofErr w:type="spellStart"/>
      <w:r w:rsidRPr="00865C89">
        <w:rPr>
          <w:rFonts w:cs="Times New Roman"/>
          <w:sz w:val="24"/>
          <w:szCs w:val="24"/>
        </w:rPr>
        <w:t>insurtechs</w:t>
      </w:r>
      <w:proofErr w:type="spellEnd"/>
      <w:r w:rsidR="00E60B18" w:rsidRPr="00865C89">
        <w:rPr>
          <w:rFonts w:cs="Times New Roman"/>
          <w:sz w:val="24"/>
          <w:szCs w:val="24"/>
        </w:rPr>
        <w:t xml:space="preserve">: </w:t>
      </w:r>
      <w:r w:rsidR="00265F20">
        <w:rPr>
          <w:rFonts w:cs="Times New Roman"/>
          <w:sz w:val="24"/>
          <w:szCs w:val="24"/>
        </w:rPr>
        <w:t>t</w:t>
      </w:r>
      <w:r w:rsidR="00265F20" w:rsidRPr="00865C89">
        <w:rPr>
          <w:rFonts w:cs="Times New Roman"/>
          <w:sz w:val="24"/>
          <w:szCs w:val="24"/>
        </w:rPr>
        <w:t xml:space="preserve">he </w:t>
      </w:r>
      <w:r w:rsidR="00B745A0">
        <w:rPr>
          <w:rFonts w:cs="Times New Roman"/>
          <w:sz w:val="24"/>
          <w:szCs w:val="24"/>
        </w:rPr>
        <w:t xml:space="preserve">venture capital </w:t>
      </w:r>
      <w:r w:rsidR="00E60B18" w:rsidRPr="00865C89">
        <w:rPr>
          <w:rFonts w:cs="Times New Roman"/>
          <w:sz w:val="24"/>
          <w:szCs w:val="24"/>
        </w:rPr>
        <w:t>investment</w:t>
      </w:r>
      <w:r w:rsidR="00BA128C">
        <w:rPr>
          <w:rFonts w:cs="Times New Roman"/>
          <w:sz w:val="24"/>
          <w:szCs w:val="24"/>
        </w:rPr>
        <w:t>s</w:t>
      </w:r>
      <w:r w:rsidRPr="00865C89">
        <w:rPr>
          <w:rFonts w:cs="Times New Roman"/>
          <w:sz w:val="24"/>
          <w:szCs w:val="24"/>
        </w:rPr>
        <w:t xml:space="preserve"> increased almost </w:t>
      </w:r>
      <w:r w:rsidR="00265F20">
        <w:rPr>
          <w:rFonts w:cs="Times New Roman"/>
          <w:sz w:val="24"/>
          <w:szCs w:val="24"/>
        </w:rPr>
        <w:t>fivefold</w:t>
      </w:r>
      <w:r w:rsidR="00883649" w:rsidRPr="00865C89">
        <w:rPr>
          <w:rFonts w:cs="Times New Roman"/>
          <w:sz w:val="24"/>
          <w:szCs w:val="24"/>
        </w:rPr>
        <w:t xml:space="preserve"> from 2014 to </w:t>
      </w:r>
      <w:r w:rsidRPr="00865C89">
        <w:rPr>
          <w:rFonts w:cs="Times New Roman"/>
          <w:sz w:val="24"/>
          <w:szCs w:val="24"/>
        </w:rPr>
        <w:t>2015, reaching 2.5 billion USD</w:t>
      </w:r>
      <w:r w:rsidR="00883649" w:rsidRPr="00865C89">
        <w:rPr>
          <w:rFonts w:cs="Times New Roman"/>
          <w:sz w:val="24"/>
          <w:szCs w:val="24"/>
        </w:rPr>
        <w:t xml:space="preserve"> in 2015</w:t>
      </w:r>
      <w:r w:rsidR="006E0084" w:rsidRPr="00865C89">
        <w:rPr>
          <w:rFonts w:cs="Times New Roman"/>
          <w:sz w:val="24"/>
          <w:szCs w:val="24"/>
        </w:rPr>
        <w:t>;</w:t>
      </w:r>
      <w:r w:rsidR="00883649" w:rsidRPr="00865C89">
        <w:rPr>
          <w:rFonts w:cs="Times New Roman"/>
          <w:sz w:val="24"/>
          <w:szCs w:val="24"/>
        </w:rPr>
        <w:t xml:space="preserve"> </w:t>
      </w:r>
      <w:r w:rsidR="00A34B25">
        <w:rPr>
          <w:rFonts w:cs="Times New Roman"/>
          <w:sz w:val="24"/>
          <w:szCs w:val="24"/>
        </w:rPr>
        <w:t>t</w:t>
      </w:r>
      <w:r w:rsidRPr="00865C89">
        <w:rPr>
          <w:rFonts w:cs="Times New Roman"/>
          <w:sz w:val="24"/>
          <w:szCs w:val="24"/>
        </w:rPr>
        <w:t xml:space="preserve">he investment in the </w:t>
      </w:r>
      <w:proofErr w:type="spellStart"/>
      <w:r w:rsidRPr="00865C89">
        <w:rPr>
          <w:rFonts w:cs="Times New Roman"/>
          <w:sz w:val="24"/>
          <w:szCs w:val="24"/>
        </w:rPr>
        <w:t>fintech</w:t>
      </w:r>
      <w:proofErr w:type="spellEnd"/>
      <w:r w:rsidRPr="00865C89">
        <w:rPr>
          <w:rFonts w:cs="Times New Roman"/>
          <w:sz w:val="24"/>
          <w:szCs w:val="24"/>
        </w:rPr>
        <w:t xml:space="preserve"> market</w:t>
      </w:r>
      <w:r w:rsidR="00883649" w:rsidRPr="00865C89">
        <w:rPr>
          <w:rFonts w:cs="Times New Roman"/>
          <w:sz w:val="24"/>
          <w:szCs w:val="24"/>
        </w:rPr>
        <w:t xml:space="preserve"> only</w:t>
      </w:r>
      <w:r w:rsidRPr="00865C89">
        <w:rPr>
          <w:rFonts w:cs="Times New Roman"/>
          <w:sz w:val="24"/>
          <w:szCs w:val="24"/>
        </w:rPr>
        <w:t xml:space="preserve"> doubled </w:t>
      </w:r>
      <w:r w:rsidR="00265F20">
        <w:rPr>
          <w:rFonts w:cs="Times New Roman"/>
          <w:sz w:val="24"/>
          <w:szCs w:val="24"/>
        </w:rPr>
        <w:t>in the same interval</w:t>
      </w:r>
      <w:r w:rsidRPr="00865C89">
        <w:rPr>
          <w:rFonts w:cs="Times New Roman"/>
          <w:sz w:val="24"/>
          <w:szCs w:val="24"/>
        </w:rPr>
        <w:t xml:space="preserve"> (2014: 7.3 billion USD; 2015: 14.5 billion USD</w:t>
      </w:r>
      <w:r w:rsidR="008356F2">
        <w:rPr>
          <w:rFonts w:cs="Times New Roman"/>
          <w:sz w:val="24"/>
          <w:szCs w:val="24"/>
        </w:rPr>
        <w:t xml:space="preserve">; </w:t>
      </w:r>
      <w:r w:rsidR="008356F2">
        <w:t xml:space="preserve">KPMG &amp; </w:t>
      </w:r>
      <w:proofErr w:type="spellStart"/>
      <w:r w:rsidR="008356F2">
        <w:t>CBInsights</w:t>
      </w:r>
      <w:proofErr w:type="spellEnd"/>
      <w:r w:rsidR="008356F2">
        <w:t>, 2016</w:t>
      </w:r>
      <w:r w:rsidRPr="00865C89">
        <w:rPr>
          <w:rFonts w:cs="Times New Roman"/>
          <w:sz w:val="24"/>
          <w:szCs w:val="24"/>
        </w:rPr>
        <w:t xml:space="preserve">). </w:t>
      </w:r>
      <w:r w:rsidR="001A27B4">
        <w:rPr>
          <w:rFonts w:cs="Times New Roman"/>
          <w:sz w:val="24"/>
          <w:szCs w:val="24"/>
        </w:rPr>
        <w:t xml:space="preserve">Comparing </w:t>
      </w:r>
      <w:proofErr w:type="spellStart"/>
      <w:r w:rsidR="00265F20">
        <w:rPr>
          <w:rFonts w:cs="Times New Roman"/>
          <w:sz w:val="24"/>
          <w:szCs w:val="24"/>
        </w:rPr>
        <w:t>insurtechs</w:t>
      </w:r>
      <w:proofErr w:type="spellEnd"/>
      <w:r w:rsidR="00265F20">
        <w:rPr>
          <w:rFonts w:cs="Times New Roman"/>
          <w:sz w:val="24"/>
          <w:szCs w:val="24"/>
        </w:rPr>
        <w:t xml:space="preserve"> </w:t>
      </w:r>
      <w:r w:rsidR="001A27B4">
        <w:rPr>
          <w:rFonts w:cs="Times New Roman"/>
          <w:sz w:val="24"/>
          <w:szCs w:val="24"/>
        </w:rPr>
        <w:t xml:space="preserve">to traditional insurers, Wiener &amp; </w:t>
      </w:r>
      <w:proofErr w:type="spellStart"/>
      <w:r w:rsidR="001A27B4">
        <w:rPr>
          <w:rFonts w:cs="Times New Roman"/>
          <w:sz w:val="24"/>
          <w:szCs w:val="24"/>
        </w:rPr>
        <w:t>Theis</w:t>
      </w:r>
      <w:proofErr w:type="spellEnd"/>
      <w:r w:rsidR="001A27B4">
        <w:rPr>
          <w:rFonts w:cs="Times New Roman"/>
          <w:sz w:val="24"/>
          <w:szCs w:val="24"/>
        </w:rPr>
        <w:t xml:space="preserve"> (2017) </w:t>
      </w:r>
      <w:r w:rsidR="00BA128C">
        <w:rPr>
          <w:rFonts w:cs="Times New Roman"/>
          <w:sz w:val="24"/>
          <w:szCs w:val="24"/>
        </w:rPr>
        <w:t xml:space="preserve">argue </w:t>
      </w:r>
      <w:r w:rsidR="001A27B4">
        <w:rPr>
          <w:rFonts w:cs="Times New Roman"/>
          <w:sz w:val="24"/>
          <w:szCs w:val="24"/>
        </w:rPr>
        <w:t xml:space="preserve">that </w:t>
      </w:r>
      <w:proofErr w:type="spellStart"/>
      <w:r w:rsidR="001A27B4">
        <w:rPr>
          <w:rFonts w:cs="Times New Roman"/>
          <w:sz w:val="24"/>
          <w:szCs w:val="24"/>
        </w:rPr>
        <w:t>insurtechs</w:t>
      </w:r>
      <w:proofErr w:type="spellEnd"/>
      <w:r w:rsidR="001A27B4">
        <w:rPr>
          <w:rFonts w:cs="Times New Roman"/>
          <w:sz w:val="24"/>
          <w:szCs w:val="24"/>
        </w:rPr>
        <w:t xml:space="preserve"> </w:t>
      </w:r>
      <w:r w:rsidR="00BA128C">
        <w:rPr>
          <w:rFonts w:cs="Times New Roman"/>
          <w:sz w:val="24"/>
          <w:szCs w:val="24"/>
        </w:rPr>
        <w:t xml:space="preserve">might </w:t>
      </w:r>
      <w:r w:rsidR="001A27B4">
        <w:rPr>
          <w:rFonts w:cs="Times New Roman"/>
          <w:sz w:val="24"/>
          <w:szCs w:val="24"/>
        </w:rPr>
        <w:t xml:space="preserve">have systematic advantages </w:t>
      </w:r>
      <w:r w:rsidR="00BA128C">
        <w:rPr>
          <w:rFonts w:cs="Times New Roman"/>
          <w:sz w:val="24"/>
          <w:szCs w:val="24"/>
        </w:rPr>
        <w:t xml:space="preserve">by using </w:t>
      </w:r>
      <w:r w:rsidR="001A27B4">
        <w:rPr>
          <w:rFonts w:cs="Times New Roman"/>
          <w:sz w:val="24"/>
          <w:szCs w:val="24"/>
        </w:rPr>
        <w:t xml:space="preserve">the latest technology and </w:t>
      </w:r>
      <w:r w:rsidR="00BA128C">
        <w:rPr>
          <w:rFonts w:cs="Times New Roman"/>
          <w:sz w:val="24"/>
          <w:szCs w:val="24"/>
        </w:rPr>
        <w:t xml:space="preserve">being </w:t>
      </w:r>
      <w:r w:rsidR="001A27B4">
        <w:rPr>
          <w:rFonts w:cs="Times New Roman"/>
          <w:sz w:val="24"/>
          <w:szCs w:val="24"/>
        </w:rPr>
        <w:t xml:space="preserve">more flexible in their innovation processes. </w:t>
      </w:r>
      <w:r w:rsidR="00BA128C">
        <w:rPr>
          <w:rFonts w:cs="Times New Roman"/>
          <w:sz w:val="24"/>
          <w:szCs w:val="24"/>
        </w:rPr>
        <w:t xml:space="preserve">The existing </w:t>
      </w:r>
      <w:proofErr w:type="spellStart"/>
      <w:r w:rsidR="00BA128C">
        <w:rPr>
          <w:rFonts w:cs="Times New Roman"/>
          <w:sz w:val="24"/>
          <w:szCs w:val="24"/>
        </w:rPr>
        <w:t>insurtech</w:t>
      </w:r>
      <w:proofErr w:type="spellEnd"/>
      <w:r w:rsidR="00BA128C">
        <w:rPr>
          <w:rFonts w:cs="Times New Roman"/>
          <w:sz w:val="24"/>
          <w:szCs w:val="24"/>
        </w:rPr>
        <w:t xml:space="preserve"> start-ups can be structured in three categories: they </w:t>
      </w:r>
      <w:r w:rsidRPr="00865C89">
        <w:rPr>
          <w:rFonts w:cs="Times New Roman"/>
          <w:sz w:val="24"/>
          <w:szCs w:val="24"/>
        </w:rPr>
        <w:t xml:space="preserve">offer specific services </w:t>
      </w:r>
      <w:r w:rsidR="00B644A5" w:rsidRPr="00865C89">
        <w:rPr>
          <w:rFonts w:cs="Times New Roman"/>
          <w:sz w:val="24"/>
          <w:szCs w:val="24"/>
        </w:rPr>
        <w:t xml:space="preserve">or products </w:t>
      </w:r>
      <w:r w:rsidRPr="00865C89">
        <w:rPr>
          <w:rFonts w:cs="Times New Roman"/>
          <w:sz w:val="24"/>
          <w:szCs w:val="24"/>
        </w:rPr>
        <w:t>to target</w:t>
      </w:r>
      <w:r w:rsidR="004C6C52">
        <w:rPr>
          <w:rFonts w:cs="Times New Roman"/>
          <w:sz w:val="24"/>
          <w:szCs w:val="24"/>
        </w:rPr>
        <w:t>:</w:t>
      </w:r>
      <w:r w:rsidRPr="00865C89">
        <w:rPr>
          <w:rFonts w:cs="Times New Roman"/>
          <w:sz w:val="24"/>
          <w:szCs w:val="24"/>
        </w:rPr>
        <w:t xml:space="preserve"> </w:t>
      </w:r>
      <w:r w:rsidR="00BA128C">
        <w:rPr>
          <w:rFonts w:cs="Times New Roman"/>
          <w:sz w:val="24"/>
          <w:szCs w:val="24"/>
        </w:rPr>
        <w:t xml:space="preserve">1) </w:t>
      </w:r>
      <w:r w:rsidRPr="00865C89">
        <w:rPr>
          <w:rFonts w:cs="Times New Roman"/>
          <w:sz w:val="24"/>
          <w:szCs w:val="24"/>
        </w:rPr>
        <w:t>customer experience (</w:t>
      </w:r>
      <w:r w:rsidR="00FD12FC">
        <w:rPr>
          <w:rFonts w:cs="Times New Roman"/>
          <w:sz w:val="24"/>
          <w:szCs w:val="24"/>
        </w:rPr>
        <w:t>e.g.,</w:t>
      </w:r>
      <w:r w:rsidR="00AD39E5" w:rsidRPr="00865C89">
        <w:rPr>
          <w:rFonts w:cs="Times New Roman"/>
          <w:sz w:val="24"/>
          <w:szCs w:val="24"/>
        </w:rPr>
        <w:t xml:space="preserve"> </w:t>
      </w:r>
      <w:proofErr w:type="spellStart"/>
      <w:r w:rsidR="008B6042" w:rsidRPr="00865C89">
        <w:rPr>
          <w:rFonts w:cs="Times New Roman"/>
          <w:sz w:val="24"/>
          <w:szCs w:val="24"/>
        </w:rPr>
        <w:t>GetSafe</w:t>
      </w:r>
      <w:proofErr w:type="spellEnd"/>
      <w:r w:rsidR="008B6042">
        <w:rPr>
          <w:rFonts w:cs="Times New Roman"/>
          <w:sz w:val="24"/>
          <w:szCs w:val="24"/>
        </w:rPr>
        <w:t>,</w:t>
      </w:r>
      <w:r w:rsidR="008B6042" w:rsidRPr="00865C89">
        <w:rPr>
          <w:rFonts w:cs="Times New Roman"/>
          <w:sz w:val="24"/>
          <w:szCs w:val="24"/>
        </w:rPr>
        <w:t xml:space="preserve"> </w:t>
      </w:r>
      <w:proofErr w:type="spellStart"/>
      <w:r w:rsidR="00B20E15" w:rsidRPr="00865C89">
        <w:rPr>
          <w:rFonts w:cs="Times New Roman"/>
          <w:sz w:val="24"/>
          <w:szCs w:val="24"/>
        </w:rPr>
        <w:t>Backbase</w:t>
      </w:r>
      <w:proofErr w:type="spellEnd"/>
      <w:r w:rsidRPr="00865C89">
        <w:rPr>
          <w:rFonts w:cs="Times New Roman"/>
          <w:sz w:val="24"/>
          <w:szCs w:val="24"/>
        </w:rPr>
        <w:t>,</w:t>
      </w:r>
      <w:r w:rsidR="008B6042" w:rsidRPr="008B6042">
        <w:rPr>
          <w:rFonts w:cs="Times New Roman"/>
          <w:sz w:val="24"/>
          <w:szCs w:val="24"/>
        </w:rPr>
        <w:t xml:space="preserve"> </w:t>
      </w:r>
      <w:r w:rsidR="008B6042">
        <w:rPr>
          <w:rFonts w:cs="Times New Roman"/>
          <w:sz w:val="24"/>
          <w:szCs w:val="24"/>
        </w:rPr>
        <w:t>Oscar</w:t>
      </w:r>
      <w:r w:rsidRPr="00865C89">
        <w:rPr>
          <w:rFonts w:cs="Times New Roman"/>
          <w:sz w:val="24"/>
          <w:szCs w:val="24"/>
        </w:rPr>
        <w:t xml:space="preserve">), </w:t>
      </w:r>
      <w:r w:rsidR="00BA128C">
        <w:rPr>
          <w:rFonts w:cs="Times New Roman"/>
          <w:sz w:val="24"/>
          <w:szCs w:val="24"/>
        </w:rPr>
        <w:t xml:space="preserve">2) </w:t>
      </w:r>
      <w:r w:rsidRPr="00865C89">
        <w:rPr>
          <w:rFonts w:cs="Times New Roman"/>
          <w:sz w:val="24"/>
          <w:szCs w:val="24"/>
        </w:rPr>
        <w:t>business processes (</w:t>
      </w:r>
      <w:r w:rsidR="00FD12FC">
        <w:rPr>
          <w:rFonts w:cs="Times New Roman"/>
          <w:sz w:val="24"/>
          <w:szCs w:val="24"/>
        </w:rPr>
        <w:t>e.g.,</w:t>
      </w:r>
      <w:r w:rsidRPr="00865C89">
        <w:rPr>
          <w:rFonts w:cs="Times New Roman"/>
          <w:sz w:val="24"/>
          <w:szCs w:val="24"/>
        </w:rPr>
        <w:t xml:space="preserve"> </w:t>
      </w:r>
      <w:proofErr w:type="spellStart"/>
      <w:r w:rsidR="008B3CC6">
        <w:rPr>
          <w:rFonts w:cs="Times New Roman"/>
          <w:sz w:val="24"/>
          <w:szCs w:val="24"/>
        </w:rPr>
        <w:t>G</w:t>
      </w:r>
      <w:r w:rsidR="00B20E15" w:rsidRPr="00865C89">
        <w:rPr>
          <w:rFonts w:cs="Times New Roman"/>
          <w:sz w:val="24"/>
          <w:szCs w:val="24"/>
        </w:rPr>
        <w:t>etsurance</w:t>
      </w:r>
      <w:proofErr w:type="spellEnd"/>
      <w:r w:rsidRPr="00865C89">
        <w:rPr>
          <w:rFonts w:cs="Times New Roman"/>
          <w:sz w:val="24"/>
          <w:szCs w:val="24"/>
        </w:rPr>
        <w:t xml:space="preserve">, </w:t>
      </w:r>
      <w:r w:rsidR="008B3CC6">
        <w:rPr>
          <w:rFonts w:cs="Times New Roman"/>
          <w:sz w:val="24"/>
          <w:szCs w:val="24"/>
        </w:rPr>
        <w:t>C</w:t>
      </w:r>
      <w:r w:rsidR="00A47C15" w:rsidRPr="00865C89">
        <w:rPr>
          <w:rFonts w:cs="Times New Roman"/>
          <w:sz w:val="24"/>
          <w:szCs w:val="24"/>
        </w:rPr>
        <w:t>heck24</w:t>
      </w:r>
      <w:r w:rsidRPr="00865C89">
        <w:rPr>
          <w:rFonts w:cs="Times New Roman"/>
          <w:sz w:val="24"/>
          <w:szCs w:val="24"/>
        </w:rPr>
        <w:t xml:space="preserve">) </w:t>
      </w:r>
      <w:r w:rsidR="00E12B21">
        <w:rPr>
          <w:rFonts w:cs="Times New Roman"/>
          <w:sz w:val="24"/>
          <w:szCs w:val="24"/>
        </w:rPr>
        <w:t xml:space="preserve">or </w:t>
      </w:r>
      <w:r w:rsidR="00BA128C">
        <w:rPr>
          <w:rFonts w:cs="Times New Roman"/>
          <w:sz w:val="24"/>
          <w:szCs w:val="24"/>
        </w:rPr>
        <w:t>3)</w:t>
      </w:r>
      <w:r w:rsidR="00E12B21">
        <w:rPr>
          <w:rFonts w:cs="Times New Roman"/>
          <w:sz w:val="24"/>
          <w:szCs w:val="24"/>
        </w:rPr>
        <w:t xml:space="preserve"> </w:t>
      </w:r>
      <w:r w:rsidRPr="00865C89">
        <w:rPr>
          <w:rFonts w:cs="Times New Roman"/>
          <w:sz w:val="24"/>
          <w:szCs w:val="24"/>
        </w:rPr>
        <w:t>new product</w:t>
      </w:r>
      <w:r w:rsidR="00B644A5" w:rsidRPr="00865C89">
        <w:rPr>
          <w:rFonts w:cs="Times New Roman"/>
          <w:sz w:val="24"/>
          <w:szCs w:val="24"/>
        </w:rPr>
        <w:t>s</w:t>
      </w:r>
      <w:r w:rsidR="00B20E15" w:rsidRPr="00865C89">
        <w:rPr>
          <w:rFonts w:cs="Times New Roman"/>
          <w:sz w:val="24"/>
          <w:szCs w:val="24"/>
        </w:rPr>
        <w:t xml:space="preserve"> (</w:t>
      </w:r>
      <w:r w:rsidR="00FD12FC">
        <w:rPr>
          <w:rFonts w:cs="Times New Roman"/>
          <w:sz w:val="24"/>
          <w:szCs w:val="24"/>
        </w:rPr>
        <w:t>e.g.,</w:t>
      </w:r>
      <w:r w:rsidR="001558BC">
        <w:rPr>
          <w:rFonts w:cs="Times New Roman"/>
          <w:sz w:val="24"/>
          <w:szCs w:val="24"/>
        </w:rPr>
        <w:t xml:space="preserve"> </w:t>
      </w:r>
      <w:proofErr w:type="spellStart"/>
      <w:r w:rsidR="001558BC" w:rsidRPr="007A269A">
        <w:rPr>
          <w:rFonts w:cs="Times New Roman"/>
          <w:sz w:val="24"/>
          <w:szCs w:val="24"/>
        </w:rPr>
        <w:t>Trov</w:t>
      </w:r>
      <w:proofErr w:type="spellEnd"/>
      <w:r w:rsidR="008B6042" w:rsidRPr="007A269A">
        <w:rPr>
          <w:rFonts w:cs="Times New Roman"/>
          <w:sz w:val="24"/>
          <w:szCs w:val="24"/>
        </w:rPr>
        <w:t xml:space="preserve">, </w:t>
      </w:r>
      <w:proofErr w:type="spellStart"/>
      <w:r w:rsidR="008B6042" w:rsidRPr="007A269A">
        <w:rPr>
          <w:rFonts w:cs="Times New Roman"/>
          <w:sz w:val="24"/>
          <w:szCs w:val="24"/>
        </w:rPr>
        <w:t>Metromile</w:t>
      </w:r>
      <w:proofErr w:type="spellEnd"/>
      <w:r w:rsidR="008B6042" w:rsidRPr="007A269A">
        <w:rPr>
          <w:rFonts w:cs="Times New Roman"/>
          <w:sz w:val="24"/>
          <w:szCs w:val="24"/>
        </w:rPr>
        <w:t xml:space="preserve">, </w:t>
      </w:r>
      <w:proofErr w:type="spellStart"/>
      <w:r w:rsidR="008B6042" w:rsidRPr="007A269A">
        <w:rPr>
          <w:rFonts w:cs="Times New Roman"/>
          <w:sz w:val="24"/>
          <w:szCs w:val="24"/>
        </w:rPr>
        <w:t>Guevera</w:t>
      </w:r>
      <w:proofErr w:type="spellEnd"/>
      <w:r w:rsidRPr="007A269A">
        <w:rPr>
          <w:rFonts w:cs="Times New Roman"/>
          <w:sz w:val="24"/>
          <w:szCs w:val="24"/>
        </w:rPr>
        <w:t>).</w:t>
      </w:r>
      <w:r w:rsidRPr="007A269A">
        <w:rPr>
          <w:rStyle w:val="FootnoteReference"/>
          <w:rFonts w:cs="Times New Roman"/>
          <w:sz w:val="24"/>
          <w:szCs w:val="24"/>
        </w:rPr>
        <w:footnoteReference w:id="27"/>
      </w:r>
    </w:p>
    <w:p w14:paraId="0854258A" w14:textId="0F2B18D1" w:rsidR="000B13CD" w:rsidRPr="00865C89" w:rsidRDefault="00C25D30" w:rsidP="007A269A">
      <w:pPr>
        <w:jc w:val="both"/>
        <w:rPr>
          <w:rFonts w:cs="Times New Roman"/>
          <w:sz w:val="24"/>
          <w:szCs w:val="24"/>
        </w:rPr>
      </w:pPr>
      <w:r w:rsidRPr="007A269A">
        <w:rPr>
          <w:rFonts w:cs="Times New Roman"/>
          <w:sz w:val="24"/>
          <w:szCs w:val="24"/>
        </w:rPr>
        <w:t>In the category of</w:t>
      </w:r>
      <w:r w:rsidR="00BA60F9" w:rsidRPr="007A269A">
        <w:rPr>
          <w:rFonts w:cs="Times New Roman"/>
          <w:sz w:val="24"/>
          <w:szCs w:val="24"/>
        </w:rPr>
        <w:t xml:space="preserve"> customer experience, </w:t>
      </w:r>
      <w:proofErr w:type="spellStart"/>
      <w:r w:rsidR="00BA60F9" w:rsidRPr="007A269A">
        <w:rPr>
          <w:rFonts w:cs="Times New Roman"/>
          <w:sz w:val="24"/>
          <w:szCs w:val="24"/>
        </w:rPr>
        <w:t>insurtechs</w:t>
      </w:r>
      <w:proofErr w:type="spellEnd"/>
      <w:r w:rsidR="00BA60F9" w:rsidRPr="007A269A">
        <w:rPr>
          <w:rFonts w:cs="Times New Roman"/>
          <w:sz w:val="24"/>
          <w:szCs w:val="24"/>
        </w:rPr>
        <w:t xml:space="preserve"> take advantage of </w:t>
      </w:r>
      <w:r w:rsidR="00F17497" w:rsidRPr="007A269A">
        <w:rPr>
          <w:rFonts w:cs="Times New Roman"/>
          <w:sz w:val="24"/>
          <w:szCs w:val="24"/>
        </w:rPr>
        <w:t>today</w:t>
      </w:r>
      <w:r w:rsidR="003A2EE0" w:rsidRPr="007A269A">
        <w:rPr>
          <w:rFonts w:cs="Times New Roman"/>
          <w:sz w:val="24"/>
          <w:szCs w:val="24"/>
        </w:rPr>
        <w:t>’</w:t>
      </w:r>
      <w:r w:rsidR="00F17497" w:rsidRPr="007A269A">
        <w:rPr>
          <w:rFonts w:cs="Times New Roman"/>
          <w:sz w:val="24"/>
          <w:szCs w:val="24"/>
        </w:rPr>
        <w:t xml:space="preserve">s often analogue </w:t>
      </w:r>
      <w:r w:rsidR="00BA60F9" w:rsidRPr="007A269A">
        <w:rPr>
          <w:rFonts w:cs="Times New Roman"/>
          <w:sz w:val="24"/>
          <w:szCs w:val="24"/>
        </w:rPr>
        <w:t>interactions between insurers and customers</w:t>
      </w:r>
      <w:r w:rsidR="00F17497" w:rsidRPr="007A269A">
        <w:rPr>
          <w:rFonts w:cs="Times New Roman"/>
          <w:sz w:val="24"/>
          <w:szCs w:val="24"/>
        </w:rPr>
        <w:t>.</w:t>
      </w:r>
      <w:r w:rsidR="00BA60F9" w:rsidRPr="007A269A">
        <w:rPr>
          <w:rFonts w:cs="Times New Roman"/>
          <w:sz w:val="24"/>
          <w:szCs w:val="24"/>
        </w:rPr>
        <w:t xml:space="preserve"> For example</w:t>
      </w:r>
      <w:r w:rsidR="00BA60F9" w:rsidRPr="00865C89">
        <w:rPr>
          <w:rFonts w:cs="Times New Roman"/>
          <w:sz w:val="24"/>
          <w:szCs w:val="24"/>
        </w:rPr>
        <w:t xml:space="preserve">, </w:t>
      </w:r>
      <w:proofErr w:type="spellStart"/>
      <w:r w:rsidR="00BA60F9" w:rsidRPr="00865C89">
        <w:rPr>
          <w:rFonts w:cs="Times New Roman"/>
          <w:sz w:val="24"/>
          <w:szCs w:val="24"/>
        </w:rPr>
        <w:t>GetSafe</w:t>
      </w:r>
      <w:proofErr w:type="spellEnd"/>
      <w:r w:rsidR="00BA60F9" w:rsidRPr="00865C89">
        <w:rPr>
          <w:rFonts w:cs="Times New Roman"/>
          <w:sz w:val="24"/>
          <w:szCs w:val="24"/>
        </w:rPr>
        <w:t xml:space="preserve"> offers an online administration tool for all contracts independent of the insurance company.</w:t>
      </w:r>
      <w:r w:rsidR="00BA60F9" w:rsidRPr="00865C89">
        <w:rPr>
          <w:rStyle w:val="FootnoteReference"/>
          <w:rFonts w:cs="Times New Roman"/>
          <w:sz w:val="24"/>
          <w:szCs w:val="24"/>
        </w:rPr>
        <w:footnoteReference w:id="28"/>
      </w:r>
      <w:r w:rsidR="00BA60F9" w:rsidRPr="00865C89">
        <w:rPr>
          <w:rFonts w:cs="Times New Roman"/>
          <w:sz w:val="24"/>
          <w:szCs w:val="24"/>
        </w:rPr>
        <w:t xml:space="preserve"> </w:t>
      </w:r>
      <w:proofErr w:type="spellStart"/>
      <w:r w:rsidR="00BA60F9" w:rsidRPr="00865C89">
        <w:rPr>
          <w:rFonts w:cs="Times New Roman"/>
          <w:sz w:val="24"/>
          <w:szCs w:val="24"/>
        </w:rPr>
        <w:t>Backbase</w:t>
      </w:r>
      <w:proofErr w:type="spellEnd"/>
      <w:r w:rsidR="00BA60F9" w:rsidRPr="00865C89">
        <w:rPr>
          <w:rFonts w:cs="Times New Roman"/>
          <w:sz w:val="24"/>
          <w:szCs w:val="24"/>
        </w:rPr>
        <w:t xml:space="preserve"> offers software to insurers where customers can track their application, view their contracts or message with a service representative</w:t>
      </w:r>
      <w:r w:rsidR="00B03736">
        <w:rPr>
          <w:rFonts w:cs="Times New Roman"/>
          <w:sz w:val="24"/>
          <w:szCs w:val="24"/>
        </w:rPr>
        <w:t xml:space="preserve">. </w:t>
      </w:r>
      <w:r w:rsidR="00571A4A" w:rsidRPr="00865C89">
        <w:rPr>
          <w:rFonts w:cs="Times New Roman"/>
          <w:sz w:val="24"/>
          <w:szCs w:val="24"/>
        </w:rPr>
        <w:t xml:space="preserve">In the </w:t>
      </w:r>
      <w:r w:rsidR="00B011B3" w:rsidRPr="00865C89">
        <w:rPr>
          <w:rFonts w:cs="Times New Roman"/>
          <w:sz w:val="24"/>
          <w:szCs w:val="24"/>
        </w:rPr>
        <w:t>second category</w:t>
      </w:r>
      <w:r w:rsidR="00602C9E" w:rsidRPr="00865C89">
        <w:rPr>
          <w:rFonts w:cs="Times New Roman"/>
          <w:sz w:val="24"/>
          <w:szCs w:val="24"/>
        </w:rPr>
        <w:t xml:space="preserve">, </w:t>
      </w:r>
      <w:r w:rsidR="00571A4A" w:rsidRPr="00865C89">
        <w:rPr>
          <w:rFonts w:cs="Times New Roman"/>
          <w:sz w:val="24"/>
          <w:szCs w:val="24"/>
        </w:rPr>
        <w:t xml:space="preserve">business processes, </w:t>
      </w:r>
      <w:proofErr w:type="spellStart"/>
      <w:r w:rsidR="00571A4A" w:rsidRPr="00865C89">
        <w:rPr>
          <w:rFonts w:cs="Times New Roman"/>
          <w:sz w:val="24"/>
          <w:szCs w:val="24"/>
        </w:rPr>
        <w:t>insurtechs</w:t>
      </w:r>
      <w:proofErr w:type="spellEnd"/>
      <w:r w:rsidR="00571A4A" w:rsidRPr="00865C89">
        <w:rPr>
          <w:rFonts w:cs="Times New Roman"/>
          <w:sz w:val="24"/>
          <w:szCs w:val="24"/>
        </w:rPr>
        <w:t xml:space="preserve"> </w:t>
      </w:r>
      <w:r w:rsidR="00571A4A" w:rsidRPr="00865C89">
        <w:rPr>
          <w:rFonts w:cs="Times New Roman"/>
          <w:sz w:val="24"/>
          <w:szCs w:val="24"/>
        </w:rPr>
        <w:lastRenderedPageBreak/>
        <w:t xml:space="preserve">are </w:t>
      </w:r>
      <w:r w:rsidR="00BA128C">
        <w:rPr>
          <w:rFonts w:cs="Times New Roman"/>
          <w:sz w:val="24"/>
          <w:szCs w:val="24"/>
        </w:rPr>
        <w:t>typically</w:t>
      </w:r>
      <w:r w:rsidR="00C774CF" w:rsidRPr="00865C89">
        <w:rPr>
          <w:rFonts w:cs="Times New Roman"/>
          <w:sz w:val="24"/>
          <w:szCs w:val="24"/>
        </w:rPr>
        <w:t xml:space="preserve"> </w:t>
      </w:r>
      <w:r w:rsidR="00571A4A" w:rsidRPr="00865C89">
        <w:rPr>
          <w:rFonts w:cs="Times New Roman"/>
          <w:sz w:val="24"/>
          <w:szCs w:val="24"/>
        </w:rPr>
        <w:t>active as aggregator platform</w:t>
      </w:r>
      <w:r w:rsidR="00C774CF" w:rsidRPr="00865C89">
        <w:rPr>
          <w:rFonts w:cs="Times New Roman"/>
          <w:sz w:val="24"/>
          <w:szCs w:val="24"/>
        </w:rPr>
        <w:t>s</w:t>
      </w:r>
      <w:r w:rsidR="00571A4A" w:rsidRPr="00865C89">
        <w:rPr>
          <w:rFonts w:cs="Times New Roman"/>
          <w:sz w:val="24"/>
          <w:szCs w:val="24"/>
        </w:rPr>
        <w:t xml:space="preserve"> or </w:t>
      </w:r>
      <w:r w:rsidR="00C774CF" w:rsidRPr="00865C89">
        <w:rPr>
          <w:rFonts w:cs="Times New Roman"/>
          <w:sz w:val="24"/>
          <w:szCs w:val="24"/>
        </w:rPr>
        <w:t xml:space="preserve">they </w:t>
      </w:r>
      <w:r w:rsidR="00571A4A" w:rsidRPr="00865C89">
        <w:rPr>
          <w:rFonts w:cs="Times New Roman"/>
          <w:sz w:val="24"/>
          <w:szCs w:val="24"/>
        </w:rPr>
        <w:t>support claim</w:t>
      </w:r>
      <w:r w:rsidR="00BA128C">
        <w:rPr>
          <w:rFonts w:cs="Times New Roman"/>
          <w:sz w:val="24"/>
          <w:szCs w:val="24"/>
        </w:rPr>
        <w:t>s</w:t>
      </w:r>
      <w:r w:rsidR="00571A4A" w:rsidRPr="00865C89">
        <w:rPr>
          <w:rFonts w:cs="Times New Roman"/>
          <w:sz w:val="24"/>
          <w:szCs w:val="24"/>
        </w:rPr>
        <w:t xml:space="preserve"> handling. </w:t>
      </w:r>
      <w:r w:rsidR="00A856C9" w:rsidRPr="00865C89">
        <w:rPr>
          <w:rFonts w:cs="Times New Roman"/>
          <w:sz w:val="24"/>
          <w:szCs w:val="24"/>
        </w:rPr>
        <w:t>Aggregators</w:t>
      </w:r>
      <w:r w:rsidR="00286579" w:rsidRPr="00865C89">
        <w:rPr>
          <w:rFonts w:cs="Times New Roman"/>
          <w:sz w:val="24"/>
          <w:szCs w:val="24"/>
        </w:rPr>
        <w:t xml:space="preserve"> create more transparency for customers but to make profit, customers have </w:t>
      </w:r>
      <w:r w:rsidR="00300334" w:rsidRPr="00865C89">
        <w:rPr>
          <w:rFonts w:cs="Times New Roman"/>
          <w:sz w:val="24"/>
          <w:szCs w:val="24"/>
        </w:rPr>
        <w:t>to purchase</w:t>
      </w:r>
      <w:r w:rsidR="00286579" w:rsidRPr="00865C89">
        <w:rPr>
          <w:rFonts w:cs="Times New Roman"/>
          <w:sz w:val="24"/>
          <w:szCs w:val="24"/>
        </w:rPr>
        <w:t xml:space="preserve"> the products through their website. </w:t>
      </w:r>
      <w:r w:rsidR="00300334" w:rsidRPr="00865C89">
        <w:rPr>
          <w:rFonts w:cs="Times New Roman"/>
          <w:sz w:val="24"/>
          <w:szCs w:val="24"/>
        </w:rPr>
        <w:t>However, a</w:t>
      </w:r>
      <w:r w:rsidR="00286579" w:rsidRPr="00865C89">
        <w:rPr>
          <w:rFonts w:cs="Times New Roman"/>
          <w:sz w:val="24"/>
          <w:szCs w:val="24"/>
        </w:rPr>
        <w:t xml:space="preserve">s we have </w:t>
      </w:r>
      <w:r w:rsidR="00300334" w:rsidRPr="00865C89">
        <w:rPr>
          <w:rFonts w:cs="Times New Roman"/>
          <w:sz w:val="24"/>
          <w:szCs w:val="24"/>
        </w:rPr>
        <w:t xml:space="preserve">argued </w:t>
      </w:r>
      <w:r w:rsidR="00286579" w:rsidRPr="00865C89">
        <w:rPr>
          <w:rFonts w:cs="Times New Roman"/>
          <w:sz w:val="24"/>
          <w:szCs w:val="24"/>
        </w:rPr>
        <w:t xml:space="preserve">before, </w:t>
      </w:r>
      <w:r w:rsidR="003A2EE0">
        <w:rPr>
          <w:rFonts w:cs="Times New Roman"/>
          <w:sz w:val="24"/>
          <w:szCs w:val="24"/>
        </w:rPr>
        <w:t>most customers</w:t>
      </w:r>
      <w:r w:rsidR="00286579" w:rsidRPr="00865C89">
        <w:rPr>
          <w:rFonts w:cs="Times New Roman"/>
          <w:sz w:val="24"/>
          <w:szCs w:val="24"/>
        </w:rPr>
        <w:t xml:space="preserve"> still purchas</w:t>
      </w:r>
      <w:r w:rsidR="003A2EE0">
        <w:rPr>
          <w:rFonts w:cs="Times New Roman"/>
          <w:sz w:val="24"/>
          <w:szCs w:val="24"/>
        </w:rPr>
        <w:t>e</w:t>
      </w:r>
      <w:r w:rsidR="00286579" w:rsidRPr="00865C89">
        <w:rPr>
          <w:rFonts w:cs="Times New Roman"/>
          <w:sz w:val="24"/>
          <w:szCs w:val="24"/>
        </w:rPr>
        <w:t xml:space="preserve"> the products offline</w:t>
      </w:r>
      <w:r w:rsidR="008356F2">
        <w:rPr>
          <w:rFonts w:cs="Times New Roman"/>
          <w:sz w:val="24"/>
          <w:szCs w:val="24"/>
        </w:rPr>
        <w:t xml:space="preserve"> (</w:t>
      </w:r>
      <w:proofErr w:type="spellStart"/>
      <w:r w:rsidR="003C574A" w:rsidRPr="00865C89">
        <w:rPr>
          <w:rFonts w:cs="Times New Roman"/>
          <w:sz w:val="24"/>
          <w:szCs w:val="24"/>
        </w:rPr>
        <w:t>Barwitz</w:t>
      </w:r>
      <w:proofErr w:type="spellEnd"/>
      <w:r w:rsidR="003C574A" w:rsidRPr="00865C89">
        <w:rPr>
          <w:rFonts w:cs="Times New Roman"/>
          <w:sz w:val="24"/>
          <w:szCs w:val="24"/>
        </w:rPr>
        <w:t xml:space="preserve"> et al., 2016)</w:t>
      </w:r>
      <w:r w:rsidR="005C656A">
        <w:rPr>
          <w:rFonts w:cs="Times New Roman"/>
          <w:sz w:val="24"/>
          <w:szCs w:val="24"/>
        </w:rPr>
        <w:t>.</w:t>
      </w:r>
      <w:r w:rsidR="00300334" w:rsidRPr="00865C89">
        <w:rPr>
          <w:rFonts w:cs="Times New Roman"/>
          <w:sz w:val="24"/>
          <w:szCs w:val="24"/>
        </w:rPr>
        <w:t xml:space="preserve"> Regar</w:t>
      </w:r>
      <w:r w:rsidR="00B011B3" w:rsidRPr="00865C89">
        <w:rPr>
          <w:rFonts w:cs="Times New Roman"/>
          <w:sz w:val="24"/>
          <w:szCs w:val="24"/>
        </w:rPr>
        <w:t xml:space="preserve">ding claim handling, some </w:t>
      </w:r>
      <w:proofErr w:type="spellStart"/>
      <w:r w:rsidR="00B011B3" w:rsidRPr="00865C89">
        <w:rPr>
          <w:rFonts w:cs="Times New Roman"/>
          <w:sz w:val="24"/>
          <w:szCs w:val="24"/>
        </w:rPr>
        <w:t>insurtechs</w:t>
      </w:r>
      <w:proofErr w:type="spellEnd"/>
      <w:r w:rsidR="00B011B3" w:rsidRPr="00865C89">
        <w:rPr>
          <w:rFonts w:cs="Times New Roman"/>
          <w:sz w:val="24"/>
          <w:szCs w:val="24"/>
        </w:rPr>
        <w:t xml:space="preserve"> support the customer </w:t>
      </w:r>
      <w:r w:rsidR="008B3CC6">
        <w:rPr>
          <w:rFonts w:cs="Times New Roman"/>
          <w:sz w:val="24"/>
          <w:szCs w:val="24"/>
        </w:rPr>
        <w:t>(</w:t>
      </w:r>
      <w:r w:rsidR="00FD12FC">
        <w:rPr>
          <w:rFonts w:cs="Times New Roman"/>
          <w:sz w:val="24"/>
          <w:szCs w:val="24"/>
        </w:rPr>
        <w:t>e.g.,</w:t>
      </w:r>
      <w:r w:rsidR="008B3CC6">
        <w:rPr>
          <w:rFonts w:cs="Times New Roman"/>
          <w:sz w:val="24"/>
          <w:szCs w:val="24"/>
        </w:rPr>
        <w:t xml:space="preserve"> </w:t>
      </w:r>
      <w:proofErr w:type="spellStart"/>
      <w:r w:rsidR="008B3CC6">
        <w:rPr>
          <w:rFonts w:cs="Times New Roman"/>
          <w:sz w:val="24"/>
          <w:szCs w:val="24"/>
        </w:rPr>
        <w:t>RightIndem</w:t>
      </w:r>
      <w:proofErr w:type="spellEnd"/>
      <w:r w:rsidR="008B3CC6">
        <w:rPr>
          <w:rFonts w:cs="Times New Roman"/>
          <w:sz w:val="24"/>
          <w:szCs w:val="24"/>
        </w:rPr>
        <w:t xml:space="preserve">, </w:t>
      </w:r>
      <w:proofErr w:type="spellStart"/>
      <w:r w:rsidR="008B3CC6">
        <w:rPr>
          <w:rFonts w:cs="Times New Roman"/>
          <w:sz w:val="24"/>
          <w:szCs w:val="24"/>
        </w:rPr>
        <w:t>Unfallfuchs</w:t>
      </w:r>
      <w:proofErr w:type="spellEnd"/>
      <w:r w:rsidR="008B3CC6">
        <w:rPr>
          <w:rFonts w:cs="Times New Roman"/>
          <w:sz w:val="24"/>
          <w:szCs w:val="24"/>
        </w:rPr>
        <w:t xml:space="preserve">) or even </w:t>
      </w:r>
      <w:r w:rsidR="00B011B3" w:rsidRPr="00865C89">
        <w:rPr>
          <w:rFonts w:cs="Times New Roman"/>
          <w:sz w:val="24"/>
          <w:szCs w:val="24"/>
        </w:rPr>
        <w:t xml:space="preserve">offer the </w:t>
      </w:r>
      <w:r w:rsidR="003A2EE0">
        <w:rPr>
          <w:rFonts w:cs="Times New Roman"/>
          <w:sz w:val="24"/>
          <w:szCs w:val="24"/>
        </w:rPr>
        <w:t>entire</w:t>
      </w:r>
      <w:r w:rsidR="003A2EE0" w:rsidRPr="00865C89">
        <w:rPr>
          <w:rFonts w:cs="Times New Roman"/>
          <w:sz w:val="24"/>
          <w:szCs w:val="24"/>
        </w:rPr>
        <w:t xml:space="preserve"> </w:t>
      </w:r>
      <w:r w:rsidR="00B011B3" w:rsidRPr="00865C89">
        <w:rPr>
          <w:rFonts w:cs="Times New Roman"/>
          <w:sz w:val="24"/>
          <w:szCs w:val="24"/>
        </w:rPr>
        <w:t>process of claim management</w:t>
      </w:r>
      <w:r w:rsidR="005C656A">
        <w:rPr>
          <w:rFonts w:cs="Times New Roman"/>
          <w:sz w:val="24"/>
          <w:szCs w:val="24"/>
        </w:rPr>
        <w:t xml:space="preserve"> </w:t>
      </w:r>
      <w:r w:rsidR="008B3CC6">
        <w:rPr>
          <w:rFonts w:cs="Times New Roman"/>
          <w:sz w:val="24"/>
          <w:szCs w:val="24"/>
        </w:rPr>
        <w:t xml:space="preserve">to insurers </w:t>
      </w:r>
      <w:r w:rsidR="005C656A">
        <w:rPr>
          <w:rFonts w:cs="Times New Roman"/>
          <w:sz w:val="24"/>
          <w:szCs w:val="24"/>
        </w:rPr>
        <w:t>(</w:t>
      </w:r>
      <w:r w:rsidR="00FD12FC">
        <w:rPr>
          <w:rFonts w:cs="Times New Roman"/>
          <w:sz w:val="24"/>
          <w:szCs w:val="24"/>
        </w:rPr>
        <w:t>e.g.,</w:t>
      </w:r>
      <w:r w:rsidR="005C656A">
        <w:rPr>
          <w:rFonts w:cs="Times New Roman"/>
          <w:sz w:val="24"/>
          <w:szCs w:val="24"/>
        </w:rPr>
        <w:t xml:space="preserve"> </w:t>
      </w:r>
      <w:r w:rsidR="008B3CC6">
        <w:rPr>
          <w:rFonts w:cs="Times New Roman"/>
          <w:sz w:val="24"/>
          <w:szCs w:val="24"/>
        </w:rPr>
        <w:t>Claimable</w:t>
      </w:r>
      <w:r w:rsidR="005C656A">
        <w:rPr>
          <w:rFonts w:cs="Times New Roman"/>
          <w:sz w:val="24"/>
          <w:szCs w:val="24"/>
        </w:rPr>
        <w:t>)</w:t>
      </w:r>
      <w:r w:rsidR="00B011B3" w:rsidRPr="00865C89">
        <w:rPr>
          <w:rFonts w:cs="Times New Roman"/>
          <w:sz w:val="24"/>
          <w:szCs w:val="24"/>
        </w:rPr>
        <w:t xml:space="preserve">. </w:t>
      </w:r>
      <w:r w:rsidR="0031760A" w:rsidRPr="00865C89">
        <w:rPr>
          <w:rFonts w:cs="Times New Roman"/>
          <w:sz w:val="24"/>
          <w:szCs w:val="24"/>
        </w:rPr>
        <w:t xml:space="preserve">In </w:t>
      </w:r>
      <w:r w:rsidR="00602C9E" w:rsidRPr="00865C89">
        <w:rPr>
          <w:rFonts w:cs="Times New Roman"/>
          <w:sz w:val="24"/>
          <w:szCs w:val="24"/>
        </w:rPr>
        <w:t xml:space="preserve">the </w:t>
      </w:r>
      <w:r w:rsidR="0031760A" w:rsidRPr="00865C89">
        <w:rPr>
          <w:rFonts w:cs="Times New Roman"/>
          <w:sz w:val="24"/>
          <w:szCs w:val="24"/>
        </w:rPr>
        <w:t>third category</w:t>
      </w:r>
      <w:r w:rsidR="00BA128C">
        <w:rPr>
          <w:rFonts w:cs="Times New Roman"/>
          <w:sz w:val="24"/>
          <w:szCs w:val="24"/>
        </w:rPr>
        <w:t xml:space="preserve"> of new products</w:t>
      </w:r>
      <w:r w:rsidR="003A2EE0">
        <w:rPr>
          <w:rFonts w:cs="Times New Roman"/>
          <w:sz w:val="24"/>
          <w:szCs w:val="24"/>
        </w:rPr>
        <w:t>,</w:t>
      </w:r>
      <w:r w:rsidR="0031760A" w:rsidRPr="00865C89">
        <w:rPr>
          <w:rFonts w:cs="Times New Roman"/>
          <w:sz w:val="24"/>
          <w:szCs w:val="24"/>
        </w:rPr>
        <w:t xml:space="preserve"> </w:t>
      </w:r>
      <w:proofErr w:type="spellStart"/>
      <w:r w:rsidR="00AD39E5" w:rsidRPr="00865C89">
        <w:rPr>
          <w:rFonts w:cs="Times New Roman"/>
          <w:sz w:val="24"/>
          <w:szCs w:val="24"/>
        </w:rPr>
        <w:t>insurtechs</w:t>
      </w:r>
      <w:proofErr w:type="spellEnd"/>
      <w:r w:rsidR="00AD39E5" w:rsidRPr="00865C89">
        <w:rPr>
          <w:rFonts w:cs="Times New Roman"/>
          <w:sz w:val="24"/>
          <w:szCs w:val="24"/>
        </w:rPr>
        <w:t xml:space="preserve"> </w:t>
      </w:r>
      <w:r w:rsidR="00BA128C">
        <w:rPr>
          <w:rFonts w:cs="Times New Roman"/>
          <w:sz w:val="24"/>
          <w:szCs w:val="24"/>
        </w:rPr>
        <w:t xml:space="preserve">typically </w:t>
      </w:r>
      <w:r w:rsidR="003A2EE0">
        <w:rPr>
          <w:rFonts w:cs="Times New Roman"/>
          <w:sz w:val="24"/>
          <w:szCs w:val="24"/>
        </w:rPr>
        <w:t>focus</w:t>
      </w:r>
      <w:r w:rsidR="00AD39E5" w:rsidRPr="00865C89">
        <w:rPr>
          <w:rFonts w:cs="Times New Roman"/>
          <w:sz w:val="24"/>
          <w:szCs w:val="24"/>
        </w:rPr>
        <w:t xml:space="preserve"> on single product</w:t>
      </w:r>
      <w:r w:rsidR="00BA128C">
        <w:rPr>
          <w:rFonts w:cs="Times New Roman"/>
          <w:sz w:val="24"/>
          <w:szCs w:val="24"/>
        </w:rPr>
        <w:t>s</w:t>
      </w:r>
      <w:r w:rsidR="00AD39E5" w:rsidRPr="00865C89">
        <w:rPr>
          <w:rFonts w:cs="Times New Roman"/>
          <w:sz w:val="24"/>
          <w:szCs w:val="24"/>
        </w:rPr>
        <w:t xml:space="preserve"> and do not </w:t>
      </w:r>
      <w:r w:rsidR="00AD39E5" w:rsidRPr="007A269A">
        <w:rPr>
          <w:rFonts w:cs="Times New Roman"/>
          <w:sz w:val="24"/>
          <w:szCs w:val="24"/>
        </w:rPr>
        <w:t xml:space="preserve">offer the </w:t>
      </w:r>
      <w:r w:rsidR="003A2EE0" w:rsidRPr="007A269A">
        <w:rPr>
          <w:rFonts w:cs="Times New Roman"/>
          <w:sz w:val="24"/>
          <w:szCs w:val="24"/>
        </w:rPr>
        <w:t xml:space="preserve">full spectrum </w:t>
      </w:r>
      <w:r w:rsidR="00AD39E5" w:rsidRPr="007A269A">
        <w:rPr>
          <w:rFonts w:cs="Times New Roman"/>
          <w:sz w:val="24"/>
          <w:szCs w:val="24"/>
        </w:rPr>
        <w:t>of insura</w:t>
      </w:r>
      <w:r w:rsidR="00BA128C" w:rsidRPr="007A269A">
        <w:rPr>
          <w:rFonts w:cs="Times New Roman"/>
          <w:sz w:val="24"/>
          <w:szCs w:val="24"/>
        </w:rPr>
        <w:t>ble risks</w:t>
      </w:r>
      <w:r w:rsidR="00AD39E5" w:rsidRPr="007A269A">
        <w:rPr>
          <w:rFonts w:cs="Times New Roman"/>
          <w:sz w:val="24"/>
          <w:szCs w:val="24"/>
        </w:rPr>
        <w:t xml:space="preserve">. </w:t>
      </w:r>
      <w:r w:rsidR="00EC6020" w:rsidRPr="007A269A">
        <w:rPr>
          <w:rFonts w:cs="Times New Roman"/>
          <w:sz w:val="24"/>
          <w:szCs w:val="24"/>
        </w:rPr>
        <w:t>Some companies</w:t>
      </w:r>
      <w:r w:rsidR="00AD39E5" w:rsidRPr="007A269A">
        <w:rPr>
          <w:rFonts w:cs="Times New Roman"/>
          <w:sz w:val="24"/>
          <w:szCs w:val="24"/>
        </w:rPr>
        <w:t xml:space="preserve"> fill the gap for on</w:t>
      </w:r>
      <w:r w:rsidR="003A2EE0" w:rsidRPr="007A269A">
        <w:rPr>
          <w:rFonts w:cs="Times New Roman"/>
          <w:sz w:val="24"/>
          <w:szCs w:val="24"/>
        </w:rPr>
        <w:t>-</w:t>
      </w:r>
      <w:r w:rsidR="00AD39E5" w:rsidRPr="007A269A">
        <w:rPr>
          <w:rFonts w:cs="Times New Roman"/>
          <w:sz w:val="24"/>
          <w:szCs w:val="24"/>
        </w:rPr>
        <w:t xml:space="preserve">demand and sharing economy insurance </w:t>
      </w:r>
      <w:r w:rsidR="008B3CC6" w:rsidRPr="007A269A">
        <w:rPr>
          <w:rFonts w:cs="Times New Roman"/>
          <w:sz w:val="24"/>
          <w:szCs w:val="24"/>
        </w:rPr>
        <w:t>(</w:t>
      </w:r>
      <w:r w:rsidR="00FD12FC" w:rsidRPr="007A269A">
        <w:rPr>
          <w:rFonts w:cs="Times New Roman"/>
          <w:sz w:val="24"/>
          <w:szCs w:val="24"/>
        </w:rPr>
        <w:t>e.g.,</w:t>
      </w:r>
      <w:r w:rsidR="008B3CC6" w:rsidRPr="007A269A">
        <w:rPr>
          <w:rFonts w:cs="Times New Roman"/>
          <w:sz w:val="24"/>
          <w:szCs w:val="24"/>
        </w:rPr>
        <w:t xml:space="preserve"> </w:t>
      </w:r>
      <w:proofErr w:type="spellStart"/>
      <w:r w:rsidR="008B3CC6" w:rsidRPr="007A269A">
        <w:rPr>
          <w:rFonts w:cs="Times New Roman"/>
          <w:sz w:val="24"/>
          <w:szCs w:val="24"/>
        </w:rPr>
        <w:t>Trov</w:t>
      </w:r>
      <w:proofErr w:type="spellEnd"/>
      <w:r w:rsidR="008B3CC6" w:rsidRPr="007A269A">
        <w:rPr>
          <w:rFonts w:cs="Times New Roman"/>
          <w:sz w:val="24"/>
          <w:szCs w:val="24"/>
        </w:rPr>
        <w:t xml:space="preserve">, </w:t>
      </w:r>
      <w:proofErr w:type="spellStart"/>
      <w:r w:rsidR="008B3CC6" w:rsidRPr="007A269A">
        <w:rPr>
          <w:rFonts w:cs="Times New Roman"/>
          <w:sz w:val="24"/>
          <w:szCs w:val="24"/>
        </w:rPr>
        <w:t>SafeShare</w:t>
      </w:r>
      <w:proofErr w:type="spellEnd"/>
      <w:r w:rsidR="008B3CC6" w:rsidRPr="007A269A">
        <w:rPr>
          <w:rFonts w:cs="Times New Roman"/>
          <w:sz w:val="24"/>
          <w:szCs w:val="24"/>
        </w:rPr>
        <w:t>)</w:t>
      </w:r>
      <w:proofErr w:type="gramStart"/>
      <w:r w:rsidR="00BA128C" w:rsidRPr="007A269A">
        <w:rPr>
          <w:rFonts w:cs="Times New Roman"/>
          <w:sz w:val="24"/>
          <w:szCs w:val="24"/>
        </w:rPr>
        <w:t>,</w:t>
      </w:r>
      <w:proofErr w:type="gramEnd"/>
      <w:r w:rsidR="008B3CC6" w:rsidRPr="007A269A">
        <w:rPr>
          <w:rFonts w:cs="Times New Roman"/>
          <w:sz w:val="24"/>
          <w:szCs w:val="24"/>
        </w:rPr>
        <w:t xml:space="preserve"> </w:t>
      </w:r>
      <w:r w:rsidR="00AD39E5" w:rsidRPr="007A269A">
        <w:rPr>
          <w:rFonts w:cs="Times New Roman"/>
          <w:sz w:val="24"/>
          <w:szCs w:val="24"/>
        </w:rPr>
        <w:t xml:space="preserve">others use </w:t>
      </w:r>
      <w:proofErr w:type="spellStart"/>
      <w:r w:rsidR="00AD39E5" w:rsidRPr="007A269A">
        <w:rPr>
          <w:rFonts w:cs="Times New Roman"/>
          <w:sz w:val="24"/>
          <w:szCs w:val="24"/>
        </w:rPr>
        <w:t>telematic</w:t>
      </w:r>
      <w:proofErr w:type="spellEnd"/>
      <w:r w:rsidR="00AD39E5" w:rsidRPr="007A269A">
        <w:rPr>
          <w:rFonts w:cs="Times New Roman"/>
          <w:sz w:val="24"/>
          <w:szCs w:val="24"/>
        </w:rPr>
        <w:t xml:space="preserve"> devices in existing products</w:t>
      </w:r>
      <w:r w:rsidR="008B3CC6" w:rsidRPr="007A269A">
        <w:rPr>
          <w:rFonts w:cs="Times New Roman"/>
          <w:sz w:val="24"/>
          <w:szCs w:val="24"/>
        </w:rPr>
        <w:t xml:space="preserve"> (</w:t>
      </w:r>
      <w:r w:rsidR="00FD12FC" w:rsidRPr="007A269A">
        <w:rPr>
          <w:rFonts w:cs="Times New Roman"/>
          <w:sz w:val="24"/>
          <w:szCs w:val="24"/>
        </w:rPr>
        <w:t>e.g.,</w:t>
      </w:r>
      <w:r w:rsidR="008B3CC6" w:rsidRPr="007A269A">
        <w:rPr>
          <w:rFonts w:cs="Times New Roman"/>
          <w:sz w:val="24"/>
          <w:szCs w:val="24"/>
        </w:rPr>
        <w:t xml:space="preserve"> </w:t>
      </w:r>
      <w:proofErr w:type="spellStart"/>
      <w:r w:rsidR="008B3CC6" w:rsidRPr="007A269A">
        <w:rPr>
          <w:rFonts w:cs="Times New Roman"/>
          <w:sz w:val="24"/>
          <w:szCs w:val="24"/>
        </w:rPr>
        <w:t>Metromile</w:t>
      </w:r>
      <w:proofErr w:type="spellEnd"/>
      <w:r w:rsidR="008B3CC6" w:rsidRPr="007A269A">
        <w:rPr>
          <w:rFonts w:cs="Times New Roman"/>
          <w:sz w:val="24"/>
          <w:szCs w:val="24"/>
        </w:rPr>
        <w:t>)</w:t>
      </w:r>
      <w:r w:rsidR="00AD39E5" w:rsidRPr="007A269A">
        <w:rPr>
          <w:rFonts w:cs="Times New Roman"/>
          <w:sz w:val="24"/>
          <w:szCs w:val="24"/>
        </w:rPr>
        <w:t>.</w:t>
      </w:r>
      <w:r w:rsidR="00B03736" w:rsidRPr="007A269A">
        <w:rPr>
          <w:rFonts w:cs="Times New Roman"/>
          <w:sz w:val="24"/>
          <w:szCs w:val="24"/>
        </w:rPr>
        <w:t xml:space="preserve"> </w:t>
      </w:r>
      <w:r w:rsidR="008B6042" w:rsidRPr="007A269A">
        <w:rPr>
          <w:rFonts w:cs="Times New Roman"/>
          <w:sz w:val="24"/>
          <w:szCs w:val="24"/>
        </w:rPr>
        <w:t xml:space="preserve">Some </w:t>
      </w:r>
      <w:proofErr w:type="spellStart"/>
      <w:r w:rsidR="00E70D75" w:rsidRPr="007A269A">
        <w:rPr>
          <w:rFonts w:cs="Times New Roman"/>
          <w:sz w:val="24"/>
          <w:szCs w:val="24"/>
        </w:rPr>
        <w:t>insurtechs</w:t>
      </w:r>
      <w:proofErr w:type="spellEnd"/>
      <w:r w:rsidR="00E70D75" w:rsidRPr="007A269A">
        <w:rPr>
          <w:rFonts w:cs="Times New Roman"/>
          <w:sz w:val="24"/>
          <w:szCs w:val="24"/>
        </w:rPr>
        <w:t xml:space="preserve"> offer</w:t>
      </w:r>
      <w:r w:rsidR="00EC6020" w:rsidRPr="007A269A">
        <w:rPr>
          <w:rFonts w:cs="Times New Roman"/>
          <w:sz w:val="24"/>
          <w:szCs w:val="24"/>
        </w:rPr>
        <w:t xml:space="preserve"> </w:t>
      </w:r>
      <w:r w:rsidR="00E70D75" w:rsidRPr="007A269A">
        <w:rPr>
          <w:rFonts w:cs="Times New Roman"/>
          <w:sz w:val="24"/>
          <w:szCs w:val="24"/>
        </w:rPr>
        <w:t xml:space="preserve">digital </w:t>
      </w:r>
      <w:r w:rsidR="00EC6020" w:rsidRPr="007A269A">
        <w:rPr>
          <w:rFonts w:cs="Times New Roman"/>
          <w:sz w:val="24"/>
          <w:szCs w:val="24"/>
        </w:rPr>
        <w:t xml:space="preserve">peer-to-peer insurance (e.g., </w:t>
      </w:r>
      <w:proofErr w:type="spellStart"/>
      <w:r w:rsidR="00EC6020" w:rsidRPr="007A269A">
        <w:rPr>
          <w:rFonts w:cs="Times New Roman"/>
          <w:sz w:val="24"/>
          <w:szCs w:val="24"/>
        </w:rPr>
        <w:t>Guevera</w:t>
      </w:r>
      <w:proofErr w:type="spellEnd"/>
      <w:r w:rsidR="00EC6020" w:rsidRPr="007A269A">
        <w:rPr>
          <w:rFonts w:cs="Times New Roman"/>
          <w:sz w:val="24"/>
          <w:szCs w:val="24"/>
        </w:rPr>
        <w:t xml:space="preserve">, </w:t>
      </w:r>
      <w:proofErr w:type="spellStart"/>
      <w:r w:rsidR="00EC6020" w:rsidRPr="007A269A">
        <w:rPr>
          <w:rFonts w:cs="Times New Roman"/>
          <w:sz w:val="24"/>
          <w:szCs w:val="24"/>
        </w:rPr>
        <w:t>F</w:t>
      </w:r>
      <w:r w:rsidR="0000529D" w:rsidRPr="007A269A">
        <w:rPr>
          <w:rFonts w:cs="Times New Roman"/>
          <w:sz w:val="24"/>
          <w:szCs w:val="24"/>
        </w:rPr>
        <w:t>riendsurance</w:t>
      </w:r>
      <w:proofErr w:type="spellEnd"/>
      <w:r w:rsidR="0000529D" w:rsidRPr="007A269A">
        <w:rPr>
          <w:rFonts w:cs="Times New Roman"/>
          <w:sz w:val="24"/>
          <w:szCs w:val="24"/>
        </w:rPr>
        <w:t xml:space="preserve">); if claims </w:t>
      </w:r>
      <w:r w:rsidR="00E70D75" w:rsidRPr="007A269A">
        <w:rPr>
          <w:rFonts w:cs="Times New Roman"/>
          <w:sz w:val="24"/>
          <w:szCs w:val="24"/>
        </w:rPr>
        <w:t xml:space="preserve">are </w:t>
      </w:r>
      <w:r w:rsidR="0000529D" w:rsidRPr="007A269A">
        <w:rPr>
          <w:rFonts w:cs="Times New Roman"/>
          <w:sz w:val="24"/>
          <w:szCs w:val="24"/>
        </w:rPr>
        <w:t>low, money is payed back to the insured risk pool.</w:t>
      </w:r>
      <w:r w:rsidR="00E70D75" w:rsidRPr="007A269A">
        <w:rPr>
          <w:rFonts w:cs="Times New Roman"/>
          <w:sz w:val="24"/>
          <w:szCs w:val="24"/>
        </w:rPr>
        <w:t xml:space="preserve"> Lemonade offers </w:t>
      </w:r>
      <w:r w:rsidR="007A269A">
        <w:rPr>
          <w:rFonts w:cs="Times New Roman"/>
          <w:sz w:val="24"/>
          <w:szCs w:val="24"/>
        </w:rPr>
        <w:t xml:space="preserve">digital </w:t>
      </w:r>
      <w:r w:rsidR="00E70D75" w:rsidRPr="007A269A">
        <w:rPr>
          <w:rFonts w:cs="Times New Roman"/>
          <w:sz w:val="24"/>
          <w:szCs w:val="24"/>
        </w:rPr>
        <w:t xml:space="preserve">home insurance </w:t>
      </w:r>
      <w:r w:rsidR="007A269A">
        <w:rPr>
          <w:rFonts w:cs="Times New Roman"/>
          <w:sz w:val="24"/>
          <w:szCs w:val="24"/>
        </w:rPr>
        <w:t>for a fixed fee and i</w:t>
      </w:r>
      <w:r w:rsidR="007A269A" w:rsidRPr="007A269A">
        <w:rPr>
          <w:rFonts w:cs="Times New Roman"/>
          <w:sz w:val="24"/>
          <w:szCs w:val="24"/>
        </w:rPr>
        <w:t>f there</w:t>
      </w:r>
      <w:r w:rsidR="007A269A">
        <w:rPr>
          <w:rFonts w:cs="Times New Roman"/>
          <w:sz w:val="24"/>
          <w:szCs w:val="24"/>
        </w:rPr>
        <w:t xml:space="preserve"> is money leftover</w:t>
      </w:r>
      <w:r w:rsidR="007A269A" w:rsidRPr="007A269A">
        <w:rPr>
          <w:rFonts w:cs="Times New Roman"/>
          <w:sz w:val="24"/>
          <w:szCs w:val="24"/>
        </w:rPr>
        <w:t xml:space="preserve"> give it back to </w:t>
      </w:r>
      <w:r w:rsidR="007A269A">
        <w:rPr>
          <w:rFonts w:cs="Times New Roman"/>
          <w:sz w:val="24"/>
          <w:szCs w:val="24"/>
        </w:rPr>
        <w:t xml:space="preserve">predefined charitable </w:t>
      </w:r>
      <w:r w:rsidR="007A269A" w:rsidRPr="007A269A">
        <w:rPr>
          <w:rFonts w:cs="Times New Roman"/>
          <w:sz w:val="24"/>
          <w:szCs w:val="24"/>
        </w:rPr>
        <w:t>causes</w:t>
      </w:r>
      <w:r w:rsidR="00E70D75" w:rsidRPr="007A269A">
        <w:rPr>
          <w:rFonts w:cs="Times New Roman"/>
          <w:sz w:val="24"/>
          <w:szCs w:val="24"/>
        </w:rPr>
        <w:t>.</w:t>
      </w:r>
    </w:p>
    <w:p w14:paraId="1F30D2FC" w14:textId="0264A28C" w:rsidR="00FC3BA1" w:rsidRPr="00865C89" w:rsidRDefault="00527F21" w:rsidP="00DE7BC8">
      <w:pPr>
        <w:jc w:val="both"/>
        <w:rPr>
          <w:rFonts w:cs="Times New Roman"/>
          <w:sz w:val="24"/>
          <w:szCs w:val="24"/>
        </w:rPr>
      </w:pPr>
      <w:r>
        <w:rPr>
          <w:rFonts w:cs="Times New Roman"/>
          <w:sz w:val="24"/>
          <w:szCs w:val="24"/>
        </w:rPr>
        <w:t xml:space="preserve">We see four arguments why </w:t>
      </w:r>
      <w:r w:rsidR="003A2EE0">
        <w:rPr>
          <w:rFonts w:cs="Times New Roman"/>
          <w:sz w:val="24"/>
          <w:szCs w:val="24"/>
        </w:rPr>
        <w:t>it</w:t>
      </w:r>
      <w:r w:rsidR="004837E1">
        <w:rPr>
          <w:rFonts w:cs="Times New Roman"/>
          <w:sz w:val="24"/>
          <w:szCs w:val="24"/>
        </w:rPr>
        <w:t xml:space="preserve"> </w:t>
      </w:r>
      <w:r>
        <w:rPr>
          <w:rFonts w:cs="Times New Roman"/>
          <w:sz w:val="24"/>
          <w:szCs w:val="24"/>
        </w:rPr>
        <w:t xml:space="preserve">is </w:t>
      </w:r>
      <w:r w:rsidR="004837E1">
        <w:rPr>
          <w:rFonts w:cs="Times New Roman"/>
          <w:sz w:val="24"/>
          <w:szCs w:val="24"/>
        </w:rPr>
        <w:t xml:space="preserve">rather unlikely </w:t>
      </w:r>
      <w:r w:rsidR="000B13CD" w:rsidRPr="00865C89">
        <w:rPr>
          <w:rFonts w:cs="Times New Roman"/>
          <w:sz w:val="24"/>
          <w:szCs w:val="24"/>
        </w:rPr>
        <w:t xml:space="preserve">that </w:t>
      </w:r>
      <w:proofErr w:type="spellStart"/>
      <w:r w:rsidR="000B13CD" w:rsidRPr="00865C89">
        <w:rPr>
          <w:rFonts w:cs="Times New Roman"/>
          <w:sz w:val="24"/>
          <w:szCs w:val="24"/>
        </w:rPr>
        <w:t>insurtechs</w:t>
      </w:r>
      <w:proofErr w:type="spellEnd"/>
      <w:r w:rsidR="000B13CD" w:rsidRPr="00865C89">
        <w:rPr>
          <w:rFonts w:cs="Times New Roman"/>
          <w:sz w:val="24"/>
          <w:szCs w:val="24"/>
        </w:rPr>
        <w:t xml:space="preserve"> will cause</w:t>
      </w:r>
      <w:r w:rsidR="008034F5">
        <w:rPr>
          <w:rFonts w:cs="Times New Roman"/>
          <w:sz w:val="24"/>
          <w:szCs w:val="24"/>
        </w:rPr>
        <w:t xml:space="preserve"> a</w:t>
      </w:r>
      <w:r w:rsidR="000B13CD" w:rsidRPr="00865C89">
        <w:rPr>
          <w:rFonts w:cs="Times New Roman"/>
          <w:sz w:val="24"/>
          <w:szCs w:val="24"/>
        </w:rPr>
        <w:t xml:space="preserve"> disruption to the insurance industry. First, </w:t>
      </w:r>
      <w:r w:rsidR="003A2EE0">
        <w:rPr>
          <w:rFonts w:cs="Times New Roman"/>
          <w:sz w:val="24"/>
          <w:szCs w:val="24"/>
        </w:rPr>
        <w:t xml:space="preserve">traditional </w:t>
      </w:r>
      <w:r w:rsidR="003A2EE0" w:rsidRPr="00865C89">
        <w:rPr>
          <w:rFonts w:cs="Times New Roman"/>
          <w:sz w:val="24"/>
          <w:szCs w:val="24"/>
        </w:rPr>
        <w:t xml:space="preserve">insurance companies </w:t>
      </w:r>
      <w:r w:rsidR="003A2EE0">
        <w:rPr>
          <w:rFonts w:cs="Times New Roman"/>
          <w:sz w:val="24"/>
          <w:szCs w:val="24"/>
        </w:rPr>
        <w:t xml:space="preserve">could easily copy </w:t>
      </w:r>
      <w:r w:rsidR="004837E1">
        <w:rPr>
          <w:rFonts w:cs="Times New Roman"/>
          <w:sz w:val="24"/>
          <w:szCs w:val="24"/>
        </w:rPr>
        <w:t>the business model of</w:t>
      </w:r>
      <w:r w:rsidR="00106A95" w:rsidRPr="00865C89">
        <w:rPr>
          <w:rFonts w:cs="Times New Roman"/>
          <w:sz w:val="24"/>
          <w:szCs w:val="24"/>
        </w:rPr>
        <w:t xml:space="preserve"> </w:t>
      </w:r>
      <w:proofErr w:type="spellStart"/>
      <w:r w:rsidR="004837E1" w:rsidRPr="00865C89">
        <w:rPr>
          <w:rFonts w:cs="Times New Roman"/>
          <w:sz w:val="24"/>
          <w:szCs w:val="24"/>
        </w:rPr>
        <w:t>insurtechs</w:t>
      </w:r>
      <w:proofErr w:type="spellEnd"/>
      <w:r w:rsidR="004837E1" w:rsidRPr="00865C89">
        <w:rPr>
          <w:rFonts w:cs="Times New Roman"/>
          <w:sz w:val="24"/>
          <w:szCs w:val="24"/>
        </w:rPr>
        <w:t xml:space="preserve"> </w:t>
      </w:r>
      <w:r w:rsidR="00106A95" w:rsidRPr="00865C89">
        <w:rPr>
          <w:rFonts w:cs="Times New Roman"/>
          <w:sz w:val="24"/>
          <w:szCs w:val="24"/>
        </w:rPr>
        <w:t xml:space="preserve">when it </w:t>
      </w:r>
      <w:r w:rsidR="004837E1">
        <w:rPr>
          <w:rFonts w:cs="Times New Roman"/>
          <w:sz w:val="24"/>
          <w:szCs w:val="24"/>
        </w:rPr>
        <w:t>seems attractive</w:t>
      </w:r>
      <w:r w:rsidR="00106A95" w:rsidRPr="00865C89">
        <w:rPr>
          <w:rFonts w:cs="Times New Roman"/>
          <w:sz w:val="24"/>
          <w:szCs w:val="24"/>
        </w:rPr>
        <w:t>. Second, instead of copying</w:t>
      </w:r>
      <w:r w:rsidR="003A2EE0">
        <w:rPr>
          <w:rFonts w:cs="Times New Roman"/>
          <w:sz w:val="24"/>
          <w:szCs w:val="24"/>
        </w:rPr>
        <w:t xml:space="preserve"> </w:t>
      </w:r>
      <w:proofErr w:type="spellStart"/>
      <w:r w:rsidR="003A2EE0">
        <w:rPr>
          <w:rFonts w:cs="Times New Roman"/>
          <w:sz w:val="24"/>
          <w:szCs w:val="24"/>
        </w:rPr>
        <w:t>insurtechs</w:t>
      </w:r>
      <w:proofErr w:type="spellEnd"/>
      <w:r w:rsidR="000039F7" w:rsidRPr="00865C89">
        <w:rPr>
          <w:rFonts w:cs="Times New Roman"/>
          <w:sz w:val="24"/>
          <w:szCs w:val="24"/>
        </w:rPr>
        <w:t>,</w:t>
      </w:r>
      <w:r w:rsidR="00106A95" w:rsidRPr="00865C89">
        <w:rPr>
          <w:rFonts w:cs="Times New Roman"/>
          <w:sz w:val="24"/>
          <w:szCs w:val="24"/>
        </w:rPr>
        <w:t xml:space="preserve"> insurers could </w:t>
      </w:r>
      <w:r w:rsidR="003A2EE0">
        <w:rPr>
          <w:rFonts w:cs="Times New Roman"/>
          <w:sz w:val="24"/>
          <w:szCs w:val="24"/>
        </w:rPr>
        <w:t xml:space="preserve">simply </w:t>
      </w:r>
      <w:r w:rsidR="00106A95" w:rsidRPr="00865C89">
        <w:rPr>
          <w:rFonts w:cs="Times New Roman"/>
          <w:sz w:val="24"/>
          <w:szCs w:val="24"/>
        </w:rPr>
        <w:t xml:space="preserve">acquire </w:t>
      </w:r>
      <w:r w:rsidR="003A2EE0">
        <w:rPr>
          <w:rFonts w:cs="Times New Roman"/>
          <w:sz w:val="24"/>
          <w:szCs w:val="24"/>
        </w:rPr>
        <w:t>them</w:t>
      </w:r>
      <w:r w:rsidR="00106A95" w:rsidRPr="00836A7C">
        <w:rPr>
          <w:rFonts w:cs="Times New Roman"/>
          <w:sz w:val="24"/>
          <w:szCs w:val="24"/>
        </w:rPr>
        <w:t xml:space="preserve">, because </w:t>
      </w:r>
      <w:r w:rsidR="00602C9E" w:rsidRPr="00836A7C">
        <w:rPr>
          <w:rFonts w:cs="Times New Roman"/>
          <w:sz w:val="24"/>
          <w:szCs w:val="24"/>
        </w:rPr>
        <w:t>of their</w:t>
      </w:r>
      <w:r w:rsidR="00106A95" w:rsidRPr="00836A7C">
        <w:rPr>
          <w:rFonts w:cs="Times New Roman"/>
          <w:sz w:val="24"/>
          <w:szCs w:val="24"/>
        </w:rPr>
        <w:t xml:space="preserve"> </w:t>
      </w:r>
      <w:r w:rsidR="00B82D4D">
        <w:rPr>
          <w:rFonts w:cs="Times New Roman"/>
          <w:sz w:val="24"/>
          <w:szCs w:val="24"/>
        </w:rPr>
        <w:t xml:space="preserve">relative </w:t>
      </w:r>
      <w:r w:rsidR="00106A95" w:rsidRPr="00836A7C">
        <w:rPr>
          <w:rFonts w:cs="Times New Roman"/>
          <w:sz w:val="24"/>
          <w:szCs w:val="24"/>
        </w:rPr>
        <w:t xml:space="preserve">small scale. </w:t>
      </w:r>
      <w:r w:rsidR="003A2EE0">
        <w:rPr>
          <w:rFonts w:cs="Times New Roman"/>
          <w:sz w:val="24"/>
          <w:szCs w:val="24"/>
        </w:rPr>
        <w:t>We</w:t>
      </w:r>
      <w:r w:rsidR="00A6480F" w:rsidRPr="00836A7C">
        <w:rPr>
          <w:rFonts w:cs="Times New Roman"/>
          <w:sz w:val="24"/>
          <w:szCs w:val="24"/>
        </w:rPr>
        <w:t xml:space="preserve"> have </w:t>
      </w:r>
      <w:r w:rsidR="007A269A">
        <w:rPr>
          <w:rFonts w:cs="Times New Roman"/>
          <w:sz w:val="24"/>
          <w:szCs w:val="24"/>
        </w:rPr>
        <w:t xml:space="preserve">first </w:t>
      </w:r>
      <w:r w:rsidR="00A6480F" w:rsidRPr="00836A7C">
        <w:rPr>
          <w:rFonts w:cs="Times New Roman"/>
          <w:sz w:val="24"/>
          <w:szCs w:val="24"/>
        </w:rPr>
        <w:t xml:space="preserve">seen this in the banking </w:t>
      </w:r>
      <w:r w:rsidR="007A269A">
        <w:rPr>
          <w:rFonts w:cs="Times New Roman"/>
          <w:sz w:val="24"/>
          <w:szCs w:val="24"/>
        </w:rPr>
        <w:t xml:space="preserve">industry </w:t>
      </w:r>
      <w:r w:rsidR="00A6480F" w:rsidRPr="00836A7C">
        <w:rPr>
          <w:rFonts w:cs="Times New Roman"/>
          <w:sz w:val="24"/>
          <w:szCs w:val="24"/>
        </w:rPr>
        <w:t>(</w:t>
      </w:r>
      <w:r w:rsidR="00FD12FC">
        <w:rPr>
          <w:rFonts w:cs="Times New Roman"/>
          <w:sz w:val="24"/>
          <w:szCs w:val="24"/>
        </w:rPr>
        <w:t>e.g.,</w:t>
      </w:r>
      <w:r w:rsidR="00A6480F" w:rsidRPr="00836A7C">
        <w:rPr>
          <w:rFonts w:cs="Times New Roman"/>
          <w:sz w:val="24"/>
          <w:szCs w:val="24"/>
        </w:rPr>
        <w:t xml:space="preserve"> BBVA acquired Simple and </w:t>
      </w:r>
      <w:proofErr w:type="spellStart"/>
      <w:r w:rsidR="00A6480F" w:rsidRPr="00836A7C">
        <w:rPr>
          <w:rFonts w:cs="Times New Roman"/>
          <w:sz w:val="24"/>
          <w:szCs w:val="24"/>
        </w:rPr>
        <w:t>Holvi</w:t>
      </w:r>
      <w:proofErr w:type="spellEnd"/>
      <w:r w:rsidR="00A6480F" w:rsidRPr="00836A7C">
        <w:rPr>
          <w:rFonts w:cs="Times New Roman"/>
          <w:sz w:val="24"/>
          <w:szCs w:val="24"/>
        </w:rPr>
        <w:t xml:space="preserve">, Barclays acquired </w:t>
      </w:r>
      <w:r w:rsidR="007A269A">
        <w:rPr>
          <w:rFonts w:cs="Times New Roman"/>
          <w:sz w:val="24"/>
          <w:szCs w:val="24"/>
        </w:rPr>
        <w:t xml:space="preserve">the </w:t>
      </w:r>
      <w:proofErr w:type="spellStart"/>
      <w:r w:rsidR="00A6480F" w:rsidRPr="00836A7C">
        <w:rPr>
          <w:rFonts w:cs="Times New Roman"/>
          <w:sz w:val="24"/>
          <w:szCs w:val="24"/>
        </w:rPr>
        <w:t>LogicGroup</w:t>
      </w:r>
      <w:proofErr w:type="spellEnd"/>
      <w:r w:rsidR="00A6480F" w:rsidRPr="00836A7C">
        <w:rPr>
          <w:rFonts w:cs="Times New Roman"/>
          <w:sz w:val="24"/>
          <w:szCs w:val="24"/>
        </w:rPr>
        <w:t>)</w:t>
      </w:r>
      <w:r w:rsidR="007A269A">
        <w:rPr>
          <w:rFonts w:cs="Times New Roman"/>
          <w:sz w:val="24"/>
          <w:szCs w:val="24"/>
        </w:rPr>
        <w:t>,</w:t>
      </w:r>
      <w:r w:rsidR="000C4A59" w:rsidRPr="00836A7C">
        <w:rPr>
          <w:rFonts w:cs="Times New Roman"/>
          <w:sz w:val="24"/>
          <w:szCs w:val="24"/>
        </w:rPr>
        <w:t xml:space="preserve"> </w:t>
      </w:r>
      <w:r w:rsidR="007A269A">
        <w:rPr>
          <w:rFonts w:cs="Times New Roman"/>
          <w:sz w:val="24"/>
          <w:szCs w:val="24"/>
        </w:rPr>
        <w:t>b</w:t>
      </w:r>
      <w:r w:rsidR="000C4A59" w:rsidRPr="00836A7C">
        <w:rPr>
          <w:rFonts w:cs="Times New Roman"/>
          <w:sz w:val="24"/>
          <w:szCs w:val="24"/>
        </w:rPr>
        <w:t xml:space="preserve">ut </w:t>
      </w:r>
      <w:r w:rsidR="007A269A">
        <w:rPr>
          <w:rFonts w:cs="Times New Roman"/>
          <w:sz w:val="24"/>
          <w:szCs w:val="24"/>
        </w:rPr>
        <w:t xml:space="preserve">in the meantime also </w:t>
      </w:r>
      <w:r w:rsidR="00A6480F" w:rsidRPr="00836A7C">
        <w:rPr>
          <w:rFonts w:cs="Times New Roman"/>
          <w:sz w:val="24"/>
          <w:szCs w:val="24"/>
        </w:rPr>
        <w:t xml:space="preserve">insurers </w:t>
      </w:r>
      <w:r w:rsidR="000C4A59" w:rsidRPr="00836A7C">
        <w:rPr>
          <w:rFonts w:cs="Times New Roman"/>
          <w:sz w:val="24"/>
          <w:szCs w:val="24"/>
        </w:rPr>
        <w:t xml:space="preserve">invested in </w:t>
      </w:r>
      <w:proofErr w:type="spellStart"/>
      <w:r w:rsidR="00A6480F" w:rsidRPr="00836A7C">
        <w:rPr>
          <w:rFonts w:cs="Times New Roman"/>
          <w:sz w:val="24"/>
          <w:szCs w:val="24"/>
        </w:rPr>
        <w:t>insurtechs</w:t>
      </w:r>
      <w:proofErr w:type="spellEnd"/>
      <w:r w:rsidR="007A269A">
        <w:rPr>
          <w:rFonts w:cs="Times New Roman"/>
          <w:sz w:val="24"/>
          <w:szCs w:val="24"/>
        </w:rPr>
        <w:t xml:space="preserve"> (</w:t>
      </w:r>
      <w:r>
        <w:rPr>
          <w:rFonts w:cs="Times New Roman"/>
          <w:sz w:val="24"/>
          <w:szCs w:val="24"/>
        </w:rPr>
        <w:t>e.g.</w:t>
      </w:r>
      <w:r w:rsidR="007A269A">
        <w:rPr>
          <w:rFonts w:cs="Times New Roman"/>
          <w:sz w:val="24"/>
          <w:szCs w:val="24"/>
        </w:rPr>
        <w:t>,</w:t>
      </w:r>
      <w:r>
        <w:rPr>
          <w:rFonts w:cs="Times New Roman"/>
          <w:sz w:val="24"/>
          <w:szCs w:val="24"/>
        </w:rPr>
        <w:t xml:space="preserve"> </w:t>
      </w:r>
      <w:proofErr w:type="spellStart"/>
      <w:r w:rsidR="007B4519" w:rsidRPr="00836A7C">
        <w:rPr>
          <w:rFonts w:cs="Times New Roman"/>
          <w:sz w:val="24"/>
          <w:szCs w:val="24"/>
        </w:rPr>
        <w:t>Wüstenrot</w:t>
      </w:r>
      <w:proofErr w:type="spellEnd"/>
      <w:r w:rsidR="007B4519" w:rsidRPr="00836A7C">
        <w:rPr>
          <w:rFonts w:cs="Times New Roman"/>
          <w:sz w:val="24"/>
          <w:szCs w:val="24"/>
        </w:rPr>
        <w:t xml:space="preserve"> </w:t>
      </w:r>
      <w:r w:rsidR="000C4A59" w:rsidRPr="00836A7C">
        <w:rPr>
          <w:rFonts w:cs="Times New Roman"/>
          <w:sz w:val="24"/>
          <w:szCs w:val="24"/>
        </w:rPr>
        <w:t xml:space="preserve">&amp; </w:t>
      </w:r>
      <w:proofErr w:type="spellStart"/>
      <w:r w:rsidR="000C4A59" w:rsidRPr="00836A7C">
        <w:rPr>
          <w:rFonts w:cs="Times New Roman"/>
          <w:sz w:val="24"/>
          <w:szCs w:val="24"/>
        </w:rPr>
        <w:t>Württembergische</w:t>
      </w:r>
      <w:proofErr w:type="spellEnd"/>
      <w:r w:rsidR="000C4A59" w:rsidRPr="00836A7C">
        <w:rPr>
          <w:rFonts w:cs="Times New Roman"/>
          <w:sz w:val="24"/>
          <w:szCs w:val="24"/>
        </w:rPr>
        <w:t xml:space="preserve"> </w:t>
      </w:r>
      <w:r w:rsidR="00C123D4" w:rsidRPr="00C123D4">
        <w:rPr>
          <w:rFonts w:cs="Times New Roman"/>
          <w:sz w:val="24"/>
          <w:szCs w:val="24"/>
        </w:rPr>
        <w:t xml:space="preserve">acquisition of </w:t>
      </w:r>
      <w:r w:rsidR="000C4A59" w:rsidRPr="00836A7C">
        <w:rPr>
          <w:rFonts w:cs="Times New Roman"/>
          <w:sz w:val="24"/>
          <w:szCs w:val="24"/>
        </w:rPr>
        <w:t xml:space="preserve">the financial assistant platform </w:t>
      </w:r>
      <w:proofErr w:type="spellStart"/>
      <w:r w:rsidR="007B4519" w:rsidRPr="00836A7C">
        <w:rPr>
          <w:rFonts w:cs="Times New Roman"/>
          <w:sz w:val="24"/>
          <w:szCs w:val="24"/>
        </w:rPr>
        <w:t>treefin</w:t>
      </w:r>
      <w:proofErr w:type="spellEnd"/>
      <w:r w:rsidR="007A269A">
        <w:rPr>
          <w:rFonts w:cs="Times New Roman"/>
          <w:sz w:val="24"/>
          <w:szCs w:val="24"/>
        </w:rPr>
        <w:t>,</w:t>
      </w:r>
      <w:r w:rsidR="007B4519" w:rsidRPr="00836A7C">
        <w:rPr>
          <w:rFonts w:cs="Times New Roman"/>
          <w:sz w:val="24"/>
          <w:szCs w:val="24"/>
        </w:rPr>
        <w:t xml:space="preserve"> </w:t>
      </w:r>
      <w:r w:rsidR="000C4A59" w:rsidRPr="00836A7C">
        <w:rPr>
          <w:rFonts w:cs="Times New Roman"/>
          <w:sz w:val="24"/>
          <w:szCs w:val="24"/>
        </w:rPr>
        <w:t xml:space="preserve">Northwestern Mutual </w:t>
      </w:r>
      <w:r w:rsidR="00C123D4" w:rsidRPr="00C123D4">
        <w:rPr>
          <w:rFonts w:cs="Times New Roman"/>
          <w:sz w:val="24"/>
          <w:szCs w:val="24"/>
        </w:rPr>
        <w:t xml:space="preserve">acquisition of </w:t>
      </w:r>
      <w:r w:rsidR="000C4A59" w:rsidRPr="00836A7C">
        <w:rPr>
          <w:rFonts w:cs="Times New Roman"/>
          <w:sz w:val="24"/>
          <w:szCs w:val="24"/>
        </w:rPr>
        <w:t xml:space="preserve">the financial planning platform </w:t>
      </w:r>
      <w:proofErr w:type="spellStart"/>
      <w:r w:rsidR="000C4A59" w:rsidRPr="00C123D4">
        <w:rPr>
          <w:rFonts w:cs="Times New Roman"/>
          <w:sz w:val="24"/>
          <w:szCs w:val="24"/>
        </w:rPr>
        <w:t>LearnVest</w:t>
      </w:r>
      <w:proofErr w:type="spellEnd"/>
      <w:r w:rsidR="00C123D4" w:rsidRPr="00C123D4">
        <w:rPr>
          <w:rFonts w:cs="Times New Roman"/>
          <w:sz w:val="24"/>
          <w:szCs w:val="24"/>
        </w:rPr>
        <w:t xml:space="preserve">; </w:t>
      </w:r>
      <w:r w:rsidR="00D75BAC" w:rsidRPr="00C123D4">
        <w:rPr>
          <w:rFonts w:cs="Times New Roman"/>
          <w:sz w:val="24"/>
          <w:szCs w:val="24"/>
        </w:rPr>
        <w:t xml:space="preserve">Helvetia’s acquisition of </w:t>
      </w:r>
      <w:proofErr w:type="spellStart"/>
      <w:r w:rsidR="000C4083" w:rsidRPr="00C123D4">
        <w:rPr>
          <w:rFonts w:cs="Times New Roman"/>
          <w:sz w:val="24"/>
          <w:szCs w:val="24"/>
        </w:rPr>
        <w:t>Moneypark</w:t>
      </w:r>
      <w:proofErr w:type="spellEnd"/>
      <w:r w:rsidR="00C123D4" w:rsidRPr="00C123D4">
        <w:rPr>
          <w:rFonts w:cs="Times New Roman"/>
          <w:sz w:val="24"/>
          <w:szCs w:val="24"/>
        </w:rPr>
        <w:t>)</w:t>
      </w:r>
      <w:r w:rsidR="00D75BAC" w:rsidRPr="00C123D4">
        <w:rPr>
          <w:rFonts w:cs="Times New Roman"/>
          <w:sz w:val="24"/>
          <w:szCs w:val="24"/>
        </w:rPr>
        <w:t xml:space="preserve">. </w:t>
      </w:r>
      <w:r w:rsidR="000039F7" w:rsidRPr="00C123D4">
        <w:rPr>
          <w:rFonts w:cs="Times New Roman"/>
          <w:sz w:val="24"/>
          <w:szCs w:val="24"/>
        </w:rPr>
        <w:t>Third,</w:t>
      </w:r>
      <w:r w:rsidR="000039F7" w:rsidRPr="00836A7C">
        <w:rPr>
          <w:rFonts w:cs="Times New Roman"/>
          <w:sz w:val="24"/>
          <w:szCs w:val="24"/>
        </w:rPr>
        <w:t xml:space="preserve"> it seems that </w:t>
      </w:r>
      <w:proofErr w:type="spellStart"/>
      <w:r w:rsidR="000039F7" w:rsidRPr="00836A7C">
        <w:rPr>
          <w:rFonts w:cs="Times New Roman"/>
          <w:sz w:val="24"/>
          <w:szCs w:val="24"/>
        </w:rPr>
        <w:t>insurtechs</w:t>
      </w:r>
      <w:proofErr w:type="spellEnd"/>
      <w:r w:rsidR="000039F7" w:rsidRPr="00836A7C">
        <w:rPr>
          <w:rFonts w:cs="Times New Roman"/>
          <w:sz w:val="24"/>
          <w:szCs w:val="24"/>
        </w:rPr>
        <w:t xml:space="preserve"> are </w:t>
      </w:r>
      <w:r w:rsidR="003A2EE0">
        <w:rPr>
          <w:rFonts w:cs="Times New Roman"/>
          <w:sz w:val="24"/>
          <w:szCs w:val="24"/>
        </w:rPr>
        <w:t>more</w:t>
      </w:r>
      <w:r w:rsidR="003A2EE0" w:rsidRPr="00836A7C">
        <w:rPr>
          <w:rFonts w:cs="Times New Roman"/>
          <w:sz w:val="24"/>
          <w:szCs w:val="24"/>
        </w:rPr>
        <w:t xml:space="preserve"> </w:t>
      </w:r>
      <w:r w:rsidR="000B13CD" w:rsidRPr="00836A7C">
        <w:rPr>
          <w:rFonts w:cs="Times New Roman"/>
          <w:sz w:val="24"/>
          <w:szCs w:val="24"/>
        </w:rPr>
        <w:t>focused on cooperation than</w:t>
      </w:r>
      <w:r w:rsidR="003A2EE0">
        <w:rPr>
          <w:rFonts w:cs="Times New Roman"/>
          <w:sz w:val="24"/>
          <w:szCs w:val="24"/>
        </w:rPr>
        <w:t xml:space="preserve"> on</w:t>
      </w:r>
      <w:r w:rsidR="000B13CD" w:rsidRPr="00836A7C">
        <w:rPr>
          <w:rFonts w:cs="Times New Roman"/>
          <w:sz w:val="24"/>
          <w:szCs w:val="24"/>
        </w:rPr>
        <w:t xml:space="preserve"> rivalry with traditional insurers</w:t>
      </w:r>
      <w:r w:rsidR="00FC3BA1">
        <w:rPr>
          <w:rFonts w:cs="Times New Roman"/>
          <w:sz w:val="24"/>
          <w:szCs w:val="24"/>
        </w:rPr>
        <w:t xml:space="preserve"> (</w:t>
      </w:r>
      <w:proofErr w:type="spellStart"/>
      <w:r w:rsidR="00FC3BA1">
        <w:rPr>
          <w:rFonts w:cs="Times New Roman"/>
          <w:sz w:val="24"/>
          <w:szCs w:val="24"/>
        </w:rPr>
        <w:t>Kottmann</w:t>
      </w:r>
      <w:proofErr w:type="spellEnd"/>
      <w:r w:rsidR="00FC3BA1">
        <w:rPr>
          <w:rFonts w:cs="Times New Roman"/>
          <w:sz w:val="24"/>
          <w:szCs w:val="24"/>
        </w:rPr>
        <w:t xml:space="preserve"> &amp; </w:t>
      </w:r>
      <w:proofErr w:type="spellStart"/>
      <w:r w:rsidR="00FC3BA1">
        <w:rPr>
          <w:rFonts w:cs="Times New Roman"/>
          <w:sz w:val="24"/>
          <w:szCs w:val="24"/>
        </w:rPr>
        <w:t>Dördrechter</w:t>
      </w:r>
      <w:proofErr w:type="spellEnd"/>
      <w:r w:rsidR="00FC3BA1">
        <w:rPr>
          <w:rFonts w:cs="Times New Roman"/>
          <w:sz w:val="24"/>
          <w:szCs w:val="24"/>
        </w:rPr>
        <w:t xml:space="preserve">, </w:t>
      </w:r>
      <w:r w:rsidR="00FC3BA1" w:rsidRPr="00FC3BA1">
        <w:rPr>
          <w:rFonts w:cs="Times New Roman"/>
          <w:sz w:val="24"/>
          <w:szCs w:val="24"/>
        </w:rPr>
        <w:t>2016)</w:t>
      </w:r>
      <w:r w:rsidR="000B13CD" w:rsidRPr="00836A7C">
        <w:rPr>
          <w:rFonts w:cs="Times New Roman"/>
          <w:sz w:val="24"/>
          <w:szCs w:val="24"/>
        </w:rPr>
        <w:t xml:space="preserve">. </w:t>
      </w:r>
      <w:r w:rsidR="00564CFB" w:rsidRPr="00836A7C">
        <w:rPr>
          <w:rFonts w:cs="Times New Roman"/>
          <w:sz w:val="24"/>
          <w:szCs w:val="24"/>
        </w:rPr>
        <w:t>Especiall</w:t>
      </w:r>
      <w:r w:rsidR="00564CFB" w:rsidRPr="00865C89">
        <w:rPr>
          <w:rFonts w:cs="Times New Roman"/>
          <w:sz w:val="24"/>
          <w:szCs w:val="24"/>
        </w:rPr>
        <w:t xml:space="preserve">y partnerships with technology providers, </w:t>
      </w:r>
      <w:r w:rsidR="003A2EE0">
        <w:rPr>
          <w:rFonts w:cs="Times New Roman"/>
          <w:sz w:val="24"/>
          <w:szCs w:val="24"/>
        </w:rPr>
        <w:t>such as</w:t>
      </w:r>
      <w:r w:rsidR="0038668C">
        <w:rPr>
          <w:rFonts w:cs="Times New Roman"/>
          <w:sz w:val="24"/>
          <w:szCs w:val="24"/>
        </w:rPr>
        <w:t xml:space="preserve"> </w:t>
      </w:r>
      <w:r w:rsidR="000D7AD0">
        <w:rPr>
          <w:rFonts w:cs="Times New Roman"/>
          <w:sz w:val="24"/>
          <w:szCs w:val="24"/>
        </w:rPr>
        <w:t>b</w:t>
      </w:r>
      <w:r w:rsidR="00564CFB" w:rsidRPr="00865C89">
        <w:rPr>
          <w:rFonts w:cs="Times New Roman"/>
          <w:sz w:val="24"/>
          <w:szCs w:val="24"/>
        </w:rPr>
        <w:t>i</w:t>
      </w:r>
      <w:r w:rsidR="000D7AD0">
        <w:rPr>
          <w:rFonts w:cs="Times New Roman"/>
          <w:sz w:val="24"/>
          <w:szCs w:val="24"/>
        </w:rPr>
        <w:t>g d</w:t>
      </w:r>
      <w:r w:rsidR="00564CFB" w:rsidRPr="00865C89">
        <w:rPr>
          <w:rFonts w:cs="Times New Roman"/>
          <w:sz w:val="24"/>
          <w:szCs w:val="24"/>
        </w:rPr>
        <w:t xml:space="preserve">ata analysis or </w:t>
      </w:r>
      <w:proofErr w:type="spellStart"/>
      <w:r w:rsidR="000D7AD0">
        <w:rPr>
          <w:rFonts w:cs="Times New Roman"/>
          <w:sz w:val="24"/>
          <w:szCs w:val="24"/>
        </w:rPr>
        <w:t>b</w:t>
      </w:r>
      <w:r w:rsidR="00564CFB" w:rsidRPr="00865C89">
        <w:rPr>
          <w:rFonts w:cs="Times New Roman"/>
          <w:sz w:val="24"/>
          <w:szCs w:val="24"/>
        </w:rPr>
        <w:t>lockchain</w:t>
      </w:r>
      <w:proofErr w:type="spellEnd"/>
      <w:r w:rsidR="00564CFB" w:rsidRPr="00865C89">
        <w:rPr>
          <w:rFonts w:cs="Times New Roman"/>
          <w:sz w:val="24"/>
          <w:szCs w:val="24"/>
        </w:rPr>
        <w:t xml:space="preserve"> technology usage cou</w:t>
      </w:r>
      <w:r w:rsidR="00415655" w:rsidRPr="00865C89">
        <w:rPr>
          <w:rFonts w:cs="Times New Roman"/>
          <w:sz w:val="24"/>
          <w:szCs w:val="24"/>
        </w:rPr>
        <w:t>ld save the insurance industry</w:t>
      </w:r>
      <w:r w:rsidR="003A2EE0">
        <w:rPr>
          <w:rFonts w:cs="Times New Roman"/>
          <w:sz w:val="24"/>
          <w:szCs w:val="24"/>
        </w:rPr>
        <w:t>’s</w:t>
      </w:r>
      <w:r w:rsidR="00415655" w:rsidRPr="00865C89">
        <w:rPr>
          <w:rFonts w:cs="Times New Roman"/>
          <w:sz w:val="24"/>
          <w:szCs w:val="24"/>
        </w:rPr>
        <w:t xml:space="preserve"> </w:t>
      </w:r>
      <w:r w:rsidR="00564CFB" w:rsidRPr="00865C89">
        <w:rPr>
          <w:rFonts w:cs="Times New Roman"/>
          <w:sz w:val="24"/>
          <w:szCs w:val="24"/>
        </w:rPr>
        <w:t>resources.</w:t>
      </w:r>
      <w:r w:rsidR="008B6042">
        <w:rPr>
          <w:rFonts w:cs="Times New Roman"/>
          <w:sz w:val="24"/>
          <w:szCs w:val="24"/>
        </w:rPr>
        <w:t xml:space="preserve"> </w:t>
      </w:r>
      <w:r w:rsidR="00564CFB" w:rsidRPr="00865C89">
        <w:rPr>
          <w:rFonts w:cs="Times New Roman"/>
          <w:sz w:val="24"/>
          <w:szCs w:val="24"/>
        </w:rPr>
        <w:t xml:space="preserve">Fourth, </w:t>
      </w:r>
      <w:r w:rsidR="00AA1E6A">
        <w:rPr>
          <w:rFonts w:cs="Times New Roman"/>
          <w:sz w:val="24"/>
          <w:szCs w:val="24"/>
        </w:rPr>
        <w:t xml:space="preserve">the amount of </w:t>
      </w:r>
      <w:r w:rsidR="00564CFB" w:rsidRPr="00865C89">
        <w:rPr>
          <w:rFonts w:cs="Times New Roman"/>
          <w:sz w:val="24"/>
          <w:szCs w:val="24"/>
        </w:rPr>
        <w:t>regulation</w:t>
      </w:r>
      <w:r w:rsidR="00D70F73">
        <w:rPr>
          <w:rFonts w:cs="Times New Roman"/>
          <w:sz w:val="24"/>
          <w:szCs w:val="24"/>
        </w:rPr>
        <w:t>, unsolved legal questions (e.g., consultant liability in online sales, data security)</w:t>
      </w:r>
      <w:r w:rsidR="00564CFB" w:rsidRPr="00865C89">
        <w:rPr>
          <w:rFonts w:cs="Times New Roman"/>
          <w:sz w:val="24"/>
          <w:szCs w:val="24"/>
        </w:rPr>
        <w:t xml:space="preserve"> </w:t>
      </w:r>
      <w:r w:rsidR="00722FC2">
        <w:rPr>
          <w:rFonts w:cs="Times New Roman"/>
          <w:sz w:val="24"/>
          <w:szCs w:val="24"/>
        </w:rPr>
        <w:t xml:space="preserve">and lack of expertise </w:t>
      </w:r>
      <w:r w:rsidR="00564CFB" w:rsidRPr="00865C89">
        <w:rPr>
          <w:rFonts w:cs="Times New Roman"/>
          <w:sz w:val="24"/>
          <w:szCs w:val="24"/>
        </w:rPr>
        <w:t>could be a</w:t>
      </w:r>
      <w:r w:rsidR="00AA1E6A">
        <w:rPr>
          <w:rFonts w:cs="Times New Roman"/>
          <w:sz w:val="24"/>
          <w:szCs w:val="24"/>
        </w:rPr>
        <w:t xml:space="preserve"> problem</w:t>
      </w:r>
      <w:r w:rsidR="00564CFB" w:rsidRPr="00865C89">
        <w:rPr>
          <w:rFonts w:cs="Times New Roman"/>
          <w:sz w:val="24"/>
          <w:szCs w:val="24"/>
        </w:rPr>
        <w:t xml:space="preserve"> when </w:t>
      </w:r>
      <w:proofErr w:type="spellStart"/>
      <w:r w:rsidR="00564CFB" w:rsidRPr="00865C89">
        <w:rPr>
          <w:rFonts w:cs="Times New Roman"/>
          <w:sz w:val="24"/>
          <w:szCs w:val="24"/>
        </w:rPr>
        <w:t>insurtechs</w:t>
      </w:r>
      <w:proofErr w:type="spellEnd"/>
      <w:r w:rsidR="00564CFB" w:rsidRPr="00865C89">
        <w:rPr>
          <w:rFonts w:cs="Times New Roman"/>
          <w:sz w:val="24"/>
          <w:szCs w:val="24"/>
        </w:rPr>
        <w:t xml:space="preserve"> w</w:t>
      </w:r>
      <w:r w:rsidR="007A4E4E">
        <w:rPr>
          <w:rFonts w:cs="Times New Roman"/>
          <w:sz w:val="24"/>
          <w:szCs w:val="24"/>
        </w:rPr>
        <w:t>ant to expand their businesses.</w:t>
      </w:r>
      <w:r w:rsidR="008B6042">
        <w:rPr>
          <w:rStyle w:val="FootnoteReference"/>
          <w:rFonts w:cs="Times New Roman"/>
          <w:sz w:val="24"/>
          <w:szCs w:val="24"/>
        </w:rPr>
        <w:footnoteReference w:id="29"/>
      </w:r>
    </w:p>
    <w:p w14:paraId="2F1ADBB3" w14:textId="77777777" w:rsidR="00C1212E" w:rsidRPr="00865C89" w:rsidRDefault="00C124EE" w:rsidP="00616B23">
      <w:pPr>
        <w:pStyle w:val="Heading3"/>
        <w:widowControl w:val="0"/>
        <w:spacing w:after="0"/>
        <w:ind w:left="0"/>
        <w:rPr>
          <w:rFonts w:ascii="Times New Roman" w:hAnsi="Times New Roman" w:cs="Times New Roman"/>
          <w:color w:val="000000" w:themeColor="text1"/>
          <w:sz w:val="24"/>
          <w:szCs w:val="24"/>
        </w:rPr>
      </w:pPr>
      <w:r w:rsidRPr="00865C89">
        <w:rPr>
          <w:rFonts w:ascii="Times New Roman" w:hAnsi="Times New Roman" w:cs="Times New Roman"/>
          <w:color w:val="000000" w:themeColor="text1"/>
          <w:sz w:val="24"/>
          <w:szCs w:val="24"/>
        </w:rPr>
        <w:t>3.</w:t>
      </w:r>
      <w:r w:rsidR="00D02D2B" w:rsidRPr="00865C89">
        <w:rPr>
          <w:rFonts w:ascii="Times New Roman" w:hAnsi="Times New Roman" w:cs="Times New Roman"/>
          <w:color w:val="000000" w:themeColor="text1"/>
          <w:sz w:val="24"/>
          <w:szCs w:val="24"/>
        </w:rPr>
        <w:t>5</w:t>
      </w:r>
      <w:r w:rsidR="000C31B9" w:rsidRPr="00865C89">
        <w:rPr>
          <w:rFonts w:ascii="Times New Roman" w:hAnsi="Times New Roman" w:cs="Times New Roman"/>
          <w:color w:val="000000" w:themeColor="text1"/>
          <w:sz w:val="24"/>
          <w:szCs w:val="24"/>
        </w:rPr>
        <w:t xml:space="preserve">. </w:t>
      </w:r>
      <w:r w:rsidR="00D44B09" w:rsidRPr="00865C89">
        <w:rPr>
          <w:rFonts w:ascii="Times New Roman" w:hAnsi="Times New Roman" w:cs="Times New Roman"/>
          <w:color w:val="000000" w:themeColor="text1"/>
          <w:sz w:val="24"/>
          <w:szCs w:val="24"/>
        </w:rPr>
        <w:t>How does the insurability of risks change</w:t>
      </w:r>
      <w:r w:rsidR="00D02D2B" w:rsidRPr="00865C89">
        <w:rPr>
          <w:rFonts w:ascii="Times New Roman" w:hAnsi="Times New Roman" w:cs="Times New Roman"/>
          <w:color w:val="000000" w:themeColor="text1"/>
          <w:sz w:val="24"/>
          <w:szCs w:val="24"/>
        </w:rPr>
        <w:t>?</w:t>
      </w:r>
    </w:p>
    <w:p w14:paraId="346B26D0" w14:textId="2C8ACF2C" w:rsidR="004837E1" w:rsidRPr="00865C89" w:rsidRDefault="004837E1" w:rsidP="004837E1">
      <w:pPr>
        <w:jc w:val="both"/>
        <w:rPr>
          <w:rFonts w:cs="Times New Roman"/>
          <w:sz w:val="24"/>
          <w:szCs w:val="24"/>
        </w:rPr>
      </w:pPr>
      <w:r w:rsidRPr="00865C89">
        <w:rPr>
          <w:rFonts w:cs="Times New Roman"/>
          <w:sz w:val="24"/>
          <w:szCs w:val="24"/>
        </w:rPr>
        <w:t xml:space="preserve">In Table 4 we summarize </w:t>
      </w:r>
      <w:r>
        <w:rPr>
          <w:rFonts w:cs="Times New Roman"/>
          <w:sz w:val="24"/>
          <w:szCs w:val="24"/>
        </w:rPr>
        <w:t xml:space="preserve">the expected </w:t>
      </w:r>
      <w:r w:rsidR="001B5ECB">
        <w:rPr>
          <w:rFonts w:cs="Times New Roman"/>
          <w:sz w:val="24"/>
          <w:szCs w:val="24"/>
        </w:rPr>
        <w:t xml:space="preserve">insurability </w:t>
      </w:r>
      <w:r w:rsidRPr="00865C89">
        <w:rPr>
          <w:rFonts w:cs="Times New Roman"/>
          <w:sz w:val="24"/>
          <w:szCs w:val="24"/>
        </w:rPr>
        <w:t>change</w:t>
      </w:r>
      <w:r>
        <w:rPr>
          <w:rFonts w:cs="Times New Roman"/>
          <w:sz w:val="24"/>
          <w:szCs w:val="24"/>
        </w:rPr>
        <w:t>s</w:t>
      </w:r>
      <w:r w:rsidRPr="00865C89">
        <w:rPr>
          <w:rFonts w:cs="Times New Roman"/>
          <w:sz w:val="24"/>
          <w:szCs w:val="24"/>
        </w:rPr>
        <w:t xml:space="preserve"> </w:t>
      </w:r>
      <w:r>
        <w:rPr>
          <w:rFonts w:cs="Times New Roman"/>
          <w:sz w:val="24"/>
          <w:szCs w:val="24"/>
        </w:rPr>
        <w:t xml:space="preserve">structured along </w:t>
      </w:r>
      <w:r w:rsidRPr="00865C89">
        <w:rPr>
          <w:rFonts w:cs="Times New Roman"/>
          <w:sz w:val="24"/>
          <w:szCs w:val="24"/>
        </w:rPr>
        <w:t>Berliner’s (1982) insurability criteria</w:t>
      </w:r>
      <w:r>
        <w:rPr>
          <w:rFonts w:cs="Times New Roman"/>
          <w:sz w:val="24"/>
          <w:szCs w:val="24"/>
        </w:rPr>
        <w:t xml:space="preserve">. We see three major </w:t>
      </w:r>
      <w:r w:rsidRPr="00865C89">
        <w:rPr>
          <w:rFonts w:cs="Times New Roman"/>
          <w:sz w:val="24"/>
          <w:szCs w:val="24"/>
        </w:rPr>
        <w:t>effect</w:t>
      </w:r>
      <w:r>
        <w:rPr>
          <w:rFonts w:cs="Times New Roman"/>
          <w:sz w:val="24"/>
          <w:szCs w:val="24"/>
        </w:rPr>
        <w:t>s</w:t>
      </w:r>
      <w:r w:rsidR="003A2EE0">
        <w:rPr>
          <w:rFonts w:cs="Times New Roman"/>
          <w:sz w:val="24"/>
          <w:szCs w:val="24"/>
        </w:rPr>
        <w:t xml:space="preserve">: the </w:t>
      </w:r>
      <w:r w:rsidR="00FA3619">
        <w:rPr>
          <w:rFonts w:cs="Times New Roman"/>
          <w:sz w:val="24"/>
          <w:szCs w:val="24"/>
        </w:rPr>
        <w:t>effect of new information</w:t>
      </w:r>
      <w:r w:rsidR="001B5ECB">
        <w:rPr>
          <w:rFonts w:cs="Times New Roman"/>
          <w:sz w:val="24"/>
          <w:szCs w:val="24"/>
        </w:rPr>
        <w:t xml:space="preserve"> on i</w:t>
      </w:r>
      <w:r w:rsidR="001B5ECB" w:rsidRPr="000D7AD0">
        <w:rPr>
          <w:rFonts w:cs="Times New Roman"/>
          <w:sz w:val="24"/>
          <w:szCs w:val="24"/>
        </w:rPr>
        <w:t>nformation asymmetry</w:t>
      </w:r>
      <w:r w:rsidR="001B5ECB">
        <w:rPr>
          <w:rFonts w:cs="Times New Roman"/>
          <w:sz w:val="24"/>
          <w:szCs w:val="24"/>
        </w:rPr>
        <w:t xml:space="preserve"> and risk pooling</w:t>
      </w:r>
      <w:r w:rsidR="00FA3619">
        <w:rPr>
          <w:rFonts w:cs="Times New Roman"/>
          <w:sz w:val="24"/>
          <w:szCs w:val="24"/>
        </w:rPr>
        <w:t>, the implication of new technol</w:t>
      </w:r>
      <w:r w:rsidR="00FA3619" w:rsidRPr="00836A7C">
        <w:rPr>
          <w:rFonts w:cs="Times New Roman"/>
          <w:sz w:val="24"/>
          <w:szCs w:val="24"/>
        </w:rPr>
        <w:t xml:space="preserve">ogies on loss frequency and severity, and the increasing </w:t>
      </w:r>
      <w:r w:rsidR="001B5ECB" w:rsidRPr="00836A7C">
        <w:rPr>
          <w:rFonts w:cs="Times New Roman"/>
          <w:sz w:val="24"/>
          <w:szCs w:val="24"/>
        </w:rPr>
        <w:t xml:space="preserve">dependence through </w:t>
      </w:r>
      <w:r w:rsidR="00FA3619" w:rsidRPr="00836A7C">
        <w:rPr>
          <w:rFonts w:cs="Times New Roman"/>
          <w:sz w:val="24"/>
          <w:szCs w:val="24"/>
        </w:rPr>
        <w:t>connectivity.</w:t>
      </w:r>
      <w:r w:rsidR="00B4112E" w:rsidRPr="00836A7C">
        <w:rPr>
          <w:rFonts w:cs="Times New Roman"/>
          <w:sz w:val="24"/>
          <w:szCs w:val="24"/>
        </w:rPr>
        <w:t xml:space="preserve"> </w:t>
      </w:r>
      <w:r w:rsidR="00EB2901">
        <w:rPr>
          <w:rFonts w:cs="Times New Roman"/>
          <w:sz w:val="24"/>
          <w:szCs w:val="24"/>
        </w:rPr>
        <w:t xml:space="preserve">Moreover, </w:t>
      </w:r>
      <w:r w:rsidR="003A2EE0">
        <w:rPr>
          <w:rFonts w:cs="Times New Roman"/>
          <w:sz w:val="24"/>
          <w:szCs w:val="24"/>
        </w:rPr>
        <w:t>several l</w:t>
      </w:r>
      <w:r w:rsidR="00B4112E" w:rsidRPr="00836A7C">
        <w:rPr>
          <w:rFonts w:cs="Times New Roman"/>
          <w:sz w:val="24"/>
          <w:szCs w:val="24"/>
        </w:rPr>
        <w:t>egal and ethical questions</w:t>
      </w:r>
      <w:r w:rsidR="00EB2901">
        <w:rPr>
          <w:rFonts w:cs="Times New Roman"/>
          <w:sz w:val="24"/>
          <w:szCs w:val="24"/>
        </w:rPr>
        <w:t xml:space="preserve"> arise</w:t>
      </w:r>
      <w:r w:rsidR="00B4112E" w:rsidRPr="00836A7C">
        <w:rPr>
          <w:rFonts w:cs="Times New Roman"/>
          <w:sz w:val="24"/>
          <w:szCs w:val="24"/>
        </w:rPr>
        <w:t>.</w:t>
      </w:r>
    </w:p>
    <w:p w14:paraId="7D7E9F1D" w14:textId="77777777" w:rsidR="000149CC" w:rsidRDefault="000149CC">
      <w:pPr>
        <w:spacing w:line="240" w:lineRule="auto"/>
        <w:rPr>
          <w:rFonts w:eastAsia="Palatino Linotype" w:cs="Times New Roman"/>
          <w:b/>
          <w:bCs/>
          <w:sz w:val="20"/>
          <w:szCs w:val="20"/>
          <w:lang w:eastAsia="en-US"/>
        </w:rPr>
      </w:pPr>
      <w:r>
        <w:rPr>
          <w:sz w:val="20"/>
          <w:szCs w:val="20"/>
        </w:rPr>
        <w:lastRenderedPageBreak/>
        <w:br w:type="page"/>
      </w:r>
    </w:p>
    <w:p w14:paraId="2992FADB" w14:textId="5C031662" w:rsidR="000149CC" w:rsidRPr="00865C89" w:rsidRDefault="000149CC" w:rsidP="000149CC">
      <w:pPr>
        <w:pStyle w:val="Caption"/>
        <w:keepNext/>
        <w:spacing w:after="0"/>
        <w:rPr>
          <w:b w:val="0"/>
          <w:color w:val="auto"/>
          <w:sz w:val="20"/>
          <w:szCs w:val="20"/>
        </w:rPr>
      </w:pPr>
      <w:r w:rsidRPr="00865C89">
        <w:rPr>
          <w:color w:val="auto"/>
          <w:sz w:val="20"/>
          <w:szCs w:val="20"/>
        </w:rPr>
        <w:lastRenderedPageBreak/>
        <w:t xml:space="preserve">Table </w:t>
      </w:r>
      <w:r>
        <w:rPr>
          <w:color w:val="auto"/>
          <w:sz w:val="20"/>
          <w:szCs w:val="20"/>
        </w:rPr>
        <w:t>4</w:t>
      </w:r>
      <w:r w:rsidRPr="00865C89">
        <w:rPr>
          <w:b w:val="0"/>
          <w:color w:val="auto"/>
          <w:sz w:val="20"/>
          <w:szCs w:val="20"/>
        </w:rPr>
        <w:t>: Impact</w:t>
      </w:r>
      <w:r>
        <w:rPr>
          <w:b w:val="0"/>
          <w:color w:val="auto"/>
          <w:sz w:val="20"/>
          <w:szCs w:val="20"/>
        </w:rPr>
        <w:t xml:space="preserve"> of</w:t>
      </w:r>
      <w:r w:rsidRPr="00865C89">
        <w:rPr>
          <w:b w:val="0"/>
          <w:color w:val="auto"/>
          <w:sz w:val="20"/>
          <w:szCs w:val="20"/>
        </w:rPr>
        <w:t xml:space="preserve"> digitalization on insurability of risks (Berliner</w:t>
      </w:r>
      <w:r>
        <w:rPr>
          <w:b w:val="0"/>
          <w:color w:val="auto"/>
          <w:sz w:val="20"/>
          <w:szCs w:val="20"/>
        </w:rPr>
        <w:t>,</w:t>
      </w:r>
      <w:r w:rsidRPr="00865C89">
        <w:rPr>
          <w:b w:val="0"/>
          <w:color w:val="auto"/>
          <w:sz w:val="20"/>
          <w:szCs w:val="20"/>
        </w:rPr>
        <w:t xml:space="preserve"> 1982)</w:t>
      </w:r>
    </w:p>
    <w:tbl>
      <w:tblPr>
        <w:tblW w:w="9072" w:type="dxa"/>
        <w:tblCellMar>
          <w:left w:w="57" w:type="dxa"/>
          <w:right w:w="57" w:type="dxa"/>
        </w:tblCellMar>
        <w:tblLook w:val="04A0" w:firstRow="1" w:lastRow="0" w:firstColumn="1" w:lastColumn="0" w:noHBand="0" w:noVBand="1"/>
      </w:tblPr>
      <w:tblGrid>
        <w:gridCol w:w="870"/>
        <w:gridCol w:w="69"/>
        <w:gridCol w:w="271"/>
        <w:gridCol w:w="66"/>
        <w:gridCol w:w="68"/>
        <w:gridCol w:w="1058"/>
        <w:gridCol w:w="11"/>
        <w:gridCol w:w="32"/>
        <w:gridCol w:w="5068"/>
        <w:gridCol w:w="1544"/>
        <w:gridCol w:w="15"/>
      </w:tblGrid>
      <w:tr w:rsidR="000149CC" w:rsidRPr="00865C89" w14:paraId="343E51D0" w14:textId="77777777" w:rsidTr="001338C0">
        <w:trPr>
          <w:gridAfter w:val="1"/>
          <w:wAfter w:w="15" w:type="dxa"/>
        </w:trPr>
        <w:tc>
          <w:tcPr>
            <w:tcW w:w="1210" w:type="dxa"/>
            <w:gridSpan w:val="3"/>
            <w:tcBorders>
              <w:top w:val="single" w:sz="12" w:space="0" w:color="auto"/>
              <w:bottom w:val="single" w:sz="12" w:space="0" w:color="auto"/>
            </w:tcBorders>
          </w:tcPr>
          <w:p w14:paraId="06AE64E6" w14:textId="77777777" w:rsidR="000149CC" w:rsidRPr="007667B1" w:rsidRDefault="000149CC" w:rsidP="009352E2">
            <w:pPr>
              <w:spacing w:line="240" w:lineRule="auto"/>
              <w:rPr>
                <w:rFonts w:cs="Times New Roman"/>
                <w:sz w:val="20"/>
                <w:szCs w:val="20"/>
                <w:lang w:eastAsia="en-US"/>
              </w:rPr>
            </w:pPr>
            <w:r w:rsidRPr="007667B1">
              <w:rPr>
                <w:rFonts w:cs="Times New Roman"/>
                <w:i/>
                <w:sz w:val="20"/>
                <w:szCs w:val="20"/>
              </w:rPr>
              <w:t>Insurability criteria</w:t>
            </w:r>
          </w:p>
        </w:tc>
        <w:tc>
          <w:tcPr>
            <w:tcW w:w="134" w:type="dxa"/>
            <w:gridSpan w:val="2"/>
            <w:tcBorders>
              <w:top w:val="single" w:sz="12" w:space="0" w:color="auto"/>
              <w:bottom w:val="single" w:sz="12" w:space="0" w:color="auto"/>
            </w:tcBorders>
          </w:tcPr>
          <w:p w14:paraId="6B618E04" w14:textId="77777777" w:rsidR="000149CC" w:rsidRPr="007667B1" w:rsidRDefault="000149CC" w:rsidP="009352E2">
            <w:pPr>
              <w:spacing w:line="240" w:lineRule="auto"/>
              <w:rPr>
                <w:rFonts w:cs="Times New Roman"/>
                <w:sz w:val="20"/>
                <w:szCs w:val="20"/>
                <w:lang w:eastAsia="en-US"/>
              </w:rPr>
            </w:pPr>
          </w:p>
        </w:tc>
        <w:tc>
          <w:tcPr>
            <w:tcW w:w="1101" w:type="dxa"/>
            <w:gridSpan w:val="3"/>
            <w:tcBorders>
              <w:top w:val="single" w:sz="12" w:space="0" w:color="auto"/>
              <w:bottom w:val="single" w:sz="12" w:space="0" w:color="auto"/>
            </w:tcBorders>
          </w:tcPr>
          <w:p w14:paraId="18920DB7" w14:textId="77777777" w:rsidR="000149CC" w:rsidRPr="007667B1" w:rsidRDefault="000149CC" w:rsidP="009352E2">
            <w:pPr>
              <w:spacing w:line="240" w:lineRule="auto"/>
              <w:rPr>
                <w:rFonts w:cs="Times New Roman"/>
                <w:sz w:val="20"/>
                <w:szCs w:val="20"/>
                <w:lang w:eastAsia="en-US"/>
              </w:rPr>
            </w:pPr>
          </w:p>
        </w:tc>
        <w:tc>
          <w:tcPr>
            <w:tcW w:w="5068" w:type="dxa"/>
            <w:tcBorders>
              <w:top w:val="single" w:sz="12" w:space="0" w:color="auto"/>
              <w:bottom w:val="single" w:sz="12" w:space="0" w:color="auto"/>
            </w:tcBorders>
          </w:tcPr>
          <w:p w14:paraId="3624EC70" w14:textId="77777777" w:rsidR="000149CC" w:rsidRPr="007667B1" w:rsidRDefault="000149CC" w:rsidP="009352E2">
            <w:pPr>
              <w:spacing w:line="240" w:lineRule="auto"/>
              <w:rPr>
                <w:rFonts w:cs="Times New Roman"/>
                <w:sz w:val="20"/>
                <w:szCs w:val="20"/>
                <w:lang w:eastAsia="en-US"/>
              </w:rPr>
            </w:pPr>
            <w:r w:rsidRPr="007667B1">
              <w:rPr>
                <w:rFonts w:cs="Times New Roman"/>
                <w:i/>
                <w:sz w:val="20"/>
                <w:szCs w:val="20"/>
              </w:rPr>
              <w:t>Valuation</w:t>
            </w:r>
          </w:p>
        </w:tc>
        <w:tc>
          <w:tcPr>
            <w:tcW w:w="1544" w:type="dxa"/>
            <w:tcBorders>
              <w:top w:val="single" w:sz="12" w:space="0" w:color="auto"/>
              <w:bottom w:val="single" w:sz="12" w:space="0" w:color="auto"/>
            </w:tcBorders>
          </w:tcPr>
          <w:p w14:paraId="418F5F0D" w14:textId="77777777" w:rsidR="000149CC" w:rsidRPr="007667B1" w:rsidRDefault="000149CC" w:rsidP="009352E2">
            <w:pPr>
              <w:spacing w:line="240" w:lineRule="auto"/>
              <w:rPr>
                <w:rFonts w:cs="Times New Roman"/>
                <w:sz w:val="20"/>
                <w:szCs w:val="20"/>
                <w:lang w:eastAsia="en-US"/>
              </w:rPr>
            </w:pPr>
            <w:r w:rsidRPr="007667B1">
              <w:rPr>
                <w:rFonts w:cs="Times New Roman"/>
                <w:i/>
                <w:sz w:val="20"/>
                <w:szCs w:val="20"/>
              </w:rPr>
              <w:t>Assessment</w:t>
            </w:r>
          </w:p>
        </w:tc>
      </w:tr>
      <w:tr w:rsidR="000149CC" w:rsidRPr="007667B1" w14:paraId="455925B9" w14:textId="77777777" w:rsidTr="001338C0">
        <w:tc>
          <w:tcPr>
            <w:tcW w:w="870" w:type="dxa"/>
          </w:tcPr>
          <w:p w14:paraId="55D5551B" w14:textId="77777777" w:rsidR="000149CC" w:rsidRPr="007667B1" w:rsidRDefault="000149CC" w:rsidP="009352E2">
            <w:pPr>
              <w:spacing w:line="240" w:lineRule="auto"/>
              <w:rPr>
                <w:rFonts w:cs="Times New Roman"/>
                <w:sz w:val="20"/>
                <w:szCs w:val="20"/>
                <w:lang w:eastAsia="en-US"/>
              </w:rPr>
            </w:pPr>
            <w:r w:rsidRPr="007667B1">
              <w:rPr>
                <w:rFonts w:cs="Times New Roman"/>
                <w:i/>
                <w:sz w:val="20"/>
                <w:szCs w:val="20"/>
              </w:rPr>
              <w:t>Actuarial</w:t>
            </w:r>
          </w:p>
        </w:tc>
        <w:tc>
          <w:tcPr>
            <w:tcW w:w="406" w:type="dxa"/>
            <w:gridSpan w:val="3"/>
          </w:tcPr>
          <w:p w14:paraId="742EBDA7" w14:textId="77777777" w:rsidR="000149CC" w:rsidRPr="007667B1" w:rsidRDefault="000149CC" w:rsidP="009352E2">
            <w:pPr>
              <w:spacing w:line="240" w:lineRule="auto"/>
              <w:rPr>
                <w:rFonts w:cs="Times New Roman"/>
                <w:sz w:val="20"/>
                <w:szCs w:val="20"/>
                <w:lang w:eastAsia="en-US"/>
              </w:rPr>
            </w:pPr>
            <w:r w:rsidRPr="007667B1">
              <w:rPr>
                <w:rFonts w:cs="Times New Roman"/>
                <w:sz w:val="20"/>
                <w:szCs w:val="20"/>
              </w:rPr>
              <w:t>(1)</w:t>
            </w:r>
          </w:p>
        </w:tc>
        <w:tc>
          <w:tcPr>
            <w:tcW w:w="1137" w:type="dxa"/>
            <w:gridSpan w:val="3"/>
          </w:tcPr>
          <w:p w14:paraId="402EAF7F" w14:textId="77777777" w:rsidR="000149CC" w:rsidRPr="007667B1" w:rsidRDefault="000149CC" w:rsidP="009352E2">
            <w:pPr>
              <w:spacing w:line="240" w:lineRule="auto"/>
              <w:rPr>
                <w:rFonts w:cs="Times New Roman"/>
                <w:sz w:val="20"/>
                <w:szCs w:val="20"/>
                <w:lang w:eastAsia="en-US"/>
              </w:rPr>
            </w:pPr>
            <w:r w:rsidRPr="007667B1">
              <w:rPr>
                <w:rFonts w:cs="Times New Roman"/>
                <w:sz w:val="20"/>
                <w:szCs w:val="20"/>
              </w:rPr>
              <w:t>Randomness of loss occurrence</w:t>
            </w:r>
          </w:p>
        </w:tc>
        <w:tc>
          <w:tcPr>
            <w:tcW w:w="5100" w:type="dxa"/>
            <w:gridSpan w:val="2"/>
          </w:tcPr>
          <w:p w14:paraId="5A0F707B" w14:textId="77777777" w:rsidR="000149CC" w:rsidRPr="007667B1" w:rsidRDefault="000149CC" w:rsidP="009352E2">
            <w:pPr>
              <w:pStyle w:val="ListParagraph"/>
              <w:numPr>
                <w:ilvl w:val="0"/>
                <w:numId w:val="2"/>
              </w:numPr>
              <w:spacing w:after="60" w:line="240" w:lineRule="auto"/>
              <w:ind w:left="170" w:hanging="147"/>
              <w:contextualSpacing w:val="0"/>
              <w:rPr>
                <w:rFonts w:cs="Times New Roman"/>
                <w:color w:val="000000"/>
                <w:sz w:val="20"/>
                <w:szCs w:val="20"/>
              </w:rPr>
            </w:pPr>
            <w:r w:rsidRPr="007667B1">
              <w:rPr>
                <w:rFonts w:eastAsia="Times New Roman" w:cs="Times New Roman"/>
                <w:color w:val="000000"/>
                <w:sz w:val="20"/>
                <w:szCs w:val="20"/>
              </w:rPr>
              <w:t>Because</w:t>
            </w:r>
            <w:r w:rsidRPr="007667B1">
              <w:rPr>
                <w:rFonts w:cs="Times New Roman"/>
                <w:color w:val="000000"/>
                <w:sz w:val="20"/>
                <w:szCs w:val="20"/>
              </w:rPr>
              <w:t xml:space="preserve"> of the </w:t>
            </w:r>
            <w:proofErr w:type="spellStart"/>
            <w:r w:rsidRPr="007667B1">
              <w:rPr>
                <w:rFonts w:cs="Times New Roman"/>
                <w:color w:val="000000"/>
                <w:sz w:val="20"/>
                <w:szCs w:val="20"/>
              </w:rPr>
              <w:t>IoT</w:t>
            </w:r>
            <w:proofErr w:type="spellEnd"/>
            <w:r w:rsidRPr="007667B1">
              <w:rPr>
                <w:rFonts w:cs="Times New Roman"/>
                <w:color w:val="000000"/>
                <w:sz w:val="20"/>
                <w:szCs w:val="20"/>
              </w:rPr>
              <w:t xml:space="preserve"> and big data </w:t>
            </w:r>
            <w:r>
              <w:rPr>
                <w:rFonts w:cs="Times New Roman"/>
                <w:color w:val="000000"/>
                <w:sz w:val="20"/>
                <w:szCs w:val="20"/>
              </w:rPr>
              <w:t xml:space="preserve">smaller risk pools can be </w:t>
            </w:r>
            <w:r w:rsidRPr="007667B1">
              <w:rPr>
                <w:rFonts w:cs="Times New Roman"/>
                <w:color w:val="000000"/>
                <w:sz w:val="20"/>
                <w:szCs w:val="20"/>
              </w:rPr>
              <w:t>create</w:t>
            </w:r>
            <w:r>
              <w:rPr>
                <w:rFonts w:cs="Times New Roman"/>
                <w:color w:val="000000"/>
                <w:sz w:val="20"/>
                <w:szCs w:val="20"/>
              </w:rPr>
              <w:t>d</w:t>
            </w:r>
            <w:r w:rsidRPr="007667B1">
              <w:rPr>
                <w:rFonts w:cs="Times New Roman"/>
                <w:color w:val="000000"/>
                <w:sz w:val="20"/>
                <w:szCs w:val="20"/>
              </w:rPr>
              <w:t xml:space="preserve">, which will lead to a more distinguished separation risks. </w:t>
            </w:r>
            <w:r>
              <w:rPr>
                <w:rFonts w:cs="Times New Roman"/>
                <w:color w:val="000000"/>
                <w:sz w:val="20"/>
                <w:szCs w:val="20"/>
              </w:rPr>
              <w:t xml:space="preserve">Still, </w:t>
            </w:r>
            <w:r w:rsidRPr="007667B1">
              <w:rPr>
                <w:rFonts w:cs="Times New Roman"/>
                <w:color w:val="000000"/>
                <w:sz w:val="20"/>
                <w:szCs w:val="20"/>
              </w:rPr>
              <w:t>the loss occurrence in each risk pool is random.</w:t>
            </w:r>
          </w:p>
        </w:tc>
        <w:tc>
          <w:tcPr>
            <w:tcW w:w="1559" w:type="dxa"/>
            <w:gridSpan w:val="2"/>
          </w:tcPr>
          <w:p w14:paraId="1D5AF441" w14:textId="77777777" w:rsidR="000149CC" w:rsidRPr="007667B1" w:rsidRDefault="000149CC" w:rsidP="009352E2">
            <w:pPr>
              <w:spacing w:line="240" w:lineRule="auto"/>
              <w:rPr>
                <w:rFonts w:cs="Times New Roman"/>
                <w:sz w:val="20"/>
                <w:szCs w:val="20"/>
                <w:lang w:eastAsia="en-US"/>
              </w:rPr>
            </w:pPr>
            <w:r w:rsidRPr="007667B1">
              <w:rPr>
                <w:rFonts w:cs="Times New Roman"/>
                <w:sz w:val="20"/>
                <w:szCs w:val="20"/>
                <w:lang w:eastAsia="en-US"/>
              </w:rPr>
              <w:t>Does not contradict insurability.</w:t>
            </w:r>
          </w:p>
        </w:tc>
      </w:tr>
      <w:tr w:rsidR="000149CC" w:rsidRPr="007667B1" w14:paraId="579A69C8" w14:textId="77777777" w:rsidTr="001338C0">
        <w:tc>
          <w:tcPr>
            <w:tcW w:w="870" w:type="dxa"/>
          </w:tcPr>
          <w:p w14:paraId="08090852" w14:textId="77777777" w:rsidR="000149CC" w:rsidRPr="007667B1" w:rsidRDefault="000149CC" w:rsidP="009352E2">
            <w:pPr>
              <w:spacing w:line="240" w:lineRule="auto"/>
              <w:rPr>
                <w:rFonts w:cs="Times New Roman"/>
                <w:sz w:val="20"/>
                <w:szCs w:val="20"/>
                <w:lang w:eastAsia="en-US"/>
              </w:rPr>
            </w:pPr>
          </w:p>
        </w:tc>
        <w:tc>
          <w:tcPr>
            <w:tcW w:w="406" w:type="dxa"/>
            <w:gridSpan w:val="3"/>
          </w:tcPr>
          <w:p w14:paraId="5D90EAA8" w14:textId="77777777" w:rsidR="000149CC" w:rsidRPr="007667B1" w:rsidRDefault="000149CC" w:rsidP="009352E2">
            <w:pPr>
              <w:spacing w:line="240" w:lineRule="auto"/>
              <w:rPr>
                <w:rFonts w:cs="Times New Roman"/>
                <w:sz w:val="20"/>
                <w:szCs w:val="20"/>
                <w:lang w:eastAsia="en-US"/>
              </w:rPr>
            </w:pPr>
            <w:r w:rsidRPr="007667B1">
              <w:rPr>
                <w:rFonts w:cs="Times New Roman"/>
                <w:sz w:val="20"/>
                <w:szCs w:val="20"/>
              </w:rPr>
              <w:t>(2)</w:t>
            </w:r>
          </w:p>
        </w:tc>
        <w:tc>
          <w:tcPr>
            <w:tcW w:w="1137" w:type="dxa"/>
            <w:gridSpan w:val="3"/>
          </w:tcPr>
          <w:p w14:paraId="1B872A11" w14:textId="77777777" w:rsidR="000149CC" w:rsidRPr="007667B1" w:rsidRDefault="000149CC" w:rsidP="009352E2">
            <w:pPr>
              <w:spacing w:line="240" w:lineRule="auto"/>
              <w:rPr>
                <w:rFonts w:cs="Times New Roman"/>
                <w:sz w:val="20"/>
                <w:szCs w:val="20"/>
                <w:lang w:eastAsia="en-US"/>
              </w:rPr>
            </w:pPr>
            <w:r w:rsidRPr="007667B1">
              <w:rPr>
                <w:rFonts w:cs="Times New Roman"/>
                <w:sz w:val="20"/>
                <w:szCs w:val="20"/>
              </w:rPr>
              <w:t>Maximum possible loss</w:t>
            </w:r>
          </w:p>
        </w:tc>
        <w:tc>
          <w:tcPr>
            <w:tcW w:w="5100" w:type="dxa"/>
            <w:gridSpan w:val="2"/>
          </w:tcPr>
          <w:p w14:paraId="2B658B65" w14:textId="77777777" w:rsidR="000149CC" w:rsidRPr="007667B1" w:rsidRDefault="000149CC" w:rsidP="009352E2">
            <w:pPr>
              <w:pStyle w:val="ListParagraph"/>
              <w:numPr>
                <w:ilvl w:val="0"/>
                <w:numId w:val="2"/>
              </w:numPr>
              <w:spacing w:after="60" w:line="240" w:lineRule="auto"/>
              <w:ind w:left="170" w:hanging="147"/>
              <w:contextualSpacing w:val="0"/>
              <w:rPr>
                <w:rFonts w:cs="Times New Roman"/>
                <w:color w:val="000000"/>
                <w:sz w:val="20"/>
                <w:szCs w:val="20"/>
              </w:rPr>
            </w:pPr>
            <w:r w:rsidRPr="007667B1">
              <w:rPr>
                <w:rFonts w:cs="Times New Roman"/>
                <w:color w:val="000000"/>
                <w:sz w:val="20"/>
                <w:szCs w:val="20"/>
              </w:rPr>
              <w:t xml:space="preserve">The “connected world” could lead to higher losses if one component fails. </w:t>
            </w:r>
            <w:r>
              <w:rPr>
                <w:rFonts w:cs="Times New Roman"/>
                <w:color w:val="000000"/>
                <w:sz w:val="20"/>
                <w:szCs w:val="20"/>
              </w:rPr>
              <w:t>A</w:t>
            </w:r>
            <w:r w:rsidRPr="007667B1">
              <w:rPr>
                <w:rFonts w:cs="Times New Roman"/>
                <w:color w:val="000000"/>
                <w:sz w:val="20"/>
                <w:szCs w:val="20"/>
              </w:rPr>
              <w:t xml:space="preserve">s data storage becomes an important asset, losses form cybercrime may rise. </w:t>
            </w:r>
          </w:p>
        </w:tc>
        <w:tc>
          <w:tcPr>
            <w:tcW w:w="1559" w:type="dxa"/>
            <w:gridSpan w:val="2"/>
          </w:tcPr>
          <w:p w14:paraId="71A16486" w14:textId="49D3617E" w:rsidR="000149CC" w:rsidRPr="007667B1" w:rsidRDefault="009352E2" w:rsidP="009352E2">
            <w:pPr>
              <w:spacing w:line="240" w:lineRule="auto"/>
              <w:rPr>
                <w:rFonts w:cs="Times New Roman"/>
                <w:sz w:val="20"/>
                <w:szCs w:val="20"/>
                <w:lang w:eastAsia="en-US"/>
              </w:rPr>
            </w:pPr>
            <w:r>
              <w:rPr>
                <w:rFonts w:cs="Times New Roman"/>
                <w:sz w:val="20"/>
                <w:szCs w:val="20"/>
                <w:lang w:eastAsia="en-US"/>
              </w:rPr>
              <w:t xml:space="preserve">Identification of </w:t>
            </w:r>
            <w:r w:rsidR="000149CC" w:rsidRPr="007667B1">
              <w:rPr>
                <w:rFonts w:cs="Times New Roman"/>
                <w:sz w:val="20"/>
                <w:szCs w:val="20"/>
                <w:lang w:eastAsia="en-US"/>
              </w:rPr>
              <w:t xml:space="preserve">maximum loss </w:t>
            </w:r>
            <w:r>
              <w:rPr>
                <w:rFonts w:cs="Times New Roman"/>
                <w:sz w:val="20"/>
                <w:szCs w:val="20"/>
                <w:lang w:eastAsia="en-US"/>
              </w:rPr>
              <w:t xml:space="preserve">more </w:t>
            </w:r>
            <w:r w:rsidR="000149CC" w:rsidRPr="007667B1">
              <w:rPr>
                <w:rFonts w:cs="Times New Roman"/>
                <w:sz w:val="20"/>
                <w:szCs w:val="20"/>
                <w:lang w:eastAsia="en-US"/>
              </w:rPr>
              <w:t>problematic.</w:t>
            </w:r>
          </w:p>
        </w:tc>
      </w:tr>
      <w:tr w:rsidR="000149CC" w:rsidRPr="007667B1" w14:paraId="5615B174" w14:textId="77777777" w:rsidTr="001338C0">
        <w:tc>
          <w:tcPr>
            <w:tcW w:w="870" w:type="dxa"/>
          </w:tcPr>
          <w:p w14:paraId="59D8F64C" w14:textId="77777777" w:rsidR="000149CC" w:rsidRPr="007667B1" w:rsidRDefault="000149CC" w:rsidP="009352E2">
            <w:pPr>
              <w:spacing w:line="240" w:lineRule="auto"/>
              <w:rPr>
                <w:rFonts w:cs="Times New Roman"/>
                <w:sz w:val="20"/>
                <w:szCs w:val="20"/>
                <w:lang w:eastAsia="en-US"/>
              </w:rPr>
            </w:pPr>
          </w:p>
        </w:tc>
        <w:tc>
          <w:tcPr>
            <w:tcW w:w="406" w:type="dxa"/>
            <w:gridSpan w:val="3"/>
          </w:tcPr>
          <w:p w14:paraId="736D96E0" w14:textId="77777777" w:rsidR="000149CC" w:rsidRPr="007667B1" w:rsidRDefault="000149CC" w:rsidP="009352E2">
            <w:pPr>
              <w:spacing w:line="240" w:lineRule="auto"/>
              <w:rPr>
                <w:rFonts w:cs="Times New Roman"/>
                <w:sz w:val="20"/>
                <w:szCs w:val="20"/>
                <w:lang w:eastAsia="en-US"/>
              </w:rPr>
            </w:pPr>
            <w:r w:rsidRPr="007667B1">
              <w:rPr>
                <w:rFonts w:cs="Times New Roman"/>
                <w:sz w:val="20"/>
                <w:szCs w:val="20"/>
              </w:rPr>
              <w:t>(3)</w:t>
            </w:r>
          </w:p>
        </w:tc>
        <w:tc>
          <w:tcPr>
            <w:tcW w:w="1137" w:type="dxa"/>
            <w:gridSpan w:val="3"/>
          </w:tcPr>
          <w:p w14:paraId="4E420456" w14:textId="77777777" w:rsidR="000149CC" w:rsidRPr="007667B1" w:rsidRDefault="000149CC" w:rsidP="009352E2">
            <w:pPr>
              <w:spacing w:line="240" w:lineRule="auto"/>
              <w:rPr>
                <w:rFonts w:cs="Times New Roman"/>
                <w:sz w:val="20"/>
                <w:szCs w:val="20"/>
                <w:lang w:eastAsia="en-US"/>
              </w:rPr>
            </w:pPr>
            <w:r w:rsidRPr="007667B1">
              <w:rPr>
                <w:rFonts w:cs="Times New Roman"/>
                <w:sz w:val="20"/>
                <w:szCs w:val="20"/>
              </w:rPr>
              <w:t>Average loss per event</w:t>
            </w:r>
          </w:p>
        </w:tc>
        <w:tc>
          <w:tcPr>
            <w:tcW w:w="5100" w:type="dxa"/>
            <w:gridSpan w:val="2"/>
          </w:tcPr>
          <w:p w14:paraId="55AD45E9" w14:textId="3F8FB4BE" w:rsidR="000149CC" w:rsidRPr="007667B1" w:rsidRDefault="000149CC" w:rsidP="009352E2">
            <w:pPr>
              <w:pStyle w:val="ListParagraph"/>
              <w:numPr>
                <w:ilvl w:val="0"/>
                <w:numId w:val="2"/>
              </w:numPr>
              <w:spacing w:after="60" w:line="240" w:lineRule="auto"/>
              <w:ind w:left="170" w:hanging="147"/>
              <w:contextualSpacing w:val="0"/>
              <w:rPr>
                <w:rFonts w:cs="Times New Roman"/>
                <w:sz w:val="20"/>
                <w:szCs w:val="20"/>
                <w:lang w:eastAsia="en-US"/>
              </w:rPr>
            </w:pPr>
            <w:r w:rsidRPr="007667B1">
              <w:rPr>
                <w:rFonts w:cs="Times New Roman"/>
                <w:color w:val="000000"/>
                <w:sz w:val="20"/>
                <w:szCs w:val="20"/>
              </w:rPr>
              <w:t xml:space="preserve">On </w:t>
            </w:r>
            <w:r w:rsidR="004C6A3E">
              <w:rPr>
                <w:rFonts w:cs="Times New Roman"/>
                <w:color w:val="000000"/>
                <w:sz w:val="20"/>
                <w:szCs w:val="20"/>
              </w:rPr>
              <w:t xml:space="preserve">the </w:t>
            </w:r>
            <w:r w:rsidRPr="007667B1">
              <w:rPr>
                <w:rFonts w:cs="Times New Roman"/>
                <w:color w:val="000000"/>
                <w:sz w:val="20"/>
                <w:szCs w:val="20"/>
              </w:rPr>
              <w:t xml:space="preserve">one side the digitalization will reduce administration and production costs for insurers. On the other side </w:t>
            </w:r>
            <w:r w:rsidR="009352E2">
              <w:rPr>
                <w:rFonts w:cs="Times New Roman"/>
                <w:color w:val="000000"/>
                <w:sz w:val="20"/>
                <w:szCs w:val="20"/>
              </w:rPr>
              <w:t xml:space="preserve">insured objects </w:t>
            </w:r>
            <w:r w:rsidRPr="007667B1">
              <w:rPr>
                <w:rFonts w:cs="Times New Roman"/>
                <w:color w:val="000000"/>
                <w:sz w:val="20"/>
                <w:szCs w:val="20"/>
              </w:rPr>
              <w:t xml:space="preserve">are getting more expensive </w:t>
            </w:r>
            <w:r w:rsidR="009352E2">
              <w:rPr>
                <w:rFonts w:cs="Times New Roman"/>
                <w:color w:val="000000"/>
                <w:sz w:val="20"/>
                <w:szCs w:val="20"/>
              </w:rPr>
              <w:t xml:space="preserve">with all built in technology </w:t>
            </w:r>
            <w:r w:rsidRPr="007667B1">
              <w:rPr>
                <w:rFonts w:cs="Times New Roman"/>
                <w:color w:val="000000"/>
                <w:sz w:val="20"/>
                <w:szCs w:val="20"/>
              </w:rPr>
              <w:t xml:space="preserve">(higher loss amount). </w:t>
            </w:r>
          </w:p>
          <w:p w14:paraId="735FE058" w14:textId="77777777" w:rsidR="000149CC" w:rsidRPr="007667B1" w:rsidRDefault="000149CC" w:rsidP="009352E2">
            <w:pPr>
              <w:pStyle w:val="ListParagraph"/>
              <w:numPr>
                <w:ilvl w:val="0"/>
                <w:numId w:val="2"/>
              </w:numPr>
              <w:spacing w:after="60" w:line="240" w:lineRule="auto"/>
              <w:ind w:left="170" w:hanging="147"/>
              <w:contextualSpacing w:val="0"/>
              <w:rPr>
                <w:rFonts w:cs="Times New Roman"/>
                <w:sz w:val="20"/>
                <w:szCs w:val="20"/>
                <w:lang w:eastAsia="en-US"/>
              </w:rPr>
            </w:pPr>
            <w:r w:rsidRPr="007667B1">
              <w:rPr>
                <w:rFonts w:cs="Times New Roman"/>
                <w:color w:val="000000"/>
                <w:sz w:val="20"/>
                <w:szCs w:val="20"/>
              </w:rPr>
              <w:t>Prevention could help to reduce the average costs.</w:t>
            </w:r>
          </w:p>
        </w:tc>
        <w:tc>
          <w:tcPr>
            <w:tcW w:w="1559" w:type="dxa"/>
            <w:gridSpan w:val="2"/>
          </w:tcPr>
          <w:p w14:paraId="402E94F7" w14:textId="77777777" w:rsidR="000149CC" w:rsidRPr="007667B1" w:rsidRDefault="000149CC" w:rsidP="009352E2">
            <w:pPr>
              <w:spacing w:line="240" w:lineRule="auto"/>
              <w:rPr>
                <w:rFonts w:cs="Times New Roman"/>
                <w:sz w:val="20"/>
                <w:szCs w:val="20"/>
                <w:lang w:eastAsia="en-US"/>
              </w:rPr>
            </w:pPr>
            <w:r>
              <w:rPr>
                <w:rFonts w:cs="Times New Roman"/>
                <w:sz w:val="20"/>
                <w:szCs w:val="20"/>
                <w:lang w:eastAsia="en-US"/>
              </w:rPr>
              <w:t>Hard to verify if the average will de- or increase</w:t>
            </w:r>
          </w:p>
        </w:tc>
      </w:tr>
      <w:tr w:rsidR="000149CC" w:rsidRPr="007667B1" w14:paraId="6A8DB014" w14:textId="77777777" w:rsidTr="001338C0">
        <w:tc>
          <w:tcPr>
            <w:tcW w:w="870" w:type="dxa"/>
          </w:tcPr>
          <w:p w14:paraId="1945944C" w14:textId="77777777" w:rsidR="000149CC" w:rsidRPr="007667B1" w:rsidRDefault="000149CC" w:rsidP="009352E2">
            <w:pPr>
              <w:spacing w:line="240" w:lineRule="auto"/>
              <w:rPr>
                <w:rFonts w:cs="Times New Roman"/>
                <w:sz w:val="20"/>
                <w:szCs w:val="20"/>
                <w:lang w:eastAsia="en-US"/>
              </w:rPr>
            </w:pPr>
          </w:p>
        </w:tc>
        <w:tc>
          <w:tcPr>
            <w:tcW w:w="406" w:type="dxa"/>
            <w:gridSpan w:val="3"/>
          </w:tcPr>
          <w:p w14:paraId="1D56E354" w14:textId="77777777" w:rsidR="000149CC" w:rsidRPr="007667B1" w:rsidRDefault="000149CC" w:rsidP="009352E2">
            <w:pPr>
              <w:spacing w:line="240" w:lineRule="auto"/>
              <w:rPr>
                <w:rFonts w:cs="Times New Roman"/>
                <w:sz w:val="20"/>
                <w:szCs w:val="20"/>
              </w:rPr>
            </w:pPr>
            <w:r w:rsidRPr="007667B1">
              <w:rPr>
                <w:rFonts w:cs="Times New Roman"/>
                <w:sz w:val="20"/>
                <w:szCs w:val="20"/>
              </w:rPr>
              <w:t>(4)</w:t>
            </w:r>
          </w:p>
        </w:tc>
        <w:tc>
          <w:tcPr>
            <w:tcW w:w="1137" w:type="dxa"/>
            <w:gridSpan w:val="3"/>
          </w:tcPr>
          <w:p w14:paraId="295BDE71" w14:textId="77777777" w:rsidR="000149CC" w:rsidRPr="007667B1" w:rsidRDefault="000149CC" w:rsidP="009352E2">
            <w:pPr>
              <w:spacing w:line="240" w:lineRule="auto"/>
              <w:rPr>
                <w:rFonts w:cs="Times New Roman"/>
                <w:sz w:val="20"/>
                <w:szCs w:val="20"/>
              </w:rPr>
            </w:pPr>
            <w:r w:rsidRPr="007667B1">
              <w:rPr>
                <w:rFonts w:cs="Times New Roman"/>
                <w:sz w:val="20"/>
                <w:szCs w:val="20"/>
              </w:rPr>
              <w:t>Loss exposure</w:t>
            </w:r>
          </w:p>
        </w:tc>
        <w:tc>
          <w:tcPr>
            <w:tcW w:w="5100" w:type="dxa"/>
            <w:gridSpan w:val="2"/>
          </w:tcPr>
          <w:p w14:paraId="44714F1F" w14:textId="77777777" w:rsidR="000149CC" w:rsidRDefault="000149CC" w:rsidP="009352E2">
            <w:pPr>
              <w:pStyle w:val="ListParagraph"/>
              <w:numPr>
                <w:ilvl w:val="0"/>
                <w:numId w:val="2"/>
              </w:numPr>
              <w:spacing w:after="120" w:line="240" w:lineRule="auto"/>
              <w:ind w:left="170" w:hanging="147"/>
              <w:rPr>
                <w:rFonts w:cs="Times New Roman"/>
                <w:color w:val="000000"/>
                <w:sz w:val="20"/>
                <w:szCs w:val="20"/>
              </w:rPr>
            </w:pPr>
            <w:r w:rsidRPr="007667B1">
              <w:rPr>
                <w:rFonts w:cs="Times New Roman"/>
                <w:color w:val="000000"/>
                <w:sz w:val="20"/>
                <w:szCs w:val="20"/>
              </w:rPr>
              <w:t>The size of the risk pools has to be adequate that the insurer can calculate the loss probability.</w:t>
            </w:r>
          </w:p>
          <w:p w14:paraId="49F52955" w14:textId="77777777" w:rsidR="000149CC" w:rsidRPr="007667B1" w:rsidRDefault="000149CC" w:rsidP="009352E2">
            <w:pPr>
              <w:pStyle w:val="ListParagraph"/>
              <w:numPr>
                <w:ilvl w:val="0"/>
                <w:numId w:val="2"/>
              </w:numPr>
              <w:spacing w:after="60" w:line="240" w:lineRule="auto"/>
              <w:ind w:left="170" w:hanging="147"/>
              <w:contextualSpacing w:val="0"/>
              <w:rPr>
                <w:rFonts w:cs="Times New Roman"/>
                <w:color w:val="000000"/>
                <w:sz w:val="20"/>
                <w:szCs w:val="20"/>
              </w:rPr>
            </w:pPr>
            <w:r>
              <w:rPr>
                <w:rFonts w:cs="Times New Roman"/>
                <w:color w:val="000000"/>
                <w:sz w:val="20"/>
                <w:szCs w:val="20"/>
              </w:rPr>
              <w:t xml:space="preserve">Loss probability might be reduced through technical assistance systems or internet of things, e.g. in motor or theft insurance. </w:t>
            </w:r>
          </w:p>
        </w:tc>
        <w:tc>
          <w:tcPr>
            <w:tcW w:w="1559" w:type="dxa"/>
            <w:gridSpan w:val="2"/>
          </w:tcPr>
          <w:p w14:paraId="5D3F903F" w14:textId="77777777" w:rsidR="000149CC" w:rsidRDefault="000149CC" w:rsidP="009352E2">
            <w:pPr>
              <w:spacing w:line="240" w:lineRule="auto"/>
              <w:rPr>
                <w:rFonts w:cs="Times New Roman"/>
                <w:sz w:val="20"/>
                <w:szCs w:val="20"/>
                <w:lang w:eastAsia="en-US"/>
              </w:rPr>
            </w:pPr>
            <w:r w:rsidRPr="007667B1">
              <w:rPr>
                <w:rFonts w:cs="Times New Roman"/>
                <w:sz w:val="20"/>
                <w:szCs w:val="20"/>
                <w:lang w:eastAsia="en-US"/>
              </w:rPr>
              <w:t>Does not contradict insurability.</w:t>
            </w:r>
          </w:p>
        </w:tc>
      </w:tr>
      <w:tr w:rsidR="000149CC" w:rsidRPr="007667B1" w14:paraId="421A306E" w14:textId="77777777" w:rsidTr="001338C0">
        <w:tc>
          <w:tcPr>
            <w:tcW w:w="870" w:type="dxa"/>
          </w:tcPr>
          <w:p w14:paraId="58A8DE62" w14:textId="77777777" w:rsidR="000149CC" w:rsidRPr="007667B1" w:rsidRDefault="000149CC" w:rsidP="009352E2">
            <w:pPr>
              <w:spacing w:line="240" w:lineRule="auto"/>
              <w:rPr>
                <w:rFonts w:cs="Times New Roman"/>
                <w:sz w:val="20"/>
                <w:szCs w:val="20"/>
                <w:lang w:eastAsia="en-US"/>
              </w:rPr>
            </w:pPr>
          </w:p>
        </w:tc>
        <w:tc>
          <w:tcPr>
            <w:tcW w:w="406" w:type="dxa"/>
            <w:gridSpan w:val="3"/>
          </w:tcPr>
          <w:p w14:paraId="61683DC0" w14:textId="77777777" w:rsidR="000149CC" w:rsidRPr="007667B1" w:rsidRDefault="000149CC" w:rsidP="009352E2">
            <w:pPr>
              <w:spacing w:line="240" w:lineRule="auto"/>
              <w:rPr>
                <w:rFonts w:cs="Times New Roman"/>
                <w:sz w:val="20"/>
                <w:szCs w:val="20"/>
              </w:rPr>
            </w:pPr>
            <w:r w:rsidRPr="007667B1">
              <w:rPr>
                <w:rFonts w:cs="Times New Roman"/>
                <w:sz w:val="20"/>
                <w:szCs w:val="20"/>
              </w:rPr>
              <w:t>(5)</w:t>
            </w:r>
          </w:p>
        </w:tc>
        <w:tc>
          <w:tcPr>
            <w:tcW w:w="1137" w:type="dxa"/>
            <w:gridSpan w:val="3"/>
          </w:tcPr>
          <w:p w14:paraId="7715DB05" w14:textId="77777777" w:rsidR="000149CC" w:rsidRPr="007667B1" w:rsidRDefault="000149CC" w:rsidP="009352E2">
            <w:pPr>
              <w:spacing w:line="240" w:lineRule="auto"/>
              <w:rPr>
                <w:rFonts w:cs="Times New Roman"/>
                <w:sz w:val="20"/>
                <w:szCs w:val="20"/>
              </w:rPr>
            </w:pPr>
            <w:r w:rsidRPr="007667B1">
              <w:rPr>
                <w:rFonts w:cs="Times New Roman"/>
                <w:sz w:val="20"/>
                <w:szCs w:val="20"/>
              </w:rPr>
              <w:t>Information asymmetry</w:t>
            </w:r>
          </w:p>
        </w:tc>
        <w:tc>
          <w:tcPr>
            <w:tcW w:w="5100" w:type="dxa"/>
            <w:gridSpan w:val="2"/>
          </w:tcPr>
          <w:p w14:paraId="1C803AB7" w14:textId="498D9C35" w:rsidR="000149CC" w:rsidRPr="007667B1" w:rsidRDefault="000149CC" w:rsidP="001338C0">
            <w:pPr>
              <w:pStyle w:val="ListParagraph"/>
              <w:numPr>
                <w:ilvl w:val="0"/>
                <w:numId w:val="2"/>
              </w:numPr>
              <w:spacing w:after="60" w:line="240" w:lineRule="auto"/>
              <w:ind w:left="170" w:hanging="147"/>
              <w:rPr>
                <w:rFonts w:cs="Times New Roman"/>
                <w:color w:val="000000"/>
                <w:sz w:val="20"/>
                <w:szCs w:val="20"/>
              </w:rPr>
            </w:pPr>
            <w:r w:rsidRPr="007667B1">
              <w:rPr>
                <w:rFonts w:cs="Times New Roman"/>
                <w:sz w:val="20"/>
                <w:szCs w:val="20"/>
              </w:rPr>
              <w:t>Depending on regulation and willingness to share personal information</w:t>
            </w:r>
            <w:r w:rsidR="00E26AB0">
              <w:rPr>
                <w:rFonts w:cs="Times New Roman"/>
                <w:sz w:val="20"/>
                <w:szCs w:val="20"/>
              </w:rPr>
              <w:t>,</w:t>
            </w:r>
            <w:r w:rsidRPr="007667B1">
              <w:rPr>
                <w:rFonts w:cs="Times New Roman"/>
                <w:sz w:val="20"/>
                <w:szCs w:val="20"/>
              </w:rPr>
              <w:t xml:space="preserve"> asym</w:t>
            </w:r>
            <w:r w:rsidR="00E26AB0">
              <w:rPr>
                <w:rFonts w:cs="Times New Roman"/>
                <w:sz w:val="20"/>
                <w:szCs w:val="20"/>
              </w:rPr>
              <w:t xml:space="preserve">metries can become smaller or </w:t>
            </w:r>
            <w:r w:rsidRPr="007667B1">
              <w:rPr>
                <w:rFonts w:cs="Times New Roman"/>
                <w:sz w:val="20"/>
                <w:szCs w:val="20"/>
              </w:rPr>
              <w:t>large</w:t>
            </w:r>
            <w:r w:rsidR="00E26AB0">
              <w:rPr>
                <w:rFonts w:cs="Times New Roman"/>
                <w:sz w:val="20"/>
                <w:szCs w:val="20"/>
              </w:rPr>
              <w:t>r</w:t>
            </w:r>
            <w:r w:rsidRPr="007667B1">
              <w:rPr>
                <w:rFonts w:cs="Times New Roman"/>
                <w:sz w:val="20"/>
                <w:szCs w:val="20"/>
              </w:rPr>
              <w:t>.</w:t>
            </w:r>
          </w:p>
        </w:tc>
        <w:tc>
          <w:tcPr>
            <w:tcW w:w="1559" w:type="dxa"/>
            <w:gridSpan w:val="2"/>
          </w:tcPr>
          <w:p w14:paraId="7E594788" w14:textId="77777777" w:rsidR="000149CC" w:rsidRPr="007667B1" w:rsidRDefault="000149CC" w:rsidP="009352E2">
            <w:pPr>
              <w:spacing w:line="240" w:lineRule="auto"/>
              <w:rPr>
                <w:rFonts w:cs="Times New Roman"/>
                <w:sz w:val="20"/>
                <w:szCs w:val="20"/>
                <w:lang w:eastAsia="en-US"/>
              </w:rPr>
            </w:pPr>
            <w:r w:rsidRPr="007667B1">
              <w:rPr>
                <w:rFonts w:cs="Times New Roman"/>
                <w:sz w:val="20"/>
                <w:szCs w:val="20"/>
                <w:lang w:eastAsia="en-US"/>
              </w:rPr>
              <w:t>Depends on the regulation.</w:t>
            </w:r>
          </w:p>
        </w:tc>
      </w:tr>
      <w:tr w:rsidR="000149CC" w:rsidRPr="007667B1" w14:paraId="360BEDC1" w14:textId="77777777" w:rsidTr="001338C0">
        <w:tc>
          <w:tcPr>
            <w:tcW w:w="939" w:type="dxa"/>
            <w:gridSpan w:val="2"/>
          </w:tcPr>
          <w:p w14:paraId="01C0C7E7" w14:textId="77777777" w:rsidR="000149CC" w:rsidRPr="007667B1" w:rsidRDefault="000149CC" w:rsidP="009352E2">
            <w:pPr>
              <w:spacing w:line="240" w:lineRule="auto"/>
              <w:rPr>
                <w:rFonts w:cs="Times New Roman"/>
                <w:i/>
                <w:sz w:val="20"/>
                <w:szCs w:val="20"/>
              </w:rPr>
            </w:pPr>
            <w:r w:rsidRPr="007667B1">
              <w:rPr>
                <w:rFonts w:cs="Times New Roman"/>
                <w:i/>
                <w:sz w:val="20"/>
                <w:szCs w:val="20"/>
              </w:rPr>
              <w:t>Market</w:t>
            </w:r>
          </w:p>
        </w:tc>
        <w:tc>
          <w:tcPr>
            <w:tcW w:w="337" w:type="dxa"/>
            <w:gridSpan w:val="2"/>
          </w:tcPr>
          <w:p w14:paraId="5BC19786" w14:textId="77777777" w:rsidR="000149CC" w:rsidRPr="007667B1" w:rsidRDefault="000149CC" w:rsidP="009352E2">
            <w:pPr>
              <w:spacing w:line="240" w:lineRule="auto"/>
              <w:ind w:left="-62"/>
              <w:rPr>
                <w:rFonts w:cs="Times New Roman"/>
                <w:sz w:val="20"/>
                <w:szCs w:val="20"/>
                <w:lang w:eastAsia="en-US"/>
              </w:rPr>
            </w:pPr>
            <w:r w:rsidRPr="007667B1">
              <w:rPr>
                <w:rFonts w:cs="Times New Roman"/>
                <w:sz w:val="20"/>
                <w:szCs w:val="20"/>
                <w:lang w:eastAsia="en-US"/>
              </w:rPr>
              <w:t>(6)</w:t>
            </w:r>
          </w:p>
        </w:tc>
        <w:tc>
          <w:tcPr>
            <w:tcW w:w="1126" w:type="dxa"/>
            <w:gridSpan w:val="2"/>
          </w:tcPr>
          <w:p w14:paraId="2CDEC8C6" w14:textId="77777777" w:rsidR="000149CC" w:rsidRPr="007667B1" w:rsidRDefault="000149CC" w:rsidP="009352E2">
            <w:pPr>
              <w:spacing w:line="240" w:lineRule="auto"/>
              <w:rPr>
                <w:rFonts w:cs="Times New Roman"/>
                <w:sz w:val="20"/>
                <w:szCs w:val="20"/>
                <w:lang w:eastAsia="en-US"/>
              </w:rPr>
            </w:pPr>
            <w:r w:rsidRPr="007667B1">
              <w:rPr>
                <w:rFonts w:cs="Times New Roman"/>
                <w:sz w:val="20"/>
                <w:szCs w:val="20"/>
              </w:rPr>
              <w:t>Insurance premium</w:t>
            </w:r>
          </w:p>
        </w:tc>
        <w:tc>
          <w:tcPr>
            <w:tcW w:w="5111" w:type="dxa"/>
            <w:gridSpan w:val="3"/>
          </w:tcPr>
          <w:p w14:paraId="79C91D48" w14:textId="3F211CB5" w:rsidR="000149CC" w:rsidRPr="007667B1" w:rsidRDefault="000149CC" w:rsidP="009352E2">
            <w:pPr>
              <w:pStyle w:val="ListParagraph"/>
              <w:numPr>
                <w:ilvl w:val="0"/>
                <w:numId w:val="2"/>
              </w:numPr>
              <w:spacing w:after="120" w:line="240" w:lineRule="auto"/>
              <w:ind w:left="170" w:hanging="147"/>
              <w:rPr>
                <w:rFonts w:cs="Times New Roman"/>
                <w:i/>
                <w:sz w:val="20"/>
                <w:szCs w:val="20"/>
              </w:rPr>
            </w:pPr>
            <w:r w:rsidRPr="007667B1">
              <w:rPr>
                <w:rFonts w:cs="Times New Roman"/>
                <w:color w:val="000000"/>
                <w:sz w:val="20"/>
                <w:szCs w:val="20"/>
              </w:rPr>
              <w:t xml:space="preserve">Through smart data and </w:t>
            </w:r>
            <w:proofErr w:type="spellStart"/>
            <w:r w:rsidRPr="007667B1">
              <w:rPr>
                <w:rFonts w:cs="Times New Roman"/>
                <w:color w:val="000000"/>
                <w:sz w:val="20"/>
                <w:szCs w:val="20"/>
              </w:rPr>
              <w:t>IoT</w:t>
            </w:r>
            <w:proofErr w:type="spellEnd"/>
            <w:r w:rsidRPr="007667B1">
              <w:rPr>
                <w:rFonts w:cs="Times New Roman"/>
                <w:color w:val="000000"/>
                <w:sz w:val="20"/>
                <w:szCs w:val="20"/>
              </w:rPr>
              <w:t xml:space="preserve"> insurers can make their pricing more precise. Good risks </w:t>
            </w:r>
            <w:r w:rsidR="009352E2">
              <w:rPr>
                <w:rFonts w:cs="Times New Roman"/>
                <w:color w:val="000000"/>
                <w:sz w:val="20"/>
                <w:szCs w:val="20"/>
              </w:rPr>
              <w:t xml:space="preserve">might </w:t>
            </w:r>
            <w:r w:rsidRPr="007667B1">
              <w:rPr>
                <w:rFonts w:cs="Times New Roman"/>
                <w:color w:val="000000"/>
                <w:sz w:val="20"/>
                <w:szCs w:val="20"/>
              </w:rPr>
              <w:t xml:space="preserve">get a premium reduction. Bad risks </w:t>
            </w:r>
            <w:r w:rsidR="009352E2">
              <w:rPr>
                <w:rFonts w:cs="Times New Roman"/>
                <w:color w:val="000000"/>
                <w:sz w:val="20"/>
                <w:szCs w:val="20"/>
              </w:rPr>
              <w:t xml:space="preserve">might </w:t>
            </w:r>
            <w:r w:rsidRPr="007667B1">
              <w:rPr>
                <w:rFonts w:cs="Times New Roman"/>
                <w:color w:val="000000"/>
                <w:sz w:val="20"/>
                <w:szCs w:val="20"/>
              </w:rPr>
              <w:t xml:space="preserve">pay more. </w:t>
            </w:r>
          </w:p>
        </w:tc>
        <w:tc>
          <w:tcPr>
            <w:tcW w:w="1559" w:type="dxa"/>
            <w:gridSpan w:val="2"/>
          </w:tcPr>
          <w:p w14:paraId="33754CB1" w14:textId="44ABF381" w:rsidR="000149CC" w:rsidRPr="007667B1" w:rsidRDefault="000149CC" w:rsidP="00E26AB0">
            <w:pPr>
              <w:spacing w:after="120" w:line="240" w:lineRule="auto"/>
              <w:rPr>
                <w:rFonts w:cs="Times New Roman"/>
                <w:i/>
                <w:sz w:val="20"/>
                <w:szCs w:val="20"/>
              </w:rPr>
            </w:pPr>
            <w:r>
              <w:rPr>
                <w:rFonts w:cs="Times New Roman"/>
                <w:sz w:val="20"/>
                <w:szCs w:val="20"/>
                <w:lang w:eastAsia="en-US"/>
              </w:rPr>
              <w:t>Overall,</w:t>
            </w:r>
            <w:r w:rsidR="00E26AB0">
              <w:rPr>
                <w:rFonts w:cs="Times New Roman"/>
                <w:sz w:val="20"/>
                <w:szCs w:val="20"/>
                <w:lang w:eastAsia="en-US"/>
              </w:rPr>
              <w:t xml:space="preserve"> costs</w:t>
            </w:r>
            <w:r w:rsidR="00E26AB0" w:rsidRPr="007667B1">
              <w:rPr>
                <w:rFonts w:cs="Times New Roman"/>
                <w:sz w:val="20"/>
                <w:szCs w:val="20"/>
                <w:lang w:eastAsia="en-US"/>
              </w:rPr>
              <w:t xml:space="preserve"> and </w:t>
            </w:r>
            <w:r w:rsidR="00E26AB0">
              <w:rPr>
                <w:rFonts w:cs="Times New Roman"/>
                <w:sz w:val="20"/>
                <w:szCs w:val="20"/>
                <w:lang w:eastAsia="en-US"/>
              </w:rPr>
              <w:t xml:space="preserve">thus </w:t>
            </w:r>
            <w:r w:rsidR="00E26AB0" w:rsidRPr="007667B1">
              <w:rPr>
                <w:rFonts w:cs="Times New Roman"/>
                <w:sz w:val="20"/>
                <w:szCs w:val="20"/>
                <w:lang w:eastAsia="en-US"/>
              </w:rPr>
              <w:t>premium</w:t>
            </w:r>
            <w:r w:rsidR="00E26AB0">
              <w:rPr>
                <w:rFonts w:cs="Times New Roman"/>
                <w:sz w:val="20"/>
                <w:szCs w:val="20"/>
                <w:lang w:eastAsia="en-US"/>
              </w:rPr>
              <w:t xml:space="preserve">s might </w:t>
            </w:r>
            <w:r w:rsidRPr="007667B1">
              <w:rPr>
                <w:rFonts w:cs="Times New Roman"/>
                <w:sz w:val="20"/>
                <w:szCs w:val="20"/>
                <w:lang w:eastAsia="en-US"/>
              </w:rPr>
              <w:t>decreas</w:t>
            </w:r>
            <w:r w:rsidR="00E26AB0">
              <w:rPr>
                <w:rFonts w:cs="Times New Roman"/>
                <w:sz w:val="20"/>
                <w:szCs w:val="20"/>
                <w:lang w:eastAsia="en-US"/>
              </w:rPr>
              <w:t>e</w:t>
            </w:r>
            <w:r w:rsidRPr="007667B1">
              <w:rPr>
                <w:rFonts w:cs="Times New Roman"/>
                <w:sz w:val="20"/>
                <w:szCs w:val="20"/>
                <w:lang w:eastAsia="en-US"/>
              </w:rPr>
              <w:t>.</w:t>
            </w:r>
          </w:p>
        </w:tc>
      </w:tr>
      <w:tr w:rsidR="000149CC" w:rsidRPr="007667B1" w14:paraId="4D70C68A" w14:textId="77777777" w:rsidTr="001338C0">
        <w:tc>
          <w:tcPr>
            <w:tcW w:w="939" w:type="dxa"/>
            <w:gridSpan w:val="2"/>
          </w:tcPr>
          <w:p w14:paraId="02ACDB96" w14:textId="77777777" w:rsidR="000149CC" w:rsidRPr="007667B1" w:rsidRDefault="000149CC" w:rsidP="009352E2">
            <w:pPr>
              <w:spacing w:line="240" w:lineRule="auto"/>
              <w:rPr>
                <w:rFonts w:cs="Times New Roman"/>
                <w:i/>
                <w:sz w:val="20"/>
                <w:szCs w:val="20"/>
              </w:rPr>
            </w:pPr>
          </w:p>
        </w:tc>
        <w:tc>
          <w:tcPr>
            <w:tcW w:w="337" w:type="dxa"/>
            <w:gridSpan w:val="2"/>
          </w:tcPr>
          <w:p w14:paraId="3C70AE22" w14:textId="77777777" w:rsidR="000149CC" w:rsidRPr="007667B1" w:rsidRDefault="000149CC" w:rsidP="009352E2">
            <w:pPr>
              <w:spacing w:line="240" w:lineRule="auto"/>
              <w:ind w:left="-62"/>
              <w:rPr>
                <w:rFonts w:cs="Times New Roman"/>
                <w:sz w:val="20"/>
                <w:szCs w:val="20"/>
                <w:lang w:eastAsia="en-US"/>
              </w:rPr>
            </w:pPr>
            <w:r w:rsidRPr="007667B1">
              <w:rPr>
                <w:rFonts w:cs="Times New Roman"/>
                <w:sz w:val="20"/>
                <w:szCs w:val="20"/>
                <w:lang w:eastAsia="en-US"/>
              </w:rPr>
              <w:t>(7)</w:t>
            </w:r>
          </w:p>
        </w:tc>
        <w:tc>
          <w:tcPr>
            <w:tcW w:w="1126" w:type="dxa"/>
            <w:gridSpan w:val="2"/>
          </w:tcPr>
          <w:p w14:paraId="49D52160" w14:textId="77777777" w:rsidR="000149CC" w:rsidRPr="007667B1" w:rsidRDefault="000149CC" w:rsidP="009352E2">
            <w:pPr>
              <w:spacing w:line="240" w:lineRule="auto"/>
              <w:rPr>
                <w:rFonts w:cs="Times New Roman"/>
                <w:sz w:val="20"/>
                <w:szCs w:val="20"/>
                <w:lang w:eastAsia="en-US"/>
              </w:rPr>
            </w:pPr>
            <w:r w:rsidRPr="007667B1">
              <w:rPr>
                <w:rFonts w:cs="Times New Roman"/>
                <w:sz w:val="20"/>
                <w:szCs w:val="20"/>
              </w:rPr>
              <w:t>Cover limits</w:t>
            </w:r>
          </w:p>
        </w:tc>
        <w:tc>
          <w:tcPr>
            <w:tcW w:w="5111" w:type="dxa"/>
            <w:gridSpan w:val="3"/>
          </w:tcPr>
          <w:p w14:paraId="106E343F" w14:textId="42683790" w:rsidR="000149CC" w:rsidRPr="007667B1" w:rsidRDefault="000149CC" w:rsidP="009352E2">
            <w:pPr>
              <w:pStyle w:val="ListParagraph"/>
              <w:numPr>
                <w:ilvl w:val="0"/>
                <w:numId w:val="2"/>
              </w:numPr>
              <w:spacing w:after="60" w:line="240" w:lineRule="auto"/>
              <w:ind w:left="170" w:hanging="147"/>
              <w:rPr>
                <w:rFonts w:cs="Times New Roman"/>
                <w:i/>
                <w:sz w:val="20"/>
                <w:szCs w:val="20"/>
              </w:rPr>
            </w:pPr>
            <w:r>
              <w:rPr>
                <w:rFonts w:cs="Times New Roman"/>
                <w:color w:val="000000"/>
                <w:sz w:val="20"/>
                <w:szCs w:val="20"/>
              </w:rPr>
              <w:t>Because of big data methods the loss amount can be better predicted</w:t>
            </w:r>
            <w:r w:rsidR="009352E2">
              <w:rPr>
                <w:rFonts w:cs="Times New Roman"/>
                <w:color w:val="000000"/>
                <w:sz w:val="20"/>
                <w:szCs w:val="20"/>
              </w:rPr>
              <w:t xml:space="preserve"> which might affect </w:t>
            </w:r>
            <w:proofErr w:type="gramStart"/>
            <w:r w:rsidR="009352E2">
              <w:rPr>
                <w:rFonts w:cs="Times New Roman"/>
                <w:color w:val="000000"/>
                <w:sz w:val="20"/>
                <w:szCs w:val="20"/>
              </w:rPr>
              <w:t>the choose</w:t>
            </w:r>
            <w:proofErr w:type="gramEnd"/>
            <w:r w:rsidR="009352E2">
              <w:rPr>
                <w:rFonts w:cs="Times New Roman"/>
                <w:color w:val="000000"/>
                <w:sz w:val="20"/>
                <w:szCs w:val="20"/>
              </w:rPr>
              <w:t xml:space="preserve"> of </w:t>
            </w:r>
            <w:r>
              <w:rPr>
                <w:rFonts w:cs="Times New Roman"/>
                <w:color w:val="000000"/>
                <w:sz w:val="20"/>
                <w:szCs w:val="20"/>
              </w:rPr>
              <w:t>cover limits.</w:t>
            </w:r>
          </w:p>
        </w:tc>
        <w:tc>
          <w:tcPr>
            <w:tcW w:w="1559" w:type="dxa"/>
            <w:gridSpan w:val="2"/>
          </w:tcPr>
          <w:p w14:paraId="6ED71C97" w14:textId="77777777" w:rsidR="000149CC" w:rsidRPr="007667B1" w:rsidRDefault="000149CC" w:rsidP="009352E2">
            <w:pPr>
              <w:spacing w:after="120" w:line="240" w:lineRule="auto"/>
              <w:rPr>
                <w:rFonts w:cs="Times New Roman"/>
                <w:i/>
                <w:sz w:val="20"/>
                <w:szCs w:val="20"/>
              </w:rPr>
            </w:pPr>
            <w:r w:rsidRPr="007667B1">
              <w:rPr>
                <w:rFonts w:cs="Times New Roman"/>
                <w:sz w:val="20"/>
                <w:szCs w:val="20"/>
                <w:lang w:eastAsia="en-US"/>
              </w:rPr>
              <w:t>Does not contradict insurability.</w:t>
            </w:r>
          </w:p>
        </w:tc>
      </w:tr>
      <w:tr w:rsidR="000149CC" w:rsidRPr="007667B1" w14:paraId="304F6019" w14:textId="77777777" w:rsidTr="001338C0">
        <w:tc>
          <w:tcPr>
            <w:tcW w:w="870" w:type="dxa"/>
          </w:tcPr>
          <w:p w14:paraId="7A7D755F" w14:textId="77777777" w:rsidR="000149CC" w:rsidRPr="007667B1" w:rsidRDefault="000149CC" w:rsidP="009352E2">
            <w:pPr>
              <w:spacing w:line="240" w:lineRule="auto"/>
              <w:rPr>
                <w:rFonts w:cs="Times New Roman"/>
                <w:sz w:val="20"/>
                <w:szCs w:val="20"/>
                <w:lang w:eastAsia="en-US"/>
              </w:rPr>
            </w:pPr>
            <w:r w:rsidRPr="007667B1">
              <w:rPr>
                <w:rFonts w:cs="Times New Roman"/>
                <w:i/>
                <w:sz w:val="20"/>
                <w:szCs w:val="20"/>
              </w:rPr>
              <w:t>Society</w:t>
            </w:r>
          </w:p>
        </w:tc>
        <w:tc>
          <w:tcPr>
            <w:tcW w:w="406" w:type="dxa"/>
            <w:gridSpan w:val="3"/>
          </w:tcPr>
          <w:p w14:paraId="3A0CA42A" w14:textId="77777777" w:rsidR="000149CC" w:rsidRPr="007667B1" w:rsidRDefault="000149CC" w:rsidP="009352E2">
            <w:pPr>
              <w:spacing w:line="240" w:lineRule="auto"/>
              <w:rPr>
                <w:rFonts w:cs="Times New Roman"/>
                <w:sz w:val="20"/>
                <w:szCs w:val="20"/>
                <w:lang w:eastAsia="en-US"/>
              </w:rPr>
            </w:pPr>
            <w:r w:rsidRPr="007667B1">
              <w:rPr>
                <w:rFonts w:cs="Times New Roman"/>
                <w:sz w:val="20"/>
                <w:szCs w:val="20"/>
              </w:rPr>
              <w:t>(8)</w:t>
            </w:r>
          </w:p>
        </w:tc>
        <w:tc>
          <w:tcPr>
            <w:tcW w:w="1126" w:type="dxa"/>
            <w:gridSpan w:val="2"/>
          </w:tcPr>
          <w:p w14:paraId="1202B368" w14:textId="77777777" w:rsidR="000149CC" w:rsidRPr="007667B1" w:rsidRDefault="000149CC" w:rsidP="009352E2">
            <w:pPr>
              <w:spacing w:after="60" w:line="240" w:lineRule="auto"/>
              <w:rPr>
                <w:rFonts w:cs="Times New Roman"/>
                <w:color w:val="000000"/>
                <w:sz w:val="20"/>
                <w:szCs w:val="20"/>
              </w:rPr>
            </w:pPr>
            <w:r w:rsidRPr="007667B1">
              <w:rPr>
                <w:rFonts w:cs="Times New Roman"/>
                <w:color w:val="000000"/>
                <w:sz w:val="20"/>
                <w:szCs w:val="20"/>
              </w:rPr>
              <w:t>Public policy</w:t>
            </w:r>
          </w:p>
        </w:tc>
        <w:tc>
          <w:tcPr>
            <w:tcW w:w="5111" w:type="dxa"/>
            <w:gridSpan w:val="3"/>
          </w:tcPr>
          <w:p w14:paraId="0CA94F96" w14:textId="77777777" w:rsidR="000149CC" w:rsidRPr="007667B1" w:rsidRDefault="000149CC" w:rsidP="009352E2">
            <w:pPr>
              <w:pStyle w:val="ListParagraph"/>
              <w:numPr>
                <w:ilvl w:val="0"/>
                <w:numId w:val="2"/>
              </w:numPr>
              <w:spacing w:after="60" w:line="240" w:lineRule="auto"/>
              <w:ind w:left="170" w:hanging="147"/>
              <w:contextualSpacing w:val="0"/>
              <w:rPr>
                <w:rFonts w:cs="Times New Roman"/>
                <w:color w:val="000000"/>
                <w:sz w:val="20"/>
                <w:szCs w:val="20"/>
              </w:rPr>
            </w:pPr>
            <w:r w:rsidRPr="007667B1">
              <w:rPr>
                <w:rFonts w:cs="Times New Roman"/>
                <w:color w:val="000000"/>
                <w:sz w:val="20"/>
                <w:szCs w:val="20"/>
              </w:rPr>
              <w:t>The rising ethical questions are similar to the ongoing debate about genetic tests.</w:t>
            </w:r>
          </w:p>
          <w:p w14:paraId="565EE6D0" w14:textId="72FB1BF3" w:rsidR="000149CC" w:rsidRPr="009352E2" w:rsidRDefault="000149CC" w:rsidP="009352E2">
            <w:pPr>
              <w:pStyle w:val="ListParagraph"/>
              <w:numPr>
                <w:ilvl w:val="0"/>
                <w:numId w:val="2"/>
              </w:numPr>
              <w:spacing w:after="60" w:line="240" w:lineRule="auto"/>
              <w:ind w:left="170" w:hanging="147"/>
              <w:contextualSpacing w:val="0"/>
              <w:rPr>
                <w:rFonts w:cs="Times New Roman"/>
                <w:color w:val="000000"/>
                <w:sz w:val="20"/>
                <w:szCs w:val="20"/>
              </w:rPr>
            </w:pPr>
            <w:r w:rsidRPr="007667B1">
              <w:rPr>
                <w:rFonts w:cs="Times New Roman"/>
                <w:color w:val="000000"/>
                <w:sz w:val="20"/>
                <w:szCs w:val="20"/>
              </w:rPr>
              <w:t xml:space="preserve">If individuals have the chance to emerge from bad risk classes by changing their behavior and/or taking prevention measures, the new measures </w:t>
            </w:r>
            <w:r w:rsidR="009352E2">
              <w:rPr>
                <w:rFonts w:cs="Times New Roman"/>
                <w:color w:val="000000"/>
                <w:sz w:val="20"/>
                <w:szCs w:val="20"/>
              </w:rPr>
              <w:t xml:space="preserve">might </w:t>
            </w:r>
            <w:r w:rsidRPr="007667B1">
              <w:rPr>
                <w:rFonts w:cs="Times New Roman"/>
                <w:color w:val="000000"/>
                <w:sz w:val="20"/>
                <w:szCs w:val="20"/>
              </w:rPr>
              <w:t xml:space="preserve">be beneficial. </w:t>
            </w:r>
            <w:r w:rsidR="009352E2">
              <w:rPr>
                <w:rFonts w:cs="Times New Roman"/>
                <w:color w:val="000000"/>
                <w:sz w:val="20"/>
                <w:szCs w:val="20"/>
              </w:rPr>
              <w:t>If not, ethical questions might arise.</w:t>
            </w:r>
          </w:p>
          <w:p w14:paraId="11C991AE" w14:textId="77777777" w:rsidR="000149CC" w:rsidRPr="007667B1" w:rsidRDefault="000149CC" w:rsidP="009352E2">
            <w:pPr>
              <w:pStyle w:val="ListParagraph"/>
              <w:numPr>
                <w:ilvl w:val="0"/>
                <w:numId w:val="2"/>
              </w:numPr>
              <w:spacing w:after="60" w:line="240" w:lineRule="auto"/>
              <w:ind w:left="170" w:hanging="147"/>
              <w:contextualSpacing w:val="0"/>
              <w:rPr>
                <w:rFonts w:cs="Times New Roman"/>
                <w:color w:val="000000"/>
                <w:sz w:val="20"/>
                <w:szCs w:val="20"/>
              </w:rPr>
            </w:pPr>
            <w:r>
              <w:rPr>
                <w:rFonts w:cs="Times New Roman"/>
                <w:color w:val="000000"/>
                <w:sz w:val="20"/>
                <w:szCs w:val="20"/>
              </w:rPr>
              <w:t>I</w:t>
            </w:r>
            <w:r w:rsidRPr="007667B1">
              <w:rPr>
                <w:rFonts w:cs="Times New Roman"/>
                <w:color w:val="000000"/>
                <w:sz w:val="20"/>
                <w:szCs w:val="20"/>
              </w:rPr>
              <w:t xml:space="preserve">ncreased transparency might affect the solidarity of people; with more visibility of costs and benefits the willingness of good risks to subsidize bad risks might be reduced. </w:t>
            </w:r>
          </w:p>
          <w:p w14:paraId="7CE68B10" w14:textId="3DDE30EE" w:rsidR="000149CC" w:rsidRPr="007667B1" w:rsidRDefault="00E26AB0" w:rsidP="009352E2">
            <w:pPr>
              <w:pStyle w:val="ListParagraph"/>
              <w:numPr>
                <w:ilvl w:val="0"/>
                <w:numId w:val="2"/>
              </w:numPr>
              <w:spacing w:after="60" w:line="240" w:lineRule="auto"/>
              <w:ind w:left="170" w:hanging="147"/>
              <w:contextualSpacing w:val="0"/>
              <w:rPr>
                <w:rFonts w:cs="Times New Roman"/>
                <w:color w:val="000000"/>
                <w:sz w:val="20"/>
                <w:szCs w:val="20"/>
              </w:rPr>
            </w:pPr>
            <w:r>
              <w:rPr>
                <w:rFonts w:cs="Times New Roman"/>
                <w:color w:val="000000"/>
                <w:sz w:val="20"/>
                <w:szCs w:val="20"/>
              </w:rPr>
              <w:t>W</w:t>
            </w:r>
            <w:r w:rsidR="000149CC" w:rsidRPr="007667B1">
              <w:rPr>
                <w:rFonts w:cs="Times New Roman"/>
                <w:color w:val="000000"/>
                <w:sz w:val="20"/>
                <w:szCs w:val="20"/>
              </w:rPr>
              <w:t xml:space="preserve">illingness to share information and to use </w:t>
            </w:r>
            <w:proofErr w:type="spellStart"/>
            <w:r w:rsidR="000149CC">
              <w:rPr>
                <w:rFonts w:cs="Times New Roman"/>
                <w:color w:val="000000"/>
                <w:sz w:val="20"/>
                <w:szCs w:val="20"/>
              </w:rPr>
              <w:t>telematic</w:t>
            </w:r>
            <w:proofErr w:type="spellEnd"/>
            <w:r w:rsidR="000149CC">
              <w:rPr>
                <w:rFonts w:cs="Times New Roman"/>
                <w:color w:val="000000"/>
                <w:sz w:val="20"/>
                <w:szCs w:val="20"/>
              </w:rPr>
              <w:t xml:space="preserve"> devices</w:t>
            </w:r>
            <w:r>
              <w:rPr>
                <w:rFonts w:cs="Times New Roman"/>
                <w:color w:val="000000"/>
                <w:sz w:val="20"/>
                <w:szCs w:val="20"/>
              </w:rPr>
              <w:t xml:space="preserve"> needs to be discussed</w:t>
            </w:r>
            <w:r w:rsidR="000149CC" w:rsidRPr="007667B1">
              <w:rPr>
                <w:rFonts w:cs="Times New Roman"/>
                <w:color w:val="000000"/>
                <w:sz w:val="20"/>
                <w:szCs w:val="20"/>
              </w:rPr>
              <w:t>.</w:t>
            </w:r>
            <w:r w:rsidR="000149CC" w:rsidRPr="007667B1">
              <w:rPr>
                <w:rStyle w:val="FootnoteReference"/>
                <w:rFonts w:cs="Times New Roman"/>
                <w:color w:val="000000"/>
                <w:sz w:val="20"/>
                <w:szCs w:val="20"/>
              </w:rPr>
              <w:footnoteReference w:id="30"/>
            </w:r>
          </w:p>
        </w:tc>
        <w:tc>
          <w:tcPr>
            <w:tcW w:w="1559" w:type="dxa"/>
            <w:gridSpan w:val="2"/>
          </w:tcPr>
          <w:p w14:paraId="3371D043" w14:textId="51442AEF" w:rsidR="000149CC" w:rsidRPr="007667B1" w:rsidRDefault="000149CC" w:rsidP="009352E2">
            <w:pPr>
              <w:spacing w:line="240" w:lineRule="auto"/>
              <w:rPr>
                <w:rFonts w:cs="Times New Roman"/>
                <w:sz w:val="20"/>
                <w:szCs w:val="20"/>
                <w:lang w:eastAsia="en-US"/>
              </w:rPr>
            </w:pPr>
            <w:r w:rsidRPr="007667B1">
              <w:rPr>
                <w:rFonts w:cs="Times New Roman"/>
                <w:sz w:val="20"/>
                <w:szCs w:val="20"/>
                <w:lang w:eastAsia="en-US"/>
              </w:rPr>
              <w:t xml:space="preserve">Does not contradict insurability, but ethical aspects have to </w:t>
            </w:r>
            <w:r>
              <w:rPr>
                <w:rFonts w:cs="Times New Roman"/>
                <w:sz w:val="20"/>
                <w:szCs w:val="20"/>
                <w:lang w:eastAsia="en-US"/>
              </w:rPr>
              <w:t xml:space="preserve">be </w:t>
            </w:r>
            <w:r w:rsidR="009352E2">
              <w:rPr>
                <w:rFonts w:cs="Times New Roman"/>
                <w:sz w:val="20"/>
                <w:szCs w:val="20"/>
                <w:lang w:eastAsia="en-US"/>
              </w:rPr>
              <w:t>discussed</w:t>
            </w:r>
            <w:r w:rsidRPr="007667B1">
              <w:rPr>
                <w:rFonts w:cs="Times New Roman"/>
                <w:sz w:val="20"/>
                <w:szCs w:val="20"/>
                <w:lang w:eastAsia="en-US"/>
              </w:rPr>
              <w:t xml:space="preserve">. </w:t>
            </w:r>
          </w:p>
        </w:tc>
      </w:tr>
      <w:tr w:rsidR="000149CC" w:rsidRPr="007667B1" w14:paraId="172D5672" w14:textId="77777777" w:rsidTr="001338C0">
        <w:tc>
          <w:tcPr>
            <w:tcW w:w="870" w:type="dxa"/>
            <w:tcBorders>
              <w:bottom w:val="single" w:sz="12" w:space="0" w:color="auto"/>
            </w:tcBorders>
          </w:tcPr>
          <w:p w14:paraId="70267D0A" w14:textId="77777777" w:rsidR="000149CC" w:rsidRPr="007667B1" w:rsidRDefault="000149CC" w:rsidP="009352E2">
            <w:pPr>
              <w:spacing w:line="240" w:lineRule="auto"/>
              <w:rPr>
                <w:rFonts w:cs="Times New Roman"/>
                <w:i/>
                <w:sz w:val="20"/>
                <w:szCs w:val="20"/>
              </w:rPr>
            </w:pPr>
          </w:p>
        </w:tc>
        <w:tc>
          <w:tcPr>
            <w:tcW w:w="406" w:type="dxa"/>
            <w:gridSpan w:val="3"/>
            <w:tcBorders>
              <w:bottom w:val="single" w:sz="12" w:space="0" w:color="auto"/>
            </w:tcBorders>
          </w:tcPr>
          <w:p w14:paraId="0F97E04C" w14:textId="77777777" w:rsidR="000149CC" w:rsidRPr="007667B1" w:rsidRDefault="000149CC" w:rsidP="009352E2">
            <w:pPr>
              <w:spacing w:line="240" w:lineRule="auto"/>
              <w:rPr>
                <w:rFonts w:cs="Times New Roman"/>
                <w:sz w:val="20"/>
                <w:szCs w:val="20"/>
              </w:rPr>
            </w:pPr>
            <w:r w:rsidRPr="007667B1">
              <w:rPr>
                <w:rFonts w:cs="Times New Roman"/>
                <w:sz w:val="20"/>
                <w:szCs w:val="20"/>
              </w:rPr>
              <w:t>(9)</w:t>
            </w:r>
          </w:p>
        </w:tc>
        <w:tc>
          <w:tcPr>
            <w:tcW w:w="1126" w:type="dxa"/>
            <w:gridSpan w:val="2"/>
            <w:tcBorders>
              <w:bottom w:val="single" w:sz="12" w:space="0" w:color="auto"/>
            </w:tcBorders>
          </w:tcPr>
          <w:p w14:paraId="50847A3B" w14:textId="77777777" w:rsidR="000149CC" w:rsidRPr="007667B1" w:rsidRDefault="000149CC" w:rsidP="009352E2">
            <w:pPr>
              <w:spacing w:line="240" w:lineRule="auto"/>
              <w:rPr>
                <w:rFonts w:cs="Times New Roman"/>
                <w:sz w:val="20"/>
                <w:szCs w:val="20"/>
              </w:rPr>
            </w:pPr>
            <w:r w:rsidRPr="007667B1">
              <w:rPr>
                <w:rFonts w:cs="Times New Roman"/>
                <w:sz w:val="20"/>
                <w:szCs w:val="20"/>
              </w:rPr>
              <w:t>Legal restrictions</w:t>
            </w:r>
          </w:p>
        </w:tc>
        <w:tc>
          <w:tcPr>
            <w:tcW w:w="5111" w:type="dxa"/>
            <w:gridSpan w:val="3"/>
            <w:tcBorders>
              <w:bottom w:val="single" w:sz="12" w:space="0" w:color="auto"/>
            </w:tcBorders>
          </w:tcPr>
          <w:p w14:paraId="0552133C" w14:textId="58AE724C" w:rsidR="000149CC" w:rsidRPr="007667B1" w:rsidRDefault="000149CC" w:rsidP="009352E2">
            <w:pPr>
              <w:pStyle w:val="ListParagraph"/>
              <w:numPr>
                <w:ilvl w:val="0"/>
                <w:numId w:val="2"/>
              </w:numPr>
              <w:spacing w:after="60" w:line="240" w:lineRule="auto"/>
              <w:ind w:left="170" w:hanging="147"/>
              <w:contextualSpacing w:val="0"/>
              <w:rPr>
                <w:rFonts w:cs="Times New Roman"/>
                <w:color w:val="000000"/>
                <w:sz w:val="20"/>
                <w:szCs w:val="20"/>
              </w:rPr>
            </w:pPr>
            <w:r w:rsidRPr="007667B1">
              <w:rPr>
                <w:rFonts w:cs="Times New Roman"/>
                <w:color w:val="000000"/>
                <w:sz w:val="20"/>
                <w:szCs w:val="20"/>
              </w:rPr>
              <w:t>The increasing transparency raise</w:t>
            </w:r>
            <w:r w:rsidR="00E26AB0">
              <w:rPr>
                <w:rFonts w:cs="Times New Roman"/>
                <w:color w:val="000000"/>
                <w:sz w:val="20"/>
                <w:szCs w:val="20"/>
              </w:rPr>
              <w:t>s</w:t>
            </w:r>
            <w:r w:rsidRPr="007667B1">
              <w:rPr>
                <w:rFonts w:cs="Times New Roman"/>
                <w:color w:val="000000"/>
                <w:sz w:val="20"/>
                <w:szCs w:val="20"/>
              </w:rPr>
              <w:t xml:space="preserve"> legal questions, e.g., can individuals be discriminated because of their health conditions</w:t>
            </w:r>
            <w:r w:rsidR="00E26AB0">
              <w:rPr>
                <w:rFonts w:cs="Times New Roman"/>
                <w:color w:val="000000"/>
                <w:sz w:val="20"/>
                <w:szCs w:val="20"/>
              </w:rPr>
              <w:t xml:space="preserve"> (e.g. in social insurance)</w:t>
            </w:r>
            <w:r w:rsidRPr="007667B1">
              <w:rPr>
                <w:rFonts w:cs="Times New Roman"/>
                <w:color w:val="000000"/>
                <w:sz w:val="20"/>
                <w:szCs w:val="20"/>
              </w:rPr>
              <w:t>?</w:t>
            </w:r>
          </w:p>
          <w:p w14:paraId="38B8AA8E" w14:textId="774DD303" w:rsidR="000149CC" w:rsidRPr="007667B1" w:rsidRDefault="000149CC" w:rsidP="00E26AB0">
            <w:pPr>
              <w:pStyle w:val="ListParagraph"/>
              <w:numPr>
                <w:ilvl w:val="0"/>
                <w:numId w:val="2"/>
              </w:numPr>
              <w:spacing w:after="60" w:line="240" w:lineRule="auto"/>
              <w:ind w:left="170" w:hanging="147"/>
              <w:contextualSpacing w:val="0"/>
              <w:rPr>
                <w:rFonts w:cs="Times New Roman"/>
                <w:color w:val="000000"/>
                <w:sz w:val="20"/>
                <w:szCs w:val="20"/>
              </w:rPr>
            </w:pPr>
            <w:r w:rsidRPr="007667B1">
              <w:rPr>
                <w:rFonts w:cs="Times New Roman"/>
                <w:color w:val="000000"/>
                <w:sz w:val="20"/>
                <w:szCs w:val="20"/>
              </w:rPr>
              <w:t>Regarding the usage of data, other legal questions exist: Is collecting data in line with current freedom and equal rights?</w:t>
            </w:r>
            <w:r w:rsidRPr="007667B1">
              <w:rPr>
                <w:rStyle w:val="FootnoteReference"/>
                <w:rFonts w:cs="Times New Roman"/>
                <w:color w:val="000000"/>
                <w:sz w:val="20"/>
                <w:szCs w:val="20"/>
              </w:rPr>
              <w:footnoteReference w:id="31"/>
            </w:r>
            <w:r w:rsidRPr="007667B1">
              <w:rPr>
                <w:rFonts w:cs="Times New Roman"/>
                <w:color w:val="000000"/>
                <w:sz w:val="20"/>
                <w:szCs w:val="20"/>
              </w:rPr>
              <w:t xml:space="preserve"> Who is allowed to use the data? What has to be done for data quality and security?</w:t>
            </w:r>
          </w:p>
          <w:p w14:paraId="1F73E78C" w14:textId="77777777" w:rsidR="000149CC" w:rsidRPr="007667B1" w:rsidRDefault="000149CC" w:rsidP="009352E2">
            <w:pPr>
              <w:pStyle w:val="ListParagraph"/>
              <w:numPr>
                <w:ilvl w:val="0"/>
                <w:numId w:val="2"/>
              </w:numPr>
              <w:spacing w:after="60" w:line="240" w:lineRule="auto"/>
              <w:ind w:left="170" w:hanging="147"/>
              <w:rPr>
                <w:rFonts w:cs="Times New Roman"/>
                <w:color w:val="000000"/>
                <w:sz w:val="20"/>
                <w:szCs w:val="20"/>
              </w:rPr>
            </w:pPr>
            <w:r w:rsidRPr="007667B1">
              <w:rPr>
                <w:rFonts w:cs="Times New Roman"/>
                <w:color w:val="000000"/>
                <w:sz w:val="20"/>
                <w:szCs w:val="20"/>
              </w:rPr>
              <w:t>Also, in the area of autonomous driving – next to the ongoing debate on ethical questions (e.g., should an algorithm decide if the driver gets hurt or another person)</w:t>
            </w:r>
            <w:r w:rsidRPr="007667B1">
              <w:rPr>
                <w:rStyle w:val="FootnoteReference"/>
                <w:rFonts w:cs="Times New Roman"/>
                <w:color w:val="000000"/>
                <w:sz w:val="20"/>
                <w:szCs w:val="20"/>
              </w:rPr>
              <w:footnoteReference w:id="32"/>
            </w:r>
            <w:r w:rsidRPr="007667B1">
              <w:rPr>
                <w:rFonts w:cs="Times New Roman"/>
                <w:color w:val="000000"/>
                <w:sz w:val="20"/>
                <w:szCs w:val="20"/>
              </w:rPr>
              <w:t xml:space="preserve"> – legal questions arise for regarding liability (manufacturer </w:t>
            </w:r>
            <w:r w:rsidRPr="007667B1">
              <w:rPr>
                <w:rFonts w:cs="Times New Roman"/>
                <w:color w:val="000000"/>
                <w:sz w:val="20"/>
                <w:szCs w:val="20"/>
              </w:rPr>
              <w:lastRenderedPageBreak/>
              <w:t>vs. software developer vs. driver).</w:t>
            </w:r>
          </w:p>
        </w:tc>
        <w:tc>
          <w:tcPr>
            <w:tcW w:w="1559" w:type="dxa"/>
            <w:gridSpan w:val="2"/>
            <w:tcBorders>
              <w:bottom w:val="single" w:sz="12" w:space="0" w:color="auto"/>
            </w:tcBorders>
          </w:tcPr>
          <w:p w14:paraId="3C86B728" w14:textId="5537CBC9" w:rsidR="000149CC" w:rsidRPr="007667B1" w:rsidRDefault="000149CC" w:rsidP="009352E2">
            <w:pPr>
              <w:spacing w:line="240" w:lineRule="auto"/>
              <w:rPr>
                <w:rFonts w:cs="Times New Roman"/>
                <w:sz w:val="20"/>
                <w:szCs w:val="20"/>
                <w:lang w:eastAsia="en-US"/>
              </w:rPr>
            </w:pPr>
            <w:r w:rsidRPr="007667B1">
              <w:rPr>
                <w:rFonts w:cs="Times New Roman"/>
                <w:sz w:val="20"/>
                <w:szCs w:val="20"/>
                <w:lang w:eastAsia="en-US"/>
              </w:rPr>
              <w:lastRenderedPageBreak/>
              <w:t xml:space="preserve">Does not contradict insurability, but legal </w:t>
            </w:r>
            <w:r w:rsidR="009352E2">
              <w:rPr>
                <w:rFonts w:cs="Times New Roman"/>
                <w:sz w:val="20"/>
                <w:szCs w:val="20"/>
                <w:lang w:eastAsia="en-US"/>
              </w:rPr>
              <w:t xml:space="preserve">questions </w:t>
            </w:r>
            <w:r w:rsidRPr="007667B1">
              <w:rPr>
                <w:rFonts w:cs="Times New Roman"/>
                <w:sz w:val="20"/>
                <w:szCs w:val="20"/>
                <w:lang w:eastAsia="en-US"/>
              </w:rPr>
              <w:t xml:space="preserve">have to be </w:t>
            </w:r>
            <w:r w:rsidR="009352E2">
              <w:rPr>
                <w:rFonts w:cs="Times New Roman"/>
                <w:sz w:val="20"/>
                <w:szCs w:val="20"/>
                <w:lang w:eastAsia="en-US"/>
              </w:rPr>
              <w:t>discussed</w:t>
            </w:r>
            <w:r w:rsidRPr="007667B1">
              <w:rPr>
                <w:rFonts w:cs="Times New Roman"/>
                <w:sz w:val="20"/>
                <w:szCs w:val="20"/>
                <w:lang w:eastAsia="en-US"/>
              </w:rPr>
              <w:t xml:space="preserve">. </w:t>
            </w:r>
          </w:p>
        </w:tc>
      </w:tr>
    </w:tbl>
    <w:p w14:paraId="1B1EA7A2" w14:textId="7EFEF74D" w:rsidR="00E35200" w:rsidRDefault="00AA59C2" w:rsidP="003D51FA">
      <w:pPr>
        <w:jc w:val="both"/>
        <w:rPr>
          <w:rFonts w:cs="Times New Roman"/>
          <w:sz w:val="24"/>
          <w:szCs w:val="24"/>
        </w:rPr>
      </w:pPr>
      <w:r w:rsidRPr="000D7AD0">
        <w:rPr>
          <w:rFonts w:cs="Times New Roman"/>
          <w:sz w:val="24"/>
          <w:szCs w:val="24"/>
        </w:rPr>
        <w:lastRenderedPageBreak/>
        <w:t>T</w:t>
      </w:r>
      <w:r w:rsidR="003D51FA" w:rsidRPr="000D7AD0">
        <w:rPr>
          <w:rFonts w:cs="Times New Roman"/>
          <w:sz w:val="24"/>
          <w:szCs w:val="24"/>
        </w:rPr>
        <w:t xml:space="preserve">he </w:t>
      </w:r>
      <w:r w:rsidR="00FA3619" w:rsidRPr="000D7AD0">
        <w:rPr>
          <w:rFonts w:cs="Times New Roman"/>
          <w:sz w:val="24"/>
          <w:szCs w:val="24"/>
        </w:rPr>
        <w:t xml:space="preserve">first </w:t>
      </w:r>
      <w:r w:rsidR="003D51FA" w:rsidRPr="000D7AD0">
        <w:rPr>
          <w:rFonts w:cs="Times New Roman"/>
          <w:sz w:val="24"/>
          <w:szCs w:val="24"/>
        </w:rPr>
        <w:t xml:space="preserve">influential effect on the insurability of risks </w:t>
      </w:r>
      <w:r w:rsidR="0038668C">
        <w:rPr>
          <w:rFonts w:cs="Times New Roman"/>
          <w:sz w:val="24"/>
          <w:szCs w:val="24"/>
        </w:rPr>
        <w:t>could</w:t>
      </w:r>
      <w:r w:rsidR="003D51FA" w:rsidRPr="000D7AD0">
        <w:rPr>
          <w:rFonts w:cs="Times New Roman"/>
          <w:sz w:val="24"/>
          <w:szCs w:val="24"/>
        </w:rPr>
        <w:t xml:space="preserve"> be access to </w:t>
      </w:r>
      <w:r w:rsidRPr="000D7AD0">
        <w:rPr>
          <w:rFonts w:cs="Times New Roman"/>
          <w:sz w:val="24"/>
          <w:szCs w:val="24"/>
        </w:rPr>
        <w:t>information o</w:t>
      </w:r>
      <w:r w:rsidR="00BD03AE" w:rsidRPr="000D7AD0">
        <w:rPr>
          <w:rFonts w:cs="Times New Roman"/>
          <w:sz w:val="24"/>
          <w:szCs w:val="24"/>
        </w:rPr>
        <w:t>n</w:t>
      </w:r>
      <w:r w:rsidRPr="000D7AD0">
        <w:rPr>
          <w:rFonts w:cs="Times New Roman"/>
          <w:sz w:val="24"/>
          <w:szCs w:val="24"/>
        </w:rPr>
        <w:t xml:space="preserve"> </w:t>
      </w:r>
      <w:r w:rsidR="00E44A11">
        <w:rPr>
          <w:rFonts w:cs="Times New Roman"/>
          <w:sz w:val="24"/>
          <w:szCs w:val="24"/>
        </w:rPr>
        <w:t xml:space="preserve">customers </w:t>
      </w:r>
      <w:r w:rsidRPr="000D7AD0">
        <w:rPr>
          <w:rFonts w:cs="Times New Roman"/>
          <w:sz w:val="24"/>
          <w:szCs w:val="24"/>
        </w:rPr>
        <w:t xml:space="preserve">through </w:t>
      </w:r>
      <w:r w:rsidR="003A2EE0">
        <w:rPr>
          <w:rFonts w:cs="Times New Roman"/>
          <w:sz w:val="24"/>
          <w:szCs w:val="24"/>
        </w:rPr>
        <w:t>online</w:t>
      </w:r>
      <w:r w:rsidR="00BD03AE" w:rsidRPr="000D7AD0">
        <w:rPr>
          <w:rFonts w:cs="Times New Roman"/>
          <w:sz w:val="24"/>
          <w:szCs w:val="24"/>
        </w:rPr>
        <w:t xml:space="preserve"> </w:t>
      </w:r>
      <w:r w:rsidR="009953AF" w:rsidRPr="000D7AD0">
        <w:rPr>
          <w:rFonts w:cs="Times New Roman"/>
          <w:sz w:val="24"/>
          <w:szCs w:val="24"/>
        </w:rPr>
        <w:t>texts, pictures, videos, via mobile phones and via other devices (</w:t>
      </w:r>
      <w:r w:rsidR="00BD03AE" w:rsidRPr="000D7AD0">
        <w:rPr>
          <w:rFonts w:cs="Times New Roman"/>
          <w:sz w:val="24"/>
          <w:szCs w:val="24"/>
        </w:rPr>
        <w:t xml:space="preserve">e.g., </w:t>
      </w:r>
      <w:proofErr w:type="spellStart"/>
      <w:r w:rsidR="009953AF" w:rsidRPr="000D7AD0">
        <w:rPr>
          <w:rFonts w:cs="Times New Roman"/>
          <w:sz w:val="24"/>
          <w:szCs w:val="24"/>
        </w:rPr>
        <w:t>telematic</w:t>
      </w:r>
      <w:proofErr w:type="spellEnd"/>
      <w:r w:rsidR="00806BEB">
        <w:rPr>
          <w:rFonts w:cs="Times New Roman"/>
          <w:sz w:val="24"/>
          <w:szCs w:val="24"/>
        </w:rPr>
        <w:t xml:space="preserve"> devices</w:t>
      </w:r>
      <w:r w:rsidR="009953AF" w:rsidRPr="000D7AD0">
        <w:rPr>
          <w:rFonts w:cs="Times New Roman"/>
          <w:sz w:val="24"/>
          <w:szCs w:val="24"/>
        </w:rPr>
        <w:t>)</w:t>
      </w:r>
      <w:r w:rsidRPr="000D7AD0">
        <w:rPr>
          <w:rFonts w:cs="Times New Roman"/>
          <w:sz w:val="24"/>
          <w:szCs w:val="24"/>
        </w:rPr>
        <w:t>.</w:t>
      </w:r>
      <w:r w:rsidRPr="00865C89">
        <w:rPr>
          <w:rFonts w:cs="Times New Roman"/>
          <w:sz w:val="24"/>
          <w:szCs w:val="24"/>
        </w:rPr>
        <w:t xml:space="preserve"> </w:t>
      </w:r>
      <w:r w:rsidR="00BD03AE">
        <w:rPr>
          <w:rFonts w:cs="Times New Roman"/>
          <w:sz w:val="24"/>
          <w:szCs w:val="24"/>
        </w:rPr>
        <w:t>H</w:t>
      </w:r>
      <w:r w:rsidRPr="00865C89">
        <w:rPr>
          <w:rFonts w:cs="Times New Roman"/>
          <w:sz w:val="24"/>
          <w:szCs w:val="24"/>
        </w:rPr>
        <w:t>owever, it is not clear</w:t>
      </w:r>
      <w:r w:rsidR="00D5494B" w:rsidRPr="00865C89">
        <w:rPr>
          <w:rFonts w:cs="Times New Roman"/>
          <w:sz w:val="24"/>
          <w:szCs w:val="24"/>
        </w:rPr>
        <w:t xml:space="preserve"> </w:t>
      </w:r>
      <w:r w:rsidR="00997608" w:rsidRPr="00865C89">
        <w:rPr>
          <w:rFonts w:cs="Times New Roman"/>
          <w:sz w:val="24"/>
          <w:szCs w:val="24"/>
        </w:rPr>
        <w:t xml:space="preserve">if insurers </w:t>
      </w:r>
      <w:r w:rsidR="00BD03AE">
        <w:rPr>
          <w:rFonts w:cs="Times New Roman"/>
          <w:sz w:val="24"/>
          <w:szCs w:val="24"/>
        </w:rPr>
        <w:t xml:space="preserve">will </w:t>
      </w:r>
      <w:r w:rsidR="00997608" w:rsidRPr="00865C89">
        <w:rPr>
          <w:rFonts w:cs="Times New Roman"/>
          <w:sz w:val="24"/>
          <w:szCs w:val="24"/>
        </w:rPr>
        <w:t>have access to this data.</w:t>
      </w:r>
      <w:r w:rsidR="00D5494B" w:rsidRPr="00865C89">
        <w:rPr>
          <w:rFonts w:cs="Times New Roman"/>
          <w:sz w:val="24"/>
          <w:szCs w:val="24"/>
        </w:rPr>
        <w:t xml:space="preserve"> If individuals </w:t>
      </w:r>
      <w:r w:rsidR="00997608" w:rsidRPr="00865C89">
        <w:rPr>
          <w:rFonts w:cs="Times New Roman"/>
          <w:sz w:val="24"/>
          <w:szCs w:val="24"/>
        </w:rPr>
        <w:t xml:space="preserve">keep their personal risk assessment this could increase </w:t>
      </w:r>
      <w:r w:rsidR="00997608" w:rsidRPr="00012BBE">
        <w:rPr>
          <w:rFonts w:cs="Times New Roman"/>
          <w:sz w:val="24"/>
          <w:szCs w:val="24"/>
        </w:rPr>
        <w:t>adverse selection and espec</w:t>
      </w:r>
      <w:r w:rsidR="00924118" w:rsidRPr="00012BBE">
        <w:rPr>
          <w:rFonts w:cs="Times New Roman"/>
          <w:sz w:val="24"/>
          <w:szCs w:val="24"/>
        </w:rPr>
        <w:t xml:space="preserve">ially in the case of </w:t>
      </w:r>
      <w:proofErr w:type="spellStart"/>
      <w:r w:rsidR="00924118" w:rsidRPr="00012BBE">
        <w:rPr>
          <w:rFonts w:cs="Times New Roman"/>
          <w:sz w:val="24"/>
          <w:szCs w:val="24"/>
        </w:rPr>
        <w:t>telematic</w:t>
      </w:r>
      <w:proofErr w:type="spellEnd"/>
      <w:r w:rsidR="00806BEB">
        <w:rPr>
          <w:rFonts w:cs="Times New Roman"/>
          <w:sz w:val="24"/>
          <w:szCs w:val="24"/>
        </w:rPr>
        <w:t xml:space="preserve"> insurance</w:t>
      </w:r>
      <w:r w:rsidR="00924118" w:rsidRPr="00012BBE">
        <w:rPr>
          <w:rFonts w:cs="Times New Roman"/>
          <w:sz w:val="24"/>
          <w:szCs w:val="24"/>
        </w:rPr>
        <w:t xml:space="preserve"> it </w:t>
      </w:r>
      <w:r w:rsidR="008B6042">
        <w:rPr>
          <w:rFonts w:cs="Times New Roman"/>
          <w:sz w:val="24"/>
          <w:szCs w:val="24"/>
        </w:rPr>
        <w:t>can</w:t>
      </w:r>
      <w:r w:rsidR="00997608" w:rsidRPr="00012BBE">
        <w:rPr>
          <w:rFonts w:cs="Times New Roman"/>
          <w:sz w:val="24"/>
          <w:szCs w:val="24"/>
        </w:rPr>
        <w:t xml:space="preserve">not prevent moral hazard. </w:t>
      </w:r>
      <w:r w:rsidR="004837E1" w:rsidRPr="00012BBE">
        <w:rPr>
          <w:rFonts w:cs="Times New Roman"/>
          <w:sz w:val="24"/>
          <w:szCs w:val="24"/>
        </w:rPr>
        <w:t>I</w:t>
      </w:r>
      <w:r w:rsidR="00997608" w:rsidRPr="00012BBE">
        <w:rPr>
          <w:rFonts w:cs="Times New Roman"/>
          <w:sz w:val="24"/>
          <w:szCs w:val="24"/>
        </w:rPr>
        <w:t>f</w:t>
      </w:r>
      <w:r w:rsidR="003D51FA" w:rsidRPr="00012BBE">
        <w:rPr>
          <w:rFonts w:cs="Times New Roman"/>
          <w:sz w:val="24"/>
          <w:szCs w:val="24"/>
        </w:rPr>
        <w:t xml:space="preserve"> insurers are allowed to use the </w:t>
      </w:r>
      <w:r w:rsidR="00997608" w:rsidRPr="00012BBE">
        <w:rPr>
          <w:rFonts w:cs="Times New Roman"/>
          <w:sz w:val="24"/>
          <w:szCs w:val="24"/>
        </w:rPr>
        <w:t>information</w:t>
      </w:r>
      <w:r w:rsidR="00924118" w:rsidRPr="00012BBE">
        <w:rPr>
          <w:rFonts w:cs="Times New Roman"/>
          <w:sz w:val="24"/>
          <w:szCs w:val="24"/>
        </w:rPr>
        <w:t xml:space="preserve"> on the individuals</w:t>
      </w:r>
      <w:r w:rsidR="003D51FA" w:rsidRPr="00012BBE">
        <w:rPr>
          <w:rFonts w:cs="Times New Roman"/>
          <w:sz w:val="24"/>
          <w:szCs w:val="24"/>
        </w:rPr>
        <w:t>,</w:t>
      </w:r>
      <w:r w:rsidR="006A05C4" w:rsidRPr="00012BBE">
        <w:rPr>
          <w:rStyle w:val="FootnoteReference"/>
          <w:rFonts w:cs="Times New Roman"/>
          <w:sz w:val="24"/>
          <w:szCs w:val="24"/>
        </w:rPr>
        <w:footnoteReference w:id="33"/>
      </w:r>
      <w:r w:rsidR="003D51FA" w:rsidRPr="00012BBE">
        <w:rPr>
          <w:rFonts w:cs="Times New Roman"/>
          <w:sz w:val="24"/>
          <w:szCs w:val="24"/>
        </w:rPr>
        <w:t xml:space="preserve"> they will be able to form smaller homogenous</w:t>
      </w:r>
      <w:r w:rsidR="00554130" w:rsidRPr="00012BBE">
        <w:rPr>
          <w:rFonts w:cs="Times New Roman"/>
          <w:sz w:val="24"/>
          <w:szCs w:val="24"/>
        </w:rPr>
        <w:t xml:space="preserve"> risk pools</w:t>
      </w:r>
      <w:r w:rsidR="00924118" w:rsidRPr="00012BBE">
        <w:rPr>
          <w:rFonts w:cs="Times New Roman"/>
          <w:sz w:val="24"/>
          <w:szCs w:val="24"/>
        </w:rPr>
        <w:t>.</w:t>
      </w:r>
      <w:r w:rsidR="00997608" w:rsidRPr="00012BBE">
        <w:rPr>
          <w:rStyle w:val="FootnoteReference"/>
          <w:rFonts w:cs="Times New Roman"/>
          <w:sz w:val="24"/>
          <w:szCs w:val="24"/>
        </w:rPr>
        <w:footnoteReference w:id="34"/>
      </w:r>
      <w:r w:rsidR="00554130" w:rsidRPr="00012BBE">
        <w:rPr>
          <w:rFonts w:cs="Times New Roman"/>
          <w:sz w:val="24"/>
          <w:szCs w:val="24"/>
        </w:rPr>
        <w:t xml:space="preserve"> </w:t>
      </w:r>
      <w:r w:rsidR="00924118" w:rsidRPr="00012BBE">
        <w:rPr>
          <w:rFonts w:cs="Times New Roman"/>
          <w:sz w:val="24"/>
          <w:szCs w:val="24"/>
        </w:rPr>
        <w:t>A</w:t>
      </w:r>
      <w:r w:rsidR="00554130" w:rsidRPr="00012BBE">
        <w:rPr>
          <w:rFonts w:cs="Times New Roman"/>
          <w:sz w:val="24"/>
          <w:szCs w:val="24"/>
        </w:rPr>
        <w:t>s a consequence</w:t>
      </w:r>
      <w:r w:rsidR="003A2EE0">
        <w:rPr>
          <w:rFonts w:cs="Times New Roman"/>
          <w:sz w:val="24"/>
          <w:szCs w:val="24"/>
        </w:rPr>
        <w:t>,</w:t>
      </w:r>
      <w:r w:rsidR="00554130" w:rsidRPr="00012BBE">
        <w:rPr>
          <w:rFonts w:cs="Times New Roman"/>
          <w:sz w:val="24"/>
          <w:szCs w:val="24"/>
        </w:rPr>
        <w:t xml:space="preserve"> good risks </w:t>
      </w:r>
      <w:r w:rsidR="00EB2901">
        <w:rPr>
          <w:rFonts w:cs="Times New Roman"/>
          <w:sz w:val="24"/>
          <w:szCs w:val="24"/>
        </w:rPr>
        <w:t>might</w:t>
      </w:r>
      <w:r w:rsidR="00554130" w:rsidRPr="00012BBE">
        <w:rPr>
          <w:rFonts w:cs="Times New Roman"/>
          <w:sz w:val="24"/>
          <w:szCs w:val="24"/>
        </w:rPr>
        <w:t xml:space="preserve"> pay </w:t>
      </w:r>
      <w:proofErr w:type="gramStart"/>
      <w:r w:rsidR="00554130" w:rsidRPr="00012BBE">
        <w:rPr>
          <w:rFonts w:cs="Times New Roman"/>
          <w:sz w:val="24"/>
          <w:szCs w:val="24"/>
        </w:rPr>
        <w:t>a lower and bad risks</w:t>
      </w:r>
      <w:proofErr w:type="gramEnd"/>
      <w:r w:rsidR="00554130" w:rsidRPr="00012BBE">
        <w:rPr>
          <w:rFonts w:cs="Times New Roman"/>
          <w:sz w:val="24"/>
          <w:szCs w:val="24"/>
        </w:rPr>
        <w:t xml:space="preserve"> a higher premium</w:t>
      </w:r>
      <w:r w:rsidR="00C154E0" w:rsidRPr="00012BBE">
        <w:rPr>
          <w:rFonts w:cs="Times New Roman"/>
          <w:sz w:val="24"/>
          <w:szCs w:val="24"/>
        </w:rPr>
        <w:t>.</w:t>
      </w:r>
      <w:r w:rsidR="00554130" w:rsidRPr="00012BBE">
        <w:rPr>
          <w:rFonts w:cs="Times New Roman"/>
          <w:sz w:val="24"/>
          <w:szCs w:val="24"/>
        </w:rPr>
        <w:t xml:space="preserve"> </w:t>
      </w:r>
      <w:r w:rsidR="00012BBE" w:rsidRPr="00012BBE">
        <w:rPr>
          <w:rFonts w:cs="Times New Roman"/>
          <w:sz w:val="24"/>
          <w:szCs w:val="24"/>
        </w:rPr>
        <w:t>In</w:t>
      </w:r>
      <w:r w:rsidR="00621B28" w:rsidRPr="00012BBE">
        <w:rPr>
          <w:rFonts w:cs="Times New Roman"/>
          <w:sz w:val="24"/>
          <w:szCs w:val="24"/>
        </w:rPr>
        <w:t xml:space="preserve"> the health insurance</w:t>
      </w:r>
      <w:r w:rsidR="00012BBE" w:rsidRPr="00012BBE">
        <w:rPr>
          <w:rFonts w:cs="Times New Roman"/>
          <w:sz w:val="24"/>
          <w:szCs w:val="24"/>
        </w:rPr>
        <w:t xml:space="preserve"> segment</w:t>
      </w:r>
      <w:r w:rsidR="00C154E0" w:rsidRPr="00012BBE">
        <w:rPr>
          <w:rFonts w:cs="Times New Roman"/>
          <w:sz w:val="24"/>
          <w:szCs w:val="24"/>
        </w:rPr>
        <w:t>, t</w:t>
      </w:r>
      <w:r w:rsidR="00554130" w:rsidRPr="00012BBE">
        <w:rPr>
          <w:rFonts w:cs="Times New Roman"/>
          <w:sz w:val="24"/>
          <w:szCs w:val="24"/>
        </w:rPr>
        <w:t xml:space="preserve">his debate is similar to the ongoing discussion about </w:t>
      </w:r>
      <w:r w:rsidR="00924118" w:rsidRPr="00012BBE">
        <w:rPr>
          <w:rFonts w:cs="Times New Roman"/>
          <w:sz w:val="24"/>
          <w:szCs w:val="24"/>
        </w:rPr>
        <w:t>the usage of</w:t>
      </w:r>
      <w:r w:rsidR="00554130" w:rsidRPr="00012BBE">
        <w:rPr>
          <w:rFonts w:cs="Times New Roman"/>
          <w:sz w:val="24"/>
          <w:szCs w:val="24"/>
        </w:rPr>
        <w:t xml:space="preserve"> genetic information </w:t>
      </w:r>
      <w:r w:rsidR="000B35A4" w:rsidRPr="00012BBE">
        <w:rPr>
          <w:rFonts w:cs="Times New Roman"/>
          <w:sz w:val="24"/>
          <w:szCs w:val="24"/>
        </w:rPr>
        <w:t>for</w:t>
      </w:r>
      <w:r w:rsidR="00BB5BDA" w:rsidRPr="00012BBE">
        <w:rPr>
          <w:rFonts w:cs="Times New Roman"/>
          <w:sz w:val="24"/>
          <w:szCs w:val="24"/>
        </w:rPr>
        <w:t xml:space="preserve"> risk calculation</w:t>
      </w:r>
      <w:r w:rsidR="00554130" w:rsidRPr="00012BBE">
        <w:rPr>
          <w:rFonts w:cs="Times New Roman"/>
          <w:sz w:val="24"/>
          <w:szCs w:val="24"/>
        </w:rPr>
        <w:t>.</w:t>
      </w:r>
      <w:r w:rsidR="00BE55E4" w:rsidRPr="00012BBE">
        <w:rPr>
          <w:rFonts w:cs="Times New Roman"/>
          <w:sz w:val="24"/>
          <w:szCs w:val="24"/>
        </w:rPr>
        <w:t xml:space="preserve"> </w:t>
      </w:r>
      <w:r w:rsidR="00BE71C4" w:rsidRPr="00012BBE">
        <w:rPr>
          <w:rFonts w:cs="Times New Roman"/>
          <w:sz w:val="24"/>
          <w:szCs w:val="24"/>
        </w:rPr>
        <w:t>Hoy &amp; Ruse (2005) argue that the reduction of adverse selection and therefor</w:t>
      </w:r>
      <w:r w:rsidR="009953AF" w:rsidRPr="00012BBE">
        <w:rPr>
          <w:rFonts w:cs="Times New Roman"/>
          <w:sz w:val="24"/>
          <w:szCs w:val="24"/>
        </w:rPr>
        <w:t>e</w:t>
      </w:r>
      <w:r w:rsidR="00BE71C4" w:rsidRPr="00012BBE">
        <w:rPr>
          <w:rFonts w:cs="Times New Roman"/>
          <w:sz w:val="24"/>
          <w:szCs w:val="24"/>
        </w:rPr>
        <w:t xml:space="preserve"> the increasing efficiency </w:t>
      </w:r>
      <w:r w:rsidR="0005164A">
        <w:rPr>
          <w:rFonts w:cs="Times New Roman"/>
          <w:sz w:val="24"/>
          <w:szCs w:val="24"/>
        </w:rPr>
        <w:t>is accompanied by</w:t>
      </w:r>
      <w:r w:rsidR="00BE71C4" w:rsidRPr="00012BBE">
        <w:rPr>
          <w:rFonts w:cs="Times New Roman"/>
          <w:sz w:val="24"/>
          <w:szCs w:val="24"/>
        </w:rPr>
        <w:t xml:space="preserve"> the effect that </w:t>
      </w:r>
      <w:r w:rsidR="0005164A">
        <w:rPr>
          <w:rFonts w:cs="Times New Roman"/>
          <w:sz w:val="24"/>
          <w:szCs w:val="24"/>
        </w:rPr>
        <w:t>people who are in poor health</w:t>
      </w:r>
      <w:r w:rsidR="00906B48" w:rsidRPr="00012BBE">
        <w:rPr>
          <w:rFonts w:cs="Times New Roman"/>
          <w:sz w:val="24"/>
          <w:szCs w:val="24"/>
        </w:rPr>
        <w:t xml:space="preserve"> are punished twice </w:t>
      </w:r>
      <w:r w:rsidR="00C154E0" w:rsidRPr="00012BBE">
        <w:rPr>
          <w:rFonts w:cs="Times New Roman"/>
          <w:sz w:val="24"/>
          <w:szCs w:val="24"/>
        </w:rPr>
        <w:t xml:space="preserve">(higher premium and health problems) </w:t>
      </w:r>
      <w:r w:rsidR="00906B48" w:rsidRPr="00012BBE">
        <w:rPr>
          <w:rFonts w:cs="Times New Roman"/>
          <w:sz w:val="24"/>
          <w:szCs w:val="24"/>
        </w:rPr>
        <w:t xml:space="preserve">and that some people </w:t>
      </w:r>
      <w:r w:rsidR="0005164A">
        <w:rPr>
          <w:rFonts w:cs="Times New Roman"/>
          <w:sz w:val="24"/>
          <w:szCs w:val="24"/>
        </w:rPr>
        <w:t>will refuse to</w:t>
      </w:r>
      <w:r w:rsidR="00906B48" w:rsidRPr="00012BBE">
        <w:rPr>
          <w:rFonts w:cs="Times New Roman"/>
          <w:sz w:val="24"/>
          <w:szCs w:val="24"/>
        </w:rPr>
        <w:t xml:space="preserve"> take a genetic test because they are afraid that it </w:t>
      </w:r>
      <w:r w:rsidR="0005164A">
        <w:rPr>
          <w:rFonts w:cs="Times New Roman"/>
          <w:sz w:val="24"/>
          <w:szCs w:val="24"/>
        </w:rPr>
        <w:t>will increase</w:t>
      </w:r>
      <w:r w:rsidR="0005164A" w:rsidRPr="00012BBE">
        <w:rPr>
          <w:rFonts w:cs="Times New Roman"/>
          <w:sz w:val="24"/>
          <w:szCs w:val="24"/>
        </w:rPr>
        <w:t xml:space="preserve"> </w:t>
      </w:r>
      <w:r w:rsidR="00906B48" w:rsidRPr="00012BBE">
        <w:rPr>
          <w:rFonts w:cs="Times New Roman"/>
          <w:sz w:val="24"/>
          <w:szCs w:val="24"/>
        </w:rPr>
        <w:t>their insurance premium</w:t>
      </w:r>
      <w:r w:rsidR="00FA3619" w:rsidRPr="00012BBE">
        <w:rPr>
          <w:rFonts w:cs="Times New Roman"/>
          <w:sz w:val="24"/>
          <w:szCs w:val="24"/>
        </w:rPr>
        <w:t xml:space="preserve"> </w:t>
      </w:r>
      <w:r w:rsidR="00415655" w:rsidRPr="00012BBE">
        <w:rPr>
          <w:rFonts w:cs="Times New Roman"/>
          <w:sz w:val="24"/>
          <w:szCs w:val="24"/>
        </w:rPr>
        <w:t>instead of seeing the test as a</w:t>
      </w:r>
      <w:r w:rsidR="00FA3619" w:rsidRPr="00012BBE">
        <w:rPr>
          <w:rFonts w:cs="Times New Roman"/>
          <w:sz w:val="24"/>
          <w:szCs w:val="24"/>
        </w:rPr>
        <w:t xml:space="preserve"> </w:t>
      </w:r>
      <w:r w:rsidR="0005164A">
        <w:rPr>
          <w:rFonts w:cs="Times New Roman"/>
          <w:sz w:val="24"/>
          <w:szCs w:val="24"/>
        </w:rPr>
        <w:t>diagnostic</w:t>
      </w:r>
      <w:r w:rsidR="0005164A" w:rsidRPr="00012BBE">
        <w:rPr>
          <w:rFonts w:cs="Times New Roman"/>
          <w:sz w:val="24"/>
          <w:szCs w:val="24"/>
        </w:rPr>
        <w:t xml:space="preserve"> </w:t>
      </w:r>
      <w:r w:rsidR="00415655" w:rsidRPr="00012BBE">
        <w:rPr>
          <w:rFonts w:cs="Times New Roman"/>
          <w:sz w:val="24"/>
          <w:szCs w:val="24"/>
        </w:rPr>
        <w:t>instrument</w:t>
      </w:r>
      <w:r w:rsidR="00906B48" w:rsidRPr="00012BBE">
        <w:rPr>
          <w:rFonts w:cs="Times New Roman"/>
          <w:sz w:val="24"/>
          <w:szCs w:val="24"/>
        </w:rPr>
        <w:t xml:space="preserve">. </w:t>
      </w:r>
      <w:r w:rsidR="00464916" w:rsidRPr="00012BBE">
        <w:rPr>
          <w:rFonts w:cs="Times New Roman"/>
          <w:sz w:val="24"/>
          <w:szCs w:val="24"/>
        </w:rPr>
        <w:t>Moreover, t</w:t>
      </w:r>
      <w:r w:rsidR="00906B48" w:rsidRPr="00012BBE">
        <w:rPr>
          <w:rFonts w:cs="Times New Roman"/>
          <w:sz w:val="24"/>
          <w:szCs w:val="24"/>
        </w:rPr>
        <w:t>he authors</w:t>
      </w:r>
      <w:r w:rsidR="00464916" w:rsidRPr="00012BBE">
        <w:rPr>
          <w:rFonts w:cs="Times New Roman"/>
          <w:sz w:val="24"/>
          <w:szCs w:val="24"/>
        </w:rPr>
        <w:t xml:space="preserve"> argue, </w:t>
      </w:r>
      <w:r w:rsidR="0005164A">
        <w:rPr>
          <w:rFonts w:cs="Times New Roman"/>
          <w:sz w:val="24"/>
          <w:szCs w:val="24"/>
        </w:rPr>
        <w:t>some people</w:t>
      </w:r>
      <w:r w:rsidR="00464916" w:rsidRPr="00012BBE">
        <w:rPr>
          <w:rFonts w:cs="Times New Roman"/>
          <w:sz w:val="24"/>
          <w:szCs w:val="24"/>
        </w:rPr>
        <w:t xml:space="preserve"> do not want to know their health condition </w:t>
      </w:r>
      <w:r w:rsidR="0005164A">
        <w:rPr>
          <w:rFonts w:cs="Times New Roman"/>
          <w:sz w:val="24"/>
          <w:szCs w:val="24"/>
        </w:rPr>
        <w:t>either because</w:t>
      </w:r>
      <w:r w:rsidR="00464916" w:rsidRPr="00012BBE">
        <w:rPr>
          <w:rFonts w:cs="Times New Roman"/>
          <w:sz w:val="24"/>
          <w:szCs w:val="24"/>
        </w:rPr>
        <w:t xml:space="preserve"> it might be hard to keep </w:t>
      </w:r>
      <w:r w:rsidR="0005164A">
        <w:rPr>
          <w:rFonts w:cs="Times New Roman"/>
          <w:sz w:val="24"/>
          <w:szCs w:val="24"/>
        </w:rPr>
        <w:t>that information confidential</w:t>
      </w:r>
      <w:r w:rsidR="00464916" w:rsidRPr="00012BBE">
        <w:rPr>
          <w:rFonts w:cs="Times New Roman"/>
          <w:sz w:val="24"/>
          <w:szCs w:val="24"/>
        </w:rPr>
        <w:t xml:space="preserve"> or they </w:t>
      </w:r>
      <w:r w:rsidR="00CF6BF4" w:rsidRPr="00012BBE">
        <w:rPr>
          <w:rFonts w:cs="Times New Roman"/>
          <w:sz w:val="24"/>
          <w:szCs w:val="24"/>
        </w:rPr>
        <w:t xml:space="preserve">do not want to </w:t>
      </w:r>
      <w:r w:rsidR="00221C23" w:rsidRPr="00012BBE">
        <w:rPr>
          <w:rFonts w:cs="Times New Roman"/>
          <w:sz w:val="24"/>
          <w:szCs w:val="24"/>
        </w:rPr>
        <w:t xml:space="preserve">worry about their </w:t>
      </w:r>
      <w:r w:rsidR="0005164A">
        <w:rPr>
          <w:rFonts w:cs="Times New Roman"/>
          <w:sz w:val="24"/>
          <w:szCs w:val="24"/>
        </w:rPr>
        <w:t xml:space="preserve">future </w:t>
      </w:r>
      <w:r w:rsidR="00221C23" w:rsidRPr="00012BBE">
        <w:rPr>
          <w:rFonts w:cs="Times New Roman"/>
          <w:sz w:val="24"/>
          <w:szCs w:val="24"/>
        </w:rPr>
        <w:t>health</w:t>
      </w:r>
      <w:r w:rsidR="00464916" w:rsidRPr="00012BBE">
        <w:rPr>
          <w:rFonts w:cs="Times New Roman"/>
          <w:sz w:val="24"/>
          <w:szCs w:val="24"/>
        </w:rPr>
        <w:t>.</w:t>
      </w:r>
      <w:r w:rsidR="00467E78" w:rsidRPr="00012BBE">
        <w:rPr>
          <w:rFonts w:cs="Times New Roman"/>
          <w:sz w:val="24"/>
          <w:szCs w:val="24"/>
        </w:rPr>
        <w:t xml:space="preserve"> </w:t>
      </w:r>
      <w:r w:rsidR="00020636" w:rsidRPr="00012BBE">
        <w:rPr>
          <w:rFonts w:cs="Times New Roman"/>
          <w:sz w:val="24"/>
          <w:szCs w:val="24"/>
        </w:rPr>
        <w:t xml:space="preserve">Doherty </w:t>
      </w:r>
      <w:r w:rsidR="00467E78" w:rsidRPr="00012BBE">
        <w:rPr>
          <w:rFonts w:cs="Times New Roman"/>
          <w:sz w:val="24"/>
          <w:szCs w:val="24"/>
        </w:rPr>
        <w:t xml:space="preserve">&amp; </w:t>
      </w:r>
      <w:r w:rsidR="0038668C">
        <w:rPr>
          <w:rFonts w:cs="Times New Roman"/>
          <w:sz w:val="24"/>
          <w:szCs w:val="24"/>
        </w:rPr>
        <w:t>Posey </w:t>
      </w:r>
      <w:r w:rsidR="00467E78" w:rsidRPr="00012BBE">
        <w:rPr>
          <w:rFonts w:cs="Times New Roman"/>
          <w:sz w:val="24"/>
          <w:szCs w:val="24"/>
        </w:rPr>
        <w:t>(</w:t>
      </w:r>
      <w:r w:rsidR="00020636" w:rsidRPr="00012BBE">
        <w:rPr>
          <w:rFonts w:cs="Times New Roman"/>
          <w:sz w:val="24"/>
          <w:szCs w:val="24"/>
        </w:rPr>
        <w:t>1998</w:t>
      </w:r>
      <w:r w:rsidR="00467E78" w:rsidRPr="00012BBE">
        <w:rPr>
          <w:rFonts w:cs="Times New Roman"/>
          <w:sz w:val="24"/>
          <w:szCs w:val="24"/>
        </w:rPr>
        <w:t xml:space="preserve">) find that for uninformed individuals a genetic test has a positive private value if prevention is sufficiently effective in lowering the premium, even though the information </w:t>
      </w:r>
      <w:r w:rsidR="0005164A">
        <w:rPr>
          <w:rFonts w:cs="Times New Roman"/>
          <w:sz w:val="24"/>
          <w:szCs w:val="24"/>
        </w:rPr>
        <w:t xml:space="preserve">must be shared </w:t>
      </w:r>
      <w:r w:rsidR="00467E78" w:rsidRPr="00012BBE">
        <w:rPr>
          <w:rFonts w:cs="Times New Roman"/>
          <w:sz w:val="24"/>
          <w:szCs w:val="24"/>
        </w:rPr>
        <w:t xml:space="preserve">with the insurer. </w:t>
      </w:r>
    </w:p>
    <w:p w14:paraId="0DBCC9AA" w14:textId="2078C3ED" w:rsidR="00F530C2" w:rsidRPr="00405E96" w:rsidRDefault="0061403A" w:rsidP="003D51FA">
      <w:pPr>
        <w:jc w:val="both"/>
        <w:rPr>
          <w:rFonts w:cs="Times New Roman"/>
          <w:sz w:val="24"/>
          <w:szCs w:val="24"/>
        </w:rPr>
      </w:pPr>
      <w:r w:rsidRPr="00012BBE">
        <w:rPr>
          <w:rFonts w:cs="Times New Roman"/>
          <w:sz w:val="24"/>
          <w:szCs w:val="24"/>
        </w:rPr>
        <w:t xml:space="preserve">Following </w:t>
      </w:r>
      <w:r w:rsidR="0005164A">
        <w:rPr>
          <w:rFonts w:cs="Times New Roman"/>
          <w:sz w:val="24"/>
          <w:szCs w:val="24"/>
        </w:rPr>
        <w:t>this</w:t>
      </w:r>
      <w:r w:rsidR="0005164A" w:rsidRPr="00012BBE">
        <w:rPr>
          <w:rFonts w:cs="Times New Roman"/>
          <w:sz w:val="24"/>
          <w:szCs w:val="24"/>
        </w:rPr>
        <w:t xml:space="preserve"> </w:t>
      </w:r>
      <w:r w:rsidRPr="00012BBE">
        <w:rPr>
          <w:rFonts w:cs="Times New Roman"/>
          <w:sz w:val="24"/>
          <w:szCs w:val="24"/>
        </w:rPr>
        <w:t xml:space="preserve">argument, we think </w:t>
      </w:r>
      <w:r w:rsidR="00530878" w:rsidRPr="00012BBE">
        <w:rPr>
          <w:rFonts w:cs="Times New Roman"/>
          <w:sz w:val="24"/>
          <w:szCs w:val="24"/>
        </w:rPr>
        <w:t>that better data analysis methods</w:t>
      </w:r>
      <w:r w:rsidR="0005164A">
        <w:rPr>
          <w:rFonts w:cs="Times New Roman"/>
          <w:sz w:val="24"/>
          <w:szCs w:val="24"/>
        </w:rPr>
        <w:t xml:space="preserve"> and </w:t>
      </w:r>
      <w:proofErr w:type="spellStart"/>
      <w:r w:rsidR="00806BEB">
        <w:rPr>
          <w:rFonts w:cs="Times New Roman"/>
          <w:sz w:val="24"/>
          <w:szCs w:val="24"/>
        </w:rPr>
        <w:t>telematic</w:t>
      </w:r>
      <w:proofErr w:type="spellEnd"/>
      <w:r w:rsidR="00806BEB">
        <w:rPr>
          <w:rFonts w:cs="Times New Roman"/>
          <w:sz w:val="24"/>
          <w:szCs w:val="24"/>
        </w:rPr>
        <w:t xml:space="preserve"> insurance</w:t>
      </w:r>
      <w:r w:rsidR="00530878" w:rsidRPr="00012BBE">
        <w:rPr>
          <w:rFonts w:cs="Times New Roman"/>
          <w:sz w:val="24"/>
          <w:szCs w:val="24"/>
        </w:rPr>
        <w:t xml:space="preserve"> can be beneficial </w:t>
      </w:r>
      <w:r w:rsidR="00012BBE" w:rsidRPr="00012BBE">
        <w:rPr>
          <w:rFonts w:cs="Times New Roman"/>
          <w:sz w:val="24"/>
          <w:szCs w:val="24"/>
        </w:rPr>
        <w:t>in all insurance segments</w:t>
      </w:r>
      <w:r w:rsidR="00530878" w:rsidRPr="00012BBE">
        <w:rPr>
          <w:rFonts w:cs="Times New Roman"/>
          <w:sz w:val="24"/>
          <w:szCs w:val="24"/>
        </w:rPr>
        <w:t xml:space="preserve">, </w:t>
      </w:r>
      <w:r w:rsidR="00012BBE" w:rsidRPr="00012BBE">
        <w:rPr>
          <w:rFonts w:cs="Times New Roman"/>
          <w:sz w:val="24"/>
          <w:szCs w:val="24"/>
        </w:rPr>
        <w:t>if</w:t>
      </w:r>
      <w:r w:rsidRPr="00012BBE">
        <w:rPr>
          <w:rFonts w:cs="Times New Roman"/>
          <w:sz w:val="24"/>
          <w:szCs w:val="24"/>
        </w:rPr>
        <w:t xml:space="preserve"> individuals have the chance to emerge from bad risk class</w:t>
      </w:r>
      <w:r w:rsidR="00530878" w:rsidRPr="00012BBE">
        <w:rPr>
          <w:rFonts w:cs="Times New Roman"/>
          <w:sz w:val="24"/>
          <w:szCs w:val="24"/>
        </w:rPr>
        <w:t>es</w:t>
      </w:r>
      <w:r w:rsidRPr="00012BBE">
        <w:rPr>
          <w:rFonts w:cs="Times New Roman"/>
          <w:sz w:val="24"/>
          <w:szCs w:val="24"/>
        </w:rPr>
        <w:t xml:space="preserve"> by changing </w:t>
      </w:r>
      <w:r w:rsidR="00530878" w:rsidRPr="00012BBE">
        <w:rPr>
          <w:rFonts w:cs="Times New Roman"/>
          <w:sz w:val="24"/>
          <w:szCs w:val="24"/>
        </w:rPr>
        <w:t xml:space="preserve">their </w:t>
      </w:r>
      <w:r w:rsidRPr="00012BBE">
        <w:rPr>
          <w:rFonts w:cs="Times New Roman"/>
          <w:sz w:val="24"/>
          <w:szCs w:val="24"/>
        </w:rPr>
        <w:t>behavior</w:t>
      </w:r>
      <w:r w:rsidR="00530878" w:rsidRPr="00012BBE">
        <w:rPr>
          <w:rFonts w:cs="Times New Roman"/>
          <w:sz w:val="24"/>
          <w:szCs w:val="24"/>
        </w:rPr>
        <w:t xml:space="preserve"> and/or taking </w:t>
      </w:r>
      <w:r w:rsidR="0005164A">
        <w:rPr>
          <w:rFonts w:cs="Times New Roman"/>
          <w:sz w:val="24"/>
          <w:szCs w:val="24"/>
        </w:rPr>
        <w:t>preventive</w:t>
      </w:r>
      <w:r w:rsidR="0005164A" w:rsidRPr="00012BBE">
        <w:rPr>
          <w:rFonts w:cs="Times New Roman"/>
          <w:sz w:val="24"/>
          <w:szCs w:val="24"/>
        </w:rPr>
        <w:t xml:space="preserve"> </w:t>
      </w:r>
      <w:r w:rsidR="00530878" w:rsidRPr="00012BBE">
        <w:rPr>
          <w:rFonts w:cs="Times New Roman"/>
          <w:sz w:val="24"/>
          <w:szCs w:val="24"/>
        </w:rPr>
        <w:t xml:space="preserve">measures. For example, young drivers </w:t>
      </w:r>
      <w:r w:rsidR="0005164A">
        <w:rPr>
          <w:rFonts w:cs="Times New Roman"/>
          <w:sz w:val="24"/>
          <w:szCs w:val="24"/>
        </w:rPr>
        <w:t>who</w:t>
      </w:r>
      <w:r w:rsidR="0005164A" w:rsidRPr="00012BBE">
        <w:rPr>
          <w:rFonts w:cs="Times New Roman"/>
          <w:sz w:val="24"/>
          <w:szCs w:val="24"/>
        </w:rPr>
        <w:t xml:space="preserve"> </w:t>
      </w:r>
      <w:r w:rsidR="00530878" w:rsidRPr="00012BBE">
        <w:rPr>
          <w:rFonts w:cs="Times New Roman"/>
          <w:sz w:val="24"/>
          <w:szCs w:val="24"/>
        </w:rPr>
        <w:t xml:space="preserve">are typically high-risk can </w:t>
      </w:r>
      <w:r w:rsidR="0005164A">
        <w:rPr>
          <w:rFonts w:cs="Times New Roman"/>
          <w:sz w:val="24"/>
          <w:szCs w:val="24"/>
        </w:rPr>
        <w:t>reduce their</w:t>
      </w:r>
      <w:r w:rsidR="00530878" w:rsidRPr="00012BBE">
        <w:rPr>
          <w:rFonts w:cs="Times New Roman"/>
          <w:sz w:val="24"/>
          <w:szCs w:val="24"/>
        </w:rPr>
        <w:t xml:space="preserve"> insurance premium</w:t>
      </w:r>
      <w:r w:rsidR="0005164A">
        <w:rPr>
          <w:rFonts w:cs="Times New Roman"/>
          <w:sz w:val="24"/>
          <w:szCs w:val="24"/>
        </w:rPr>
        <w:t>s</w:t>
      </w:r>
      <w:r w:rsidR="00530878" w:rsidRPr="00012BBE">
        <w:rPr>
          <w:rFonts w:cs="Times New Roman"/>
          <w:sz w:val="24"/>
          <w:szCs w:val="24"/>
        </w:rPr>
        <w:t xml:space="preserve"> if they drive carefully</w:t>
      </w:r>
      <w:r w:rsidR="00173155" w:rsidRPr="00012BBE">
        <w:rPr>
          <w:rFonts w:cs="Times New Roman"/>
          <w:sz w:val="24"/>
          <w:szCs w:val="24"/>
        </w:rPr>
        <w:t xml:space="preserve"> and their behavior is tracked by a </w:t>
      </w:r>
      <w:proofErr w:type="spellStart"/>
      <w:r w:rsidR="00173155" w:rsidRPr="00012BBE">
        <w:rPr>
          <w:rFonts w:cs="Times New Roman"/>
          <w:sz w:val="24"/>
          <w:szCs w:val="24"/>
        </w:rPr>
        <w:t>telematic</w:t>
      </w:r>
      <w:proofErr w:type="spellEnd"/>
      <w:r w:rsidR="00173155" w:rsidRPr="00012BBE">
        <w:rPr>
          <w:rFonts w:cs="Times New Roman"/>
          <w:sz w:val="24"/>
          <w:szCs w:val="24"/>
        </w:rPr>
        <w:t xml:space="preserve"> device</w:t>
      </w:r>
      <w:r w:rsidR="0005164A">
        <w:rPr>
          <w:rFonts w:cs="Times New Roman"/>
          <w:sz w:val="24"/>
          <w:szCs w:val="24"/>
        </w:rPr>
        <w:t>. People who are</w:t>
      </w:r>
      <w:r w:rsidR="00530878" w:rsidRPr="00012BBE">
        <w:rPr>
          <w:rFonts w:cs="Times New Roman"/>
          <w:sz w:val="24"/>
          <w:szCs w:val="24"/>
        </w:rPr>
        <w:t xml:space="preserve"> overweight </w:t>
      </w:r>
      <w:r w:rsidR="0005164A">
        <w:rPr>
          <w:rFonts w:cs="Times New Roman"/>
          <w:sz w:val="24"/>
          <w:szCs w:val="24"/>
        </w:rPr>
        <w:t xml:space="preserve">could </w:t>
      </w:r>
      <w:r w:rsidR="00530878" w:rsidRPr="00012BBE">
        <w:rPr>
          <w:rFonts w:cs="Times New Roman"/>
          <w:sz w:val="24"/>
          <w:szCs w:val="24"/>
        </w:rPr>
        <w:t>get a discount when they reach a certain</w:t>
      </w:r>
      <w:r w:rsidR="0005164A">
        <w:rPr>
          <w:rFonts w:cs="Times New Roman"/>
          <w:sz w:val="24"/>
          <w:szCs w:val="24"/>
        </w:rPr>
        <w:t xml:space="preserve"> level of</w:t>
      </w:r>
      <w:r w:rsidR="00530878" w:rsidRPr="00012BBE">
        <w:rPr>
          <w:rFonts w:cs="Times New Roman"/>
          <w:sz w:val="24"/>
          <w:szCs w:val="24"/>
        </w:rPr>
        <w:t xml:space="preserve"> activity level per day</w:t>
      </w:r>
      <w:r w:rsidR="00173155" w:rsidRPr="00012BBE">
        <w:rPr>
          <w:rFonts w:cs="Times New Roman"/>
          <w:sz w:val="24"/>
          <w:szCs w:val="24"/>
        </w:rPr>
        <w:t>, which is also tracked by the insurer</w:t>
      </w:r>
      <w:r w:rsidR="00530878" w:rsidRPr="00012BBE">
        <w:rPr>
          <w:rFonts w:cs="Times New Roman"/>
          <w:sz w:val="24"/>
          <w:szCs w:val="24"/>
        </w:rPr>
        <w:t>.</w:t>
      </w:r>
      <w:r w:rsidR="002F3683" w:rsidRPr="00012BBE">
        <w:rPr>
          <w:rFonts w:cs="Times New Roman"/>
          <w:sz w:val="24"/>
          <w:szCs w:val="24"/>
        </w:rPr>
        <w:t xml:space="preserve"> </w:t>
      </w:r>
      <w:r w:rsidR="0005164A">
        <w:rPr>
          <w:rFonts w:cs="Times New Roman"/>
          <w:sz w:val="24"/>
          <w:szCs w:val="24"/>
        </w:rPr>
        <w:t>These</w:t>
      </w:r>
      <w:r w:rsidR="00866D75">
        <w:rPr>
          <w:rFonts w:cs="Times New Roman"/>
          <w:sz w:val="24"/>
          <w:szCs w:val="24"/>
        </w:rPr>
        <w:t xml:space="preserve"> tracking devices</w:t>
      </w:r>
      <w:r w:rsidR="0005164A">
        <w:rPr>
          <w:rFonts w:cs="Times New Roman"/>
          <w:sz w:val="24"/>
          <w:szCs w:val="24"/>
        </w:rPr>
        <w:t xml:space="preserve"> make</w:t>
      </w:r>
      <w:r w:rsidR="00866D75">
        <w:rPr>
          <w:rFonts w:cs="Times New Roman"/>
          <w:sz w:val="24"/>
          <w:szCs w:val="24"/>
        </w:rPr>
        <w:t xml:space="preserve"> efficient prevention measurable and risk insurable. For example, it </w:t>
      </w:r>
      <w:r w:rsidR="003D58D2">
        <w:rPr>
          <w:rFonts w:cs="Times New Roman"/>
          <w:sz w:val="24"/>
          <w:szCs w:val="24"/>
        </w:rPr>
        <w:t xml:space="preserve">can </w:t>
      </w:r>
      <w:r w:rsidR="00866D75">
        <w:rPr>
          <w:rFonts w:cs="Times New Roman"/>
          <w:sz w:val="24"/>
          <w:szCs w:val="24"/>
        </w:rPr>
        <w:t xml:space="preserve">be determined if </w:t>
      </w:r>
      <w:r w:rsidR="0005164A">
        <w:rPr>
          <w:rFonts w:cs="Times New Roman"/>
          <w:sz w:val="24"/>
          <w:szCs w:val="24"/>
        </w:rPr>
        <w:t>mold in a house has been</w:t>
      </w:r>
      <w:r w:rsidR="003D58D2">
        <w:rPr>
          <w:rFonts w:cs="Times New Roman"/>
          <w:sz w:val="24"/>
          <w:szCs w:val="24"/>
        </w:rPr>
        <w:t xml:space="preserve"> caused by </w:t>
      </w:r>
      <w:r w:rsidR="00866D75">
        <w:rPr>
          <w:rFonts w:cs="Times New Roman"/>
          <w:sz w:val="24"/>
          <w:szCs w:val="24"/>
        </w:rPr>
        <w:t xml:space="preserve">the </w:t>
      </w:r>
      <w:r w:rsidR="003D58D2">
        <w:rPr>
          <w:rFonts w:cs="Times New Roman"/>
          <w:sz w:val="24"/>
          <w:szCs w:val="24"/>
        </w:rPr>
        <w:t xml:space="preserve">tenants, </w:t>
      </w:r>
      <w:r w:rsidR="00056074">
        <w:rPr>
          <w:rFonts w:cs="Times New Roman"/>
          <w:sz w:val="24"/>
          <w:szCs w:val="24"/>
        </w:rPr>
        <w:t>because they avoid regular airing</w:t>
      </w:r>
      <w:r w:rsidR="003D58D2">
        <w:rPr>
          <w:rFonts w:cs="Times New Roman"/>
          <w:sz w:val="24"/>
          <w:szCs w:val="24"/>
        </w:rPr>
        <w:t xml:space="preserve">, or if it </w:t>
      </w:r>
      <w:r w:rsidR="00056074">
        <w:rPr>
          <w:rFonts w:cs="Times New Roman"/>
          <w:sz w:val="24"/>
          <w:szCs w:val="24"/>
        </w:rPr>
        <w:t xml:space="preserve">is </w:t>
      </w:r>
      <w:r w:rsidR="003D58D2">
        <w:rPr>
          <w:rFonts w:cs="Times New Roman"/>
          <w:sz w:val="24"/>
          <w:szCs w:val="24"/>
        </w:rPr>
        <w:t xml:space="preserve">a </w:t>
      </w:r>
      <w:r w:rsidR="0005164A">
        <w:rPr>
          <w:rFonts w:cs="Times New Roman"/>
          <w:sz w:val="24"/>
          <w:szCs w:val="24"/>
        </w:rPr>
        <w:t xml:space="preserve">more </w:t>
      </w:r>
      <w:r w:rsidR="003D58D2">
        <w:rPr>
          <w:rFonts w:cs="Times New Roman"/>
          <w:sz w:val="24"/>
          <w:szCs w:val="24"/>
        </w:rPr>
        <w:t xml:space="preserve">general issue with the </w:t>
      </w:r>
      <w:r w:rsidR="0005164A">
        <w:rPr>
          <w:rFonts w:cs="Times New Roman"/>
          <w:sz w:val="24"/>
          <w:szCs w:val="24"/>
        </w:rPr>
        <w:t xml:space="preserve">construction </w:t>
      </w:r>
      <w:r w:rsidR="003D58D2">
        <w:rPr>
          <w:rFonts w:cs="Times New Roman"/>
          <w:sz w:val="24"/>
          <w:szCs w:val="24"/>
        </w:rPr>
        <w:t xml:space="preserve">material. </w:t>
      </w:r>
      <w:r w:rsidR="0005164A">
        <w:rPr>
          <w:rFonts w:cs="Times New Roman"/>
          <w:sz w:val="24"/>
          <w:szCs w:val="24"/>
        </w:rPr>
        <w:t>This</w:t>
      </w:r>
      <w:r w:rsidR="0005164A" w:rsidRPr="00012BBE">
        <w:rPr>
          <w:rFonts w:cs="Times New Roman"/>
          <w:sz w:val="24"/>
          <w:szCs w:val="24"/>
        </w:rPr>
        <w:t xml:space="preserve"> </w:t>
      </w:r>
      <w:r w:rsidR="002F3683" w:rsidRPr="00012BBE">
        <w:rPr>
          <w:rFonts w:cs="Times New Roman"/>
          <w:sz w:val="24"/>
          <w:szCs w:val="24"/>
        </w:rPr>
        <w:t>access to more information and increasing transparency</w:t>
      </w:r>
      <w:r w:rsidR="00DA4336" w:rsidRPr="00012BBE">
        <w:rPr>
          <w:rFonts w:cs="Times New Roman"/>
          <w:sz w:val="24"/>
          <w:szCs w:val="24"/>
        </w:rPr>
        <w:t xml:space="preserve"> might also affect the solidarity of people; with more visibility of costs and benefits the willingness of good risks to </w:t>
      </w:r>
      <w:r w:rsidR="00DA4336" w:rsidRPr="00012BBE">
        <w:rPr>
          <w:rFonts w:cs="Times New Roman"/>
          <w:sz w:val="24"/>
          <w:szCs w:val="24"/>
        </w:rPr>
        <w:lastRenderedPageBreak/>
        <w:t xml:space="preserve">subsidize the bad risks </w:t>
      </w:r>
      <w:r w:rsidR="002F3683" w:rsidRPr="00012BBE">
        <w:rPr>
          <w:rFonts w:cs="Times New Roman"/>
          <w:sz w:val="24"/>
          <w:szCs w:val="24"/>
        </w:rPr>
        <w:t xml:space="preserve">– especially in the social insurance – </w:t>
      </w:r>
      <w:r w:rsidR="00DA4336" w:rsidRPr="00012BBE">
        <w:rPr>
          <w:rFonts w:cs="Times New Roman"/>
          <w:sz w:val="24"/>
          <w:szCs w:val="24"/>
        </w:rPr>
        <w:t>might be reduced.</w:t>
      </w:r>
      <w:r w:rsidR="00E35200">
        <w:rPr>
          <w:rFonts w:cs="Times New Roman"/>
          <w:sz w:val="24"/>
          <w:szCs w:val="24"/>
        </w:rPr>
        <w:t xml:space="preserve"> </w:t>
      </w:r>
      <w:proofErr w:type="gramStart"/>
      <w:r w:rsidR="00E35200">
        <w:rPr>
          <w:rFonts w:cs="Times New Roman"/>
          <w:sz w:val="24"/>
          <w:szCs w:val="24"/>
        </w:rPr>
        <w:t xml:space="preserve">The latter aspect and also the use of </w:t>
      </w:r>
      <w:proofErr w:type="spellStart"/>
      <w:r w:rsidR="00E35200">
        <w:rPr>
          <w:rFonts w:cs="Times New Roman"/>
          <w:sz w:val="24"/>
          <w:szCs w:val="24"/>
        </w:rPr>
        <w:t>telematic</w:t>
      </w:r>
      <w:proofErr w:type="spellEnd"/>
      <w:r w:rsidR="00806BEB">
        <w:rPr>
          <w:rFonts w:cs="Times New Roman"/>
          <w:sz w:val="24"/>
          <w:szCs w:val="24"/>
        </w:rPr>
        <w:t xml:space="preserve"> devices</w:t>
      </w:r>
      <w:r w:rsidR="00E35200">
        <w:rPr>
          <w:rFonts w:cs="Times New Roman"/>
          <w:sz w:val="24"/>
          <w:szCs w:val="24"/>
        </w:rPr>
        <w:t xml:space="preserve"> in cases where people cannot </w:t>
      </w:r>
      <w:r w:rsidR="00E35200" w:rsidRPr="00012BBE">
        <w:rPr>
          <w:rFonts w:cs="Times New Roman"/>
          <w:sz w:val="24"/>
          <w:szCs w:val="24"/>
        </w:rPr>
        <w:t>chang</w:t>
      </w:r>
      <w:r w:rsidR="00E35200">
        <w:rPr>
          <w:rFonts w:cs="Times New Roman"/>
          <w:sz w:val="24"/>
          <w:szCs w:val="24"/>
        </w:rPr>
        <w:t>e</w:t>
      </w:r>
      <w:r w:rsidR="00E35200" w:rsidRPr="00012BBE">
        <w:rPr>
          <w:rFonts w:cs="Times New Roman"/>
          <w:sz w:val="24"/>
          <w:szCs w:val="24"/>
        </w:rPr>
        <w:t xml:space="preserve"> their behavior</w:t>
      </w:r>
      <w:r w:rsidR="00E35200">
        <w:rPr>
          <w:rFonts w:cs="Times New Roman"/>
          <w:sz w:val="24"/>
          <w:szCs w:val="24"/>
        </w:rPr>
        <w:t xml:space="preserve"> (e.g.</w:t>
      </w:r>
      <w:r w:rsidR="00806BEB">
        <w:rPr>
          <w:rFonts w:cs="Times New Roman"/>
          <w:sz w:val="24"/>
          <w:szCs w:val="24"/>
        </w:rPr>
        <w:t>,</w:t>
      </w:r>
      <w:r w:rsidR="00E35200">
        <w:rPr>
          <w:rFonts w:cs="Times New Roman"/>
          <w:sz w:val="24"/>
          <w:szCs w:val="24"/>
        </w:rPr>
        <w:t xml:space="preserve"> genetic diseases) lead to open ethical questions which need to be answered in a societal dialogue.</w:t>
      </w:r>
      <w:proofErr w:type="gramEnd"/>
    </w:p>
    <w:p w14:paraId="1E9138E8" w14:textId="14E2136B" w:rsidR="008029D3" w:rsidRPr="00405E96" w:rsidRDefault="004837E1" w:rsidP="00405E96">
      <w:pPr>
        <w:jc w:val="both"/>
        <w:rPr>
          <w:rFonts w:cs="Times New Roman"/>
          <w:sz w:val="24"/>
          <w:szCs w:val="24"/>
        </w:rPr>
      </w:pPr>
      <w:r w:rsidRPr="00405E96">
        <w:rPr>
          <w:rFonts w:cs="Times New Roman"/>
          <w:sz w:val="24"/>
          <w:szCs w:val="24"/>
        </w:rPr>
        <w:t>Second</w:t>
      </w:r>
      <w:r w:rsidR="003D51FA" w:rsidRPr="00405E96">
        <w:rPr>
          <w:rFonts w:cs="Times New Roman"/>
          <w:sz w:val="24"/>
          <w:szCs w:val="24"/>
        </w:rPr>
        <w:t>, digitalization create</w:t>
      </w:r>
      <w:r w:rsidR="00FA3619" w:rsidRPr="00405E96">
        <w:rPr>
          <w:rFonts w:cs="Times New Roman"/>
          <w:sz w:val="24"/>
          <w:szCs w:val="24"/>
        </w:rPr>
        <w:t>s</w:t>
      </w:r>
      <w:r w:rsidR="003D51FA" w:rsidRPr="00405E96">
        <w:rPr>
          <w:rFonts w:cs="Times New Roman"/>
          <w:sz w:val="24"/>
          <w:szCs w:val="24"/>
        </w:rPr>
        <w:t xml:space="preserve"> new machines and devices </w:t>
      </w:r>
      <w:r w:rsidR="00FA3619" w:rsidRPr="00405E96">
        <w:rPr>
          <w:rFonts w:cs="Times New Roman"/>
          <w:sz w:val="24"/>
          <w:szCs w:val="24"/>
        </w:rPr>
        <w:t xml:space="preserve">that influence loss frequency and severity. </w:t>
      </w:r>
      <w:r w:rsidR="003D51FA" w:rsidRPr="00405E96">
        <w:rPr>
          <w:rFonts w:cs="Times New Roman"/>
          <w:sz w:val="24"/>
          <w:szCs w:val="24"/>
        </w:rPr>
        <w:t xml:space="preserve">It is </w:t>
      </w:r>
      <w:r w:rsidR="00405E96" w:rsidRPr="00405E96">
        <w:rPr>
          <w:rFonts w:cs="Times New Roman"/>
          <w:sz w:val="24"/>
          <w:szCs w:val="24"/>
        </w:rPr>
        <w:t xml:space="preserve">difficult </w:t>
      </w:r>
      <w:r w:rsidR="003D51FA" w:rsidRPr="00405E96">
        <w:rPr>
          <w:rFonts w:cs="Times New Roman"/>
          <w:sz w:val="24"/>
          <w:szCs w:val="24"/>
        </w:rPr>
        <w:t xml:space="preserve">to say if new innovations increase </w:t>
      </w:r>
      <w:r w:rsidR="00405E96" w:rsidRPr="00405E96">
        <w:rPr>
          <w:rFonts w:cs="Times New Roman"/>
          <w:sz w:val="24"/>
          <w:szCs w:val="24"/>
        </w:rPr>
        <w:t xml:space="preserve">or decrease </w:t>
      </w:r>
      <w:r w:rsidR="003D51FA" w:rsidRPr="00405E96">
        <w:rPr>
          <w:rFonts w:cs="Times New Roman"/>
          <w:sz w:val="24"/>
          <w:szCs w:val="24"/>
        </w:rPr>
        <w:t>the average and maximum possible loss</w:t>
      </w:r>
      <w:r w:rsidR="006F5EBE" w:rsidRPr="00405E96">
        <w:rPr>
          <w:rFonts w:cs="Times New Roman"/>
          <w:sz w:val="24"/>
          <w:szCs w:val="24"/>
        </w:rPr>
        <w:t>es</w:t>
      </w:r>
      <w:r w:rsidR="003D51FA" w:rsidRPr="00405E96">
        <w:rPr>
          <w:rFonts w:cs="Times New Roman"/>
          <w:sz w:val="24"/>
          <w:szCs w:val="24"/>
        </w:rPr>
        <w:t xml:space="preserve">. </w:t>
      </w:r>
      <w:r w:rsidR="008029D3" w:rsidRPr="00405E96">
        <w:rPr>
          <w:rFonts w:cs="Times New Roman"/>
          <w:sz w:val="24"/>
          <w:szCs w:val="24"/>
        </w:rPr>
        <w:t xml:space="preserve">On </w:t>
      </w:r>
      <w:r w:rsidR="00405E96" w:rsidRPr="00405E96">
        <w:rPr>
          <w:rFonts w:cs="Times New Roman"/>
          <w:sz w:val="24"/>
          <w:szCs w:val="24"/>
        </w:rPr>
        <w:t xml:space="preserve">the </w:t>
      </w:r>
      <w:r w:rsidR="008029D3" w:rsidRPr="00405E96">
        <w:rPr>
          <w:rFonts w:cs="Times New Roman"/>
          <w:sz w:val="24"/>
          <w:szCs w:val="24"/>
        </w:rPr>
        <w:t>one side</w:t>
      </w:r>
      <w:r w:rsidR="00405E96" w:rsidRPr="00405E96">
        <w:rPr>
          <w:rFonts w:cs="Times New Roman"/>
          <w:sz w:val="24"/>
          <w:szCs w:val="24"/>
        </w:rPr>
        <w:t>,</w:t>
      </w:r>
      <w:r w:rsidR="008029D3" w:rsidRPr="00405E96">
        <w:rPr>
          <w:rFonts w:cs="Times New Roman"/>
          <w:sz w:val="24"/>
          <w:szCs w:val="24"/>
        </w:rPr>
        <w:t xml:space="preserve"> </w:t>
      </w:r>
      <w:r w:rsidR="003D51FA" w:rsidRPr="00405E96">
        <w:rPr>
          <w:rFonts w:cs="Times New Roman"/>
          <w:sz w:val="24"/>
          <w:szCs w:val="24"/>
        </w:rPr>
        <w:t>automatization reduce</w:t>
      </w:r>
      <w:r w:rsidR="00405E96" w:rsidRPr="00405E96">
        <w:rPr>
          <w:rFonts w:cs="Times New Roman"/>
          <w:sz w:val="24"/>
          <w:szCs w:val="24"/>
        </w:rPr>
        <w:t>s</w:t>
      </w:r>
      <w:r w:rsidR="003D51FA" w:rsidRPr="00405E96">
        <w:rPr>
          <w:rFonts w:cs="Times New Roman"/>
          <w:sz w:val="24"/>
          <w:szCs w:val="24"/>
        </w:rPr>
        <w:t xml:space="preserve"> production costs of </w:t>
      </w:r>
      <w:r w:rsidR="006F5EBE" w:rsidRPr="00405E96">
        <w:rPr>
          <w:rFonts w:cs="Times New Roman"/>
          <w:sz w:val="24"/>
          <w:szCs w:val="24"/>
        </w:rPr>
        <w:t xml:space="preserve">insured </w:t>
      </w:r>
      <w:r w:rsidR="008029D3" w:rsidRPr="00405E96">
        <w:rPr>
          <w:rFonts w:cs="Times New Roman"/>
          <w:sz w:val="24"/>
          <w:szCs w:val="24"/>
        </w:rPr>
        <w:t>devices</w:t>
      </w:r>
      <w:r w:rsidR="006F5EBE" w:rsidRPr="00405E96">
        <w:rPr>
          <w:rFonts w:cs="Times New Roman"/>
          <w:sz w:val="24"/>
          <w:szCs w:val="24"/>
        </w:rPr>
        <w:t xml:space="preserve">, </w:t>
      </w:r>
      <w:r w:rsidR="0005164A">
        <w:rPr>
          <w:rFonts w:cs="Times New Roman"/>
          <w:sz w:val="24"/>
          <w:szCs w:val="24"/>
        </w:rPr>
        <w:t>such as</w:t>
      </w:r>
      <w:r w:rsidR="003D51FA" w:rsidRPr="00405E96">
        <w:rPr>
          <w:rFonts w:cs="Times New Roman"/>
          <w:sz w:val="24"/>
          <w:szCs w:val="24"/>
        </w:rPr>
        <w:t xml:space="preserve"> medical instruments or aut</w:t>
      </w:r>
      <w:r w:rsidR="008029D3" w:rsidRPr="00405E96">
        <w:rPr>
          <w:rFonts w:cs="Times New Roman"/>
          <w:sz w:val="24"/>
          <w:szCs w:val="24"/>
        </w:rPr>
        <w:t>omobiles. On the other side, these</w:t>
      </w:r>
      <w:r w:rsidR="003D51FA" w:rsidRPr="00405E96">
        <w:rPr>
          <w:rFonts w:cs="Times New Roman"/>
          <w:sz w:val="24"/>
          <w:szCs w:val="24"/>
        </w:rPr>
        <w:t xml:space="preserve"> devices could </w:t>
      </w:r>
      <w:r w:rsidR="0005164A">
        <w:rPr>
          <w:rFonts w:cs="Times New Roman"/>
          <w:sz w:val="24"/>
          <w:szCs w:val="24"/>
        </w:rPr>
        <w:t>become more</w:t>
      </w:r>
      <w:r w:rsidR="003D51FA" w:rsidRPr="00405E96">
        <w:rPr>
          <w:rFonts w:cs="Times New Roman"/>
          <w:sz w:val="24"/>
          <w:szCs w:val="24"/>
        </w:rPr>
        <w:t xml:space="preserve"> expensive because of all the new </w:t>
      </w:r>
      <w:r w:rsidR="008029D3" w:rsidRPr="00405E96">
        <w:rPr>
          <w:rFonts w:cs="Times New Roman"/>
          <w:sz w:val="24"/>
          <w:szCs w:val="24"/>
        </w:rPr>
        <w:t>built</w:t>
      </w:r>
      <w:r w:rsidR="0005164A">
        <w:rPr>
          <w:rFonts w:cs="Times New Roman"/>
          <w:sz w:val="24"/>
          <w:szCs w:val="24"/>
        </w:rPr>
        <w:t>-</w:t>
      </w:r>
      <w:r w:rsidR="008029D3" w:rsidRPr="00405E96">
        <w:rPr>
          <w:rFonts w:cs="Times New Roman"/>
          <w:sz w:val="24"/>
          <w:szCs w:val="24"/>
        </w:rPr>
        <w:t xml:space="preserve">in </w:t>
      </w:r>
      <w:r w:rsidR="003D51FA" w:rsidRPr="00405E96">
        <w:rPr>
          <w:rFonts w:cs="Times New Roman"/>
          <w:sz w:val="24"/>
          <w:szCs w:val="24"/>
        </w:rPr>
        <w:t xml:space="preserve">technology. </w:t>
      </w:r>
      <w:r w:rsidR="008029D3" w:rsidRPr="00405E96">
        <w:rPr>
          <w:rFonts w:cs="Times New Roman"/>
          <w:sz w:val="24"/>
          <w:szCs w:val="24"/>
        </w:rPr>
        <w:t xml:space="preserve">When looking at the health sector, one can see that </w:t>
      </w:r>
      <w:r w:rsidR="00405E96" w:rsidRPr="00405E96">
        <w:rPr>
          <w:rFonts w:cs="Times New Roman"/>
          <w:sz w:val="24"/>
          <w:szCs w:val="24"/>
        </w:rPr>
        <w:t xml:space="preserve">technological innovations </w:t>
      </w:r>
      <w:r w:rsidR="00D94C30">
        <w:rPr>
          <w:rFonts w:cs="Times New Roman"/>
          <w:sz w:val="24"/>
          <w:szCs w:val="24"/>
        </w:rPr>
        <w:t>are one of the main cost drivers</w:t>
      </w:r>
      <w:r w:rsidR="008029D3" w:rsidRPr="00405E96">
        <w:rPr>
          <w:rFonts w:cs="Times New Roman"/>
          <w:sz w:val="24"/>
          <w:szCs w:val="24"/>
        </w:rPr>
        <w:t xml:space="preserve"> </w:t>
      </w:r>
      <w:r w:rsidR="003D51FA" w:rsidRPr="00405E96">
        <w:rPr>
          <w:rFonts w:cs="Times New Roman"/>
          <w:sz w:val="24"/>
          <w:szCs w:val="24"/>
        </w:rPr>
        <w:t>(</w:t>
      </w:r>
      <w:proofErr w:type="spellStart"/>
      <w:r w:rsidR="009B4451">
        <w:rPr>
          <w:rFonts w:cs="Times New Roman"/>
          <w:sz w:val="24"/>
          <w:szCs w:val="24"/>
        </w:rPr>
        <w:t>Erixon</w:t>
      </w:r>
      <w:proofErr w:type="spellEnd"/>
      <w:r w:rsidR="009B4451">
        <w:rPr>
          <w:rFonts w:cs="Times New Roman"/>
          <w:sz w:val="24"/>
          <w:szCs w:val="24"/>
        </w:rPr>
        <w:t xml:space="preserve"> &amp; van </w:t>
      </w:r>
      <w:r w:rsidR="00AA74A6" w:rsidRPr="00405E96">
        <w:rPr>
          <w:rFonts w:cs="Times New Roman"/>
          <w:sz w:val="24"/>
          <w:szCs w:val="24"/>
        </w:rPr>
        <w:t>der</w:t>
      </w:r>
      <w:r w:rsidR="009B4451">
        <w:rPr>
          <w:rFonts w:cs="Times New Roman"/>
          <w:sz w:val="24"/>
          <w:szCs w:val="24"/>
        </w:rPr>
        <w:t> </w:t>
      </w:r>
      <w:proofErr w:type="spellStart"/>
      <w:r w:rsidR="00AA74A6" w:rsidRPr="00405E96">
        <w:rPr>
          <w:rFonts w:cs="Times New Roman"/>
          <w:sz w:val="24"/>
          <w:szCs w:val="24"/>
        </w:rPr>
        <w:t>Marel</w:t>
      </w:r>
      <w:proofErr w:type="spellEnd"/>
      <w:r w:rsidR="00AA74A6" w:rsidRPr="00405E96">
        <w:rPr>
          <w:rFonts w:cs="Times New Roman"/>
          <w:sz w:val="24"/>
          <w:szCs w:val="24"/>
        </w:rPr>
        <w:t>, 2011)</w:t>
      </w:r>
      <w:r w:rsidR="008029D3" w:rsidRPr="00405E96">
        <w:rPr>
          <w:rFonts w:cs="Times New Roman"/>
          <w:sz w:val="24"/>
          <w:szCs w:val="24"/>
        </w:rPr>
        <w:t xml:space="preserve">. </w:t>
      </w:r>
      <w:r w:rsidR="00ED7A55">
        <w:rPr>
          <w:rFonts w:cs="Times New Roman"/>
          <w:sz w:val="24"/>
          <w:szCs w:val="24"/>
        </w:rPr>
        <w:t xml:space="preserve">Considering </w:t>
      </w:r>
      <w:r w:rsidR="003273B4">
        <w:rPr>
          <w:rFonts w:cs="Times New Roman"/>
          <w:sz w:val="24"/>
          <w:szCs w:val="24"/>
        </w:rPr>
        <w:t xml:space="preserve">their </w:t>
      </w:r>
      <w:r w:rsidR="00ED7A55">
        <w:rPr>
          <w:rFonts w:cs="Times New Roman"/>
          <w:sz w:val="24"/>
          <w:szCs w:val="24"/>
        </w:rPr>
        <w:t>internal processes, i</w:t>
      </w:r>
      <w:r w:rsidR="00460AE4">
        <w:rPr>
          <w:rFonts w:cs="Times New Roman"/>
          <w:sz w:val="24"/>
          <w:szCs w:val="24"/>
        </w:rPr>
        <w:t xml:space="preserve">nsurance companies can </w:t>
      </w:r>
      <w:r w:rsidR="0005164A">
        <w:rPr>
          <w:rFonts w:cs="Times New Roman"/>
          <w:sz w:val="24"/>
          <w:szCs w:val="24"/>
        </w:rPr>
        <w:t>save</w:t>
      </w:r>
      <w:r w:rsidR="0005164A" w:rsidRPr="00405E96">
        <w:rPr>
          <w:rFonts w:cs="Times New Roman"/>
          <w:sz w:val="24"/>
          <w:szCs w:val="24"/>
        </w:rPr>
        <w:t xml:space="preserve"> </w:t>
      </w:r>
      <w:r w:rsidR="003273B4">
        <w:rPr>
          <w:rFonts w:cs="Times New Roman"/>
          <w:sz w:val="24"/>
          <w:szCs w:val="24"/>
        </w:rPr>
        <w:t>administrative</w:t>
      </w:r>
      <w:r w:rsidR="003273B4" w:rsidRPr="00405E96">
        <w:rPr>
          <w:rFonts w:cs="Times New Roman"/>
          <w:sz w:val="24"/>
          <w:szCs w:val="24"/>
        </w:rPr>
        <w:t xml:space="preserve"> </w:t>
      </w:r>
      <w:r w:rsidR="008029D3" w:rsidRPr="00405E96">
        <w:rPr>
          <w:rFonts w:cs="Times New Roman"/>
          <w:sz w:val="24"/>
          <w:szCs w:val="24"/>
        </w:rPr>
        <w:t>and production costs</w:t>
      </w:r>
      <w:r w:rsidR="0005164A">
        <w:rPr>
          <w:rFonts w:cs="Times New Roman"/>
          <w:sz w:val="24"/>
          <w:szCs w:val="24"/>
        </w:rPr>
        <w:t>;</w:t>
      </w:r>
      <w:r w:rsidR="008029D3" w:rsidRPr="00405E96">
        <w:rPr>
          <w:rFonts w:cs="Times New Roman"/>
          <w:sz w:val="24"/>
          <w:szCs w:val="24"/>
        </w:rPr>
        <w:t xml:space="preserve"> </w:t>
      </w:r>
      <w:r w:rsidR="00D94C30">
        <w:rPr>
          <w:rFonts w:cs="Times New Roman"/>
          <w:sz w:val="24"/>
          <w:szCs w:val="24"/>
        </w:rPr>
        <w:t xml:space="preserve">moreover, </w:t>
      </w:r>
      <w:r w:rsidR="00460AE4">
        <w:rPr>
          <w:rFonts w:cs="Times New Roman"/>
          <w:sz w:val="24"/>
          <w:szCs w:val="24"/>
        </w:rPr>
        <w:t xml:space="preserve">by using technological devices </w:t>
      </w:r>
      <w:r w:rsidR="008029D3" w:rsidRPr="00405E96">
        <w:rPr>
          <w:rFonts w:cs="Times New Roman"/>
          <w:sz w:val="24"/>
          <w:szCs w:val="24"/>
        </w:rPr>
        <w:t xml:space="preserve">they </w:t>
      </w:r>
      <w:r w:rsidR="00460AE4">
        <w:rPr>
          <w:rFonts w:cs="Times New Roman"/>
          <w:sz w:val="24"/>
          <w:szCs w:val="24"/>
        </w:rPr>
        <w:t>can</w:t>
      </w:r>
      <w:r w:rsidR="008029D3" w:rsidRPr="00405E96">
        <w:rPr>
          <w:rFonts w:cs="Times New Roman"/>
          <w:sz w:val="24"/>
          <w:szCs w:val="24"/>
        </w:rPr>
        <w:t xml:space="preserve"> reduce the loss probability and loss amount by incentivizing and controlling prevention measures. </w:t>
      </w:r>
    </w:p>
    <w:p w14:paraId="4440CDF5" w14:textId="527C149D" w:rsidR="00A754A7" w:rsidRPr="00865C89" w:rsidRDefault="00405E96" w:rsidP="000329D1">
      <w:pPr>
        <w:jc w:val="both"/>
        <w:rPr>
          <w:rFonts w:cs="Times New Roman"/>
          <w:sz w:val="24"/>
          <w:szCs w:val="24"/>
        </w:rPr>
      </w:pPr>
      <w:r w:rsidRPr="00405E96">
        <w:rPr>
          <w:rFonts w:cs="Times New Roman"/>
          <w:sz w:val="24"/>
          <w:szCs w:val="24"/>
        </w:rPr>
        <w:t>A third effect</w:t>
      </w:r>
      <w:r w:rsidRPr="00405E96">
        <w:rPr>
          <w:sz w:val="24"/>
          <w:szCs w:val="24"/>
        </w:rPr>
        <w:t xml:space="preserve"> </w:t>
      </w:r>
      <w:r w:rsidR="008029D3" w:rsidRPr="00405E96">
        <w:rPr>
          <w:sz w:val="24"/>
          <w:szCs w:val="24"/>
        </w:rPr>
        <w:t xml:space="preserve">is that </w:t>
      </w:r>
      <w:r w:rsidRPr="00405E96">
        <w:rPr>
          <w:sz w:val="24"/>
          <w:szCs w:val="24"/>
        </w:rPr>
        <w:t xml:space="preserve">an increasingly </w:t>
      </w:r>
      <w:r w:rsidR="008029D3" w:rsidRPr="00405E96">
        <w:rPr>
          <w:sz w:val="24"/>
          <w:szCs w:val="24"/>
        </w:rPr>
        <w:t xml:space="preserve">connected world could increase the </w:t>
      </w:r>
      <w:r w:rsidR="003D51FA" w:rsidRPr="00405E96">
        <w:rPr>
          <w:sz w:val="24"/>
          <w:szCs w:val="24"/>
        </w:rPr>
        <w:t xml:space="preserve">maximum possible losses if risks </w:t>
      </w:r>
      <w:r w:rsidR="0005164A">
        <w:rPr>
          <w:sz w:val="24"/>
          <w:szCs w:val="24"/>
        </w:rPr>
        <w:t>cease to be</w:t>
      </w:r>
      <w:r w:rsidR="003D51FA" w:rsidRPr="00405E96">
        <w:rPr>
          <w:sz w:val="24"/>
          <w:szCs w:val="24"/>
        </w:rPr>
        <w:t xml:space="preserve"> independent, </w:t>
      </w:r>
      <w:r w:rsidRPr="00405E96">
        <w:rPr>
          <w:sz w:val="24"/>
          <w:szCs w:val="24"/>
        </w:rPr>
        <w:t xml:space="preserve">thus reducing </w:t>
      </w:r>
      <w:r w:rsidR="000D38FC" w:rsidRPr="00405E96">
        <w:rPr>
          <w:sz w:val="24"/>
          <w:szCs w:val="24"/>
        </w:rPr>
        <w:t>the insurability of risks.</w:t>
      </w:r>
      <w:r w:rsidRPr="00405E96">
        <w:rPr>
          <w:sz w:val="24"/>
          <w:szCs w:val="24"/>
        </w:rPr>
        <w:t xml:space="preserve"> For example, </w:t>
      </w:r>
      <w:proofErr w:type="spellStart"/>
      <w:r w:rsidRPr="00405E96">
        <w:rPr>
          <w:sz w:val="24"/>
          <w:szCs w:val="24"/>
        </w:rPr>
        <w:t>Biener</w:t>
      </w:r>
      <w:proofErr w:type="spellEnd"/>
      <w:r w:rsidRPr="00405E96">
        <w:rPr>
          <w:sz w:val="24"/>
          <w:szCs w:val="24"/>
        </w:rPr>
        <w:t xml:space="preserve"> et al. (2015) analyze the insurability of cyber risks and show that one major hurdle is the accumulation risk. Given that all individuals and companies are using the same software and systems</w:t>
      </w:r>
      <w:r w:rsidR="003273B4">
        <w:rPr>
          <w:sz w:val="24"/>
          <w:szCs w:val="24"/>
        </w:rPr>
        <w:t>, increasing</w:t>
      </w:r>
      <w:r>
        <w:rPr>
          <w:sz w:val="24"/>
          <w:szCs w:val="24"/>
        </w:rPr>
        <w:t xml:space="preserve"> </w:t>
      </w:r>
      <w:r w:rsidRPr="00405E96">
        <w:rPr>
          <w:sz w:val="24"/>
          <w:szCs w:val="24"/>
        </w:rPr>
        <w:t>the diversity of software products and IT systems might be beneficial from an insurability perspective.</w:t>
      </w:r>
    </w:p>
    <w:p w14:paraId="07C67C27" w14:textId="77777777" w:rsidR="0074764B" w:rsidRDefault="0074764B">
      <w:pPr>
        <w:spacing w:line="240" w:lineRule="auto"/>
        <w:rPr>
          <w:rFonts w:eastAsia="Palatino Linotype" w:cs="Times New Roman"/>
          <w:b/>
          <w:bCs/>
          <w:sz w:val="20"/>
          <w:szCs w:val="20"/>
          <w:lang w:eastAsia="en-US"/>
        </w:rPr>
      </w:pPr>
      <w:r>
        <w:rPr>
          <w:sz w:val="20"/>
          <w:szCs w:val="20"/>
        </w:rPr>
        <w:br w:type="page"/>
      </w:r>
    </w:p>
    <w:p w14:paraId="1DA1497C" w14:textId="2564E759" w:rsidR="00061A6D" w:rsidRDefault="00C068D2" w:rsidP="00061A6D">
      <w:pPr>
        <w:pStyle w:val="Heading2"/>
        <w:spacing w:before="240"/>
        <w:ind w:left="284" w:hanging="284"/>
        <w:rPr>
          <w:rFonts w:ascii="Times New Roman" w:hAnsi="Times New Roman" w:cs="Times New Roman"/>
          <w:sz w:val="24"/>
          <w:szCs w:val="24"/>
        </w:rPr>
      </w:pPr>
      <w:r w:rsidRPr="00865C89">
        <w:rPr>
          <w:rFonts w:ascii="Times New Roman" w:hAnsi="Times New Roman" w:cs="Times New Roman"/>
          <w:sz w:val="24"/>
          <w:szCs w:val="24"/>
        </w:rPr>
        <w:lastRenderedPageBreak/>
        <w:t>4</w:t>
      </w:r>
      <w:r w:rsidR="00061A6D" w:rsidRPr="00865C89">
        <w:rPr>
          <w:rFonts w:ascii="Times New Roman" w:hAnsi="Times New Roman" w:cs="Times New Roman"/>
          <w:sz w:val="24"/>
          <w:szCs w:val="24"/>
        </w:rPr>
        <w:t xml:space="preserve">. </w:t>
      </w:r>
      <w:r w:rsidR="00287F3A">
        <w:rPr>
          <w:rFonts w:ascii="Times New Roman" w:hAnsi="Times New Roman" w:cs="Times New Roman"/>
          <w:sz w:val="24"/>
          <w:szCs w:val="24"/>
          <w:lang w:val="en-GB"/>
        </w:rPr>
        <w:t>Derivation of potential f</w:t>
      </w:r>
      <w:r w:rsidR="00467F12" w:rsidRPr="00D1543C">
        <w:rPr>
          <w:rFonts w:ascii="Times New Roman" w:hAnsi="Times New Roman" w:cs="Times New Roman"/>
          <w:sz w:val="24"/>
          <w:szCs w:val="24"/>
          <w:lang w:val="en-GB"/>
        </w:rPr>
        <w:t xml:space="preserve">uture </w:t>
      </w:r>
      <w:r w:rsidR="00287F3A">
        <w:rPr>
          <w:rFonts w:ascii="Times New Roman" w:hAnsi="Times New Roman" w:cs="Times New Roman"/>
          <w:sz w:val="24"/>
          <w:szCs w:val="24"/>
          <w:lang w:val="en-GB"/>
        </w:rPr>
        <w:t>w</w:t>
      </w:r>
      <w:r w:rsidR="00467F12" w:rsidRPr="00D1543C">
        <w:rPr>
          <w:rFonts w:ascii="Times New Roman" w:hAnsi="Times New Roman" w:cs="Times New Roman"/>
          <w:sz w:val="24"/>
          <w:szCs w:val="24"/>
          <w:lang w:val="en-GB"/>
        </w:rPr>
        <w:t>ork</w:t>
      </w:r>
      <w:r w:rsidR="00467F12" w:rsidRPr="00865C89" w:rsidDel="00467F12">
        <w:rPr>
          <w:rFonts w:ascii="Times New Roman" w:hAnsi="Times New Roman" w:cs="Times New Roman"/>
          <w:sz w:val="24"/>
          <w:szCs w:val="24"/>
        </w:rPr>
        <w:t xml:space="preserve"> </w:t>
      </w:r>
    </w:p>
    <w:p w14:paraId="4F8CD4CA" w14:textId="4DF3AF56" w:rsidR="000F343E" w:rsidRDefault="00467F12" w:rsidP="002D1EED">
      <w:pPr>
        <w:jc w:val="both"/>
        <w:rPr>
          <w:rFonts w:cs="Times New Roman"/>
          <w:sz w:val="24"/>
          <w:szCs w:val="24"/>
          <w:lang w:val="en-GB"/>
        </w:rPr>
      </w:pPr>
      <w:r w:rsidRPr="00D1543C">
        <w:rPr>
          <w:rFonts w:cs="Times New Roman"/>
          <w:sz w:val="24"/>
          <w:szCs w:val="24"/>
          <w:lang w:val="en-GB"/>
        </w:rPr>
        <w:t xml:space="preserve">Table </w:t>
      </w:r>
      <w:r w:rsidR="00460AE4">
        <w:rPr>
          <w:rFonts w:cs="Times New Roman"/>
          <w:sz w:val="24"/>
          <w:szCs w:val="24"/>
          <w:lang w:val="en-GB"/>
        </w:rPr>
        <w:t>5</w:t>
      </w:r>
      <w:r w:rsidRPr="00D1543C">
        <w:rPr>
          <w:rFonts w:cs="Times New Roman"/>
          <w:sz w:val="24"/>
          <w:szCs w:val="24"/>
          <w:lang w:val="en-GB"/>
        </w:rPr>
        <w:t xml:space="preserve"> summarizes the results for the </w:t>
      </w:r>
      <w:r w:rsidR="00204B75">
        <w:rPr>
          <w:rFonts w:cs="Times New Roman"/>
          <w:sz w:val="24"/>
          <w:szCs w:val="24"/>
          <w:lang w:val="en-GB"/>
        </w:rPr>
        <w:t xml:space="preserve">five </w:t>
      </w:r>
      <w:r w:rsidRPr="00D1543C">
        <w:rPr>
          <w:rFonts w:cs="Times New Roman"/>
          <w:sz w:val="24"/>
          <w:szCs w:val="24"/>
          <w:lang w:val="en-GB"/>
        </w:rPr>
        <w:t>core topics</w:t>
      </w:r>
      <w:r w:rsidR="008041CC">
        <w:rPr>
          <w:rFonts w:cs="Times New Roman"/>
          <w:sz w:val="24"/>
          <w:szCs w:val="24"/>
          <w:lang w:val="en-GB"/>
        </w:rPr>
        <w:t xml:space="preserve"> discussed in Section 3</w:t>
      </w:r>
      <w:r w:rsidRPr="00D1543C">
        <w:rPr>
          <w:rFonts w:cs="Times New Roman"/>
          <w:sz w:val="24"/>
          <w:szCs w:val="24"/>
          <w:lang w:val="en-GB"/>
        </w:rPr>
        <w:t>. Based on these results</w:t>
      </w:r>
      <w:r>
        <w:rPr>
          <w:rFonts w:cs="Times New Roman"/>
          <w:sz w:val="24"/>
          <w:szCs w:val="24"/>
          <w:lang w:val="en-GB"/>
        </w:rPr>
        <w:t>,</w:t>
      </w:r>
      <w:r w:rsidRPr="00D1543C">
        <w:rPr>
          <w:rFonts w:cs="Times New Roman"/>
          <w:sz w:val="24"/>
          <w:szCs w:val="24"/>
          <w:lang w:val="en-GB"/>
        </w:rPr>
        <w:t xml:space="preserve"> we now </w:t>
      </w:r>
      <w:r w:rsidR="008041CC">
        <w:rPr>
          <w:rFonts w:cs="Times New Roman"/>
          <w:sz w:val="24"/>
          <w:szCs w:val="24"/>
          <w:lang w:val="en-GB"/>
        </w:rPr>
        <w:t xml:space="preserve">derive </w:t>
      </w:r>
      <w:r w:rsidRPr="00D1543C">
        <w:rPr>
          <w:rFonts w:cs="Times New Roman"/>
          <w:sz w:val="24"/>
          <w:szCs w:val="24"/>
          <w:lang w:val="en-GB"/>
        </w:rPr>
        <w:t xml:space="preserve">potential areas of future work </w:t>
      </w:r>
      <w:r w:rsidR="008041CC">
        <w:rPr>
          <w:rFonts w:cs="Times New Roman"/>
          <w:sz w:val="24"/>
          <w:szCs w:val="24"/>
          <w:lang w:val="en-GB"/>
        </w:rPr>
        <w:t xml:space="preserve">from </w:t>
      </w:r>
      <w:r w:rsidR="00711FB4">
        <w:rPr>
          <w:rFonts w:cs="Times New Roman"/>
          <w:sz w:val="24"/>
          <w:szCs w:val="24"/>
          <w:lang w:val="en-GB"/>
        </w:rPr>
        <w:t xml:space="preserve">both </w:t>
      </w:r>
      <w:r w:rsidRPr="00D1543C">
        <w:rPr>
          <w:rFonts w:cs="Times New Roman"/>
          <w:sz w:val="24"/>
          <w:szCs w:val="24"/>
          <w:lang w:val="en-GB"/>
        </w:rPr>
        <w:t xml:space="preserve">an academic </w:t>
      </w:r>
      <w:r w:rsidR="003273B4">
        <w:rPr>
          <w:rFonts w:cs="Times New Roman"/>
          <w:sz w:val="24"/>
          <w:szCs w:val="24"/>
          <w:lang w:val="en-GB"/>
        </w:rPr>
        <w:t>and</w:t>
      </w:r>
      <w:r w:rsidR="00BC5FB8">
        <w:rPr>
          <w:rFonts w:cs="Times New Roman"/>
          <w:sz w:val="24"/>
          <w:szCs w:val="24"/>
          <w:lang w:val="en-GB"/>
        </w:rPr>
        <w:t xml:space="preserve"> a practical perspective.</w:t>
      </w:r>
    </w:p>
    <w:p w14:paraId="68CC32CE" w14:textId="482B2E3F" w:rsidR="00BC5FB8" w:rsidRPr="00BC5FB8" w:rsidRDefault="00BC5FB8" w:rsidP="00BC5FB8">
      <w:pPr>
        <w:pStyle w:val="Caption"/>
        <w:keepNext/>
        <w:spacing w:after="0"/>
        <w:rPr>
          <w:b w:val="0"/>
          <w:color w:val="auto"/>
          <w:sz w:val="20"/>
          <w:szCs w:val="20"/>
        </w:rPr>
      </w:pPr>
      <w:r w:rsidRPr="00BC5FB8">
        <w:rPr>
          <w:color w:val="auto"/>
          <w:sz w:val="20"/>
          <w:szCs w:val="20"/>
        </w:rPr>
        <w:t xml:space="preserve">Table </w:t>
      </w:r>
      <w:r>
        <w:rPr>
          <w:color w:val="auto"/>
          <w:sz w:val="20"/>
          <w:szCs w:val="20"/>
        </w:rPr>
        <w:t>5</w:t>
      </w:r>
      <w:r>
        <w:rPr>
          <w:b w:val="0"/>
          <w:color w:val="auto"/>
          <w:sz w:val="20"/>
          <w:szCs w:val="20"/>
        </w:rPr>
        <w:t>: Summary of results</w:t>
      </w:r>
    </w:p>
    <w:tbl>
      <w:tblPr>
        <w:tblW w:w="9072"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72"/>
      </w:tblGrid>
      <w:tr w:rsidR="00BC5FB8" w:rsidRPr="0072655C" w14:paraId="51DA52E3" w14:textId="77777777" w:rsidTr="00082036">
        <w:tc>
          <w:tcPr>
            <w:tcW w:w="9072" w:type="dxa"/>
          </w:tcPr>
          <w:p w14:paraId="7CC5F87A" w14:textId="77777777" w:rsidR="00BC5FB8" w:rsidRPr="0038105C" w:rsidRDefault="00BC5FB8" w:rsidP="00082036">
            <w:pPr>
              <w:pStyle w:val="ListParagraph"/>
              <w:numPr>
                <w:ilvl w:val="0"/>
                <w:numId w:val="17"/>
              </w:numPr>
              <w:spacing w:line="240" w:lineRule="auto"/>
              <w:ind w:left="284" w:hanging="284"/>
              <w:rPr>
                <w:rFonts w:cs="Times New Roman"/>
                <w:b/>
                <w:sz w:val="20"/>
                <w:szCs w:val="20"/>
                <w:lang w:val="en-GB"/>
              </w:rPr>
            </w:pPr>
            <w:r w:rsidRPr="0038105C">
              <w:rPr>
                <w:rFonts w:cs="Times New Roman"/>
                <w:b/>
                <w:sz w:val="20"/>
                <w:szCs w:val="20"/>
                <w:lang w:val="en-GB"/>
              </w:rPr>
              <w:t>What is digitalization and which technologies will influence the industry?</w:t>
            </w:r>
          </w:p>
        </w:tc>
      </w:tr>
      <w:tr w:rsidR="00BC5FB8" w:rsidRPr="0072655C" w14:paraId="77513334" w14:textId="77777777" w:rsidTr="00082036">
        <w:tc>
          <w:tcPr>
            <w:tcW w:w="9072" w:type="dxa"/>
          </w:tcPr>
          <w:p w14:paraId="3FAA9DF7" w14:textId="77777777" w:rsidR="00BC5FB8" w:rsidRPr="0038105C" w:rsidRDefault="00BC5FB8" w:rsidP="00082036">
            <w:pPr>
              <w:pStyle w:val="ListParagraph"/>
              <w:numPr>
                <w:ilvl w:val="0"/>
                <w:numId w:val="16"/>
              </w:numPr>
              <w:autoSpaceDE w:val="0"/>
              <w:autoSpaceDN w:val="0"/>
              <w:adjustRightInd w:val="0"/>
              <w:spacing w:line="240" w:lineRule="auto"/>
              <w:ind w:left="534" w:hanging="284"/>
              <w:jc w:val="both"/>
              <w:rPr>
                <w:rFonts w:cs="Times New Roman"/>
                <w:color w:val="000000"/>
                <w:sz w:val="20"/>
                <w:szCs w:val="20"/>
                <w:lang w:val="en-GB"/>
              </w:rPr>
            </w:pPr>
            <w:r w:rsidRPr="0038105C">
              <w:rPr>
                <w:rFonts w:cs="Times New Roman"/>
                <w:color w:val="000000"/>
                <w:sz w:val="20"/>
                <w:szCs w:val="20"/>
                <w:lang w:val="en-GB"/>
              </w:rPr>
              <w:t>Digitalization is the integration of the analogue and digital world with new technologies that enhance customer interaction, data availability and business processes.</w:t>
            </w:r>
          </w:p>
          <w:p w14:paraId="0F7ADBDC" w14:textId="1BF5B5A4" w:rsidR="00BC5FB8" w:rsidRPr="0038105C" w:rsidRDefault="00BC5FB8" w:rsidP="00082036">
            <w:pPr>
              <w:pStyle w:val="ListParagraph"/>
              <w:numPr>
                <w:ilvl w:val="0"/>
                <w:numId w:val="16"/>
              </w:numPr>
              <w:autoSpaceDE w:val="0"/>
              <w:autoSpaceDN w:val="0"/>
              <w:adjustRightInd w:val="0"/>
              <w:spacing w:after="120" w:line="240" w:lineRule="auto"/>
              <w:ind w:left="533" w:hanging="284"/>
              <w:jc w:val="both"/>
              <w:rPr>
                <w:rFonts w:cs="Times New Roman"/>
                <w:color w:val="000000"/>
                <w:sz w:val="20"/>
                <w:szCs w:val="20"/>
                <w:lang w:val="en-GB"/>
              </w:rPr>
            </w:pPr>
            <w:r w:rsidRPr="0038105C">
              <w:rPr>
                <w:rFonts w:cs="Times New Roman"/>
                <w:color w:val="000000"/>
                <w:sz w:val="20"/>
                <w:szCs w:val="20"/>
                <w:lang w:val="en-GB"/>
              </w:rPr>
              <w:t>The relevant technologies are in the fields of data acquisition and analysis (big data, internet of things), data storage (</w:t>
            </w:r>
            <w:proofErr w:type="spellStart"/>
            <w:r w:rsidRPr="0038105C">
              <w:rPr>
                <w:rFonts w:cs="Times New Roman"/>
                <w:color w:val="000000"/>
                <w:sz w:val="20"/>
                <w:szCs w:val="20"/>
                <w:lang w:val="en-GB"/>
              </w:rPr>
              <w:t>blockchain</w:t>
            </w:r>
            <w:proofErr w:type="spellEnd"/>
            <w:r w:rsidRPr="0038105C">
              <w:rPr>
                <w:rFonts w:cs="Times New Roman"/>
                <w:color w:val="000000"/>
                <w:sz w:val="20"/>
                <w:szCs w:val="20"/>
                <w:lang w:val="en-GB"/>
              </w:rPr>
              <w:t xml:space="preserve">, cloud computing) and communication (apps, </w:t>
            </w:r>
            <w:proofErr w:type="spellStart"/>
            <w:r w:rsidRPr="0038105C">
              <w:rPr>
                <w:rFonts w:cs="Times New Roman"/>
                <w:color w:val="000000"/>
                <w:sz w:val="20"/>
                <w:szCs w:val="20"/>
                <w:lang w:val="en-GB"/>
              </w:rPr>
              <w:t>robo</w:t>
            </w:r>
            <w:proofErr w:type="spellEnd"/>
            <w:r w:rsidRPr="0038105C">
              <w:rPr>
                <w:rFonts w:cs="Times New Roman"/>
                <w:color w:val="000000"/>
                <w:sz w:val="20"/>
                <w:szCs w:val="20"/>
                <w:lang w:val="en-GB"/>
              </w:rPr>
              <w:t xml:space="preserve"> advisor, webpages, social networks, messenger, v</w:t>
            </w:r>
            <w:r w:rsidR="0053758A">
              <w:rPr>
                <w:rFonts w:cs="Times New Roman"/>
                <w:color w:val="000000"/>
                <w:sz w:val="20"/>
                <w:szCs w:val="20"/>
                <w:lang w:val="en-GB"/>
              </w:rPr>
              <w:t>ideo calls, video platforms</w:t>
            </w:r>
            <w:r w:rsidRPr="0038105C">
              <w:rPr>
                <w:rFonts w:cs="Times New Roman"/>
                <w:color w:val="000000"/>
                <w:sz w:val="20"/>
                <w:szCs w:val="20"/>
                <w:lang w:val="en-GB"/>
              </w:rPr>
              <w:t>)</w:t>
            </w:r>
            <w:r w:rsidR="00287F3A">
              <w:rPr>
                <w:rFonts w:cs="Times New Roman"/>
                <w:color w:val="000000"/>
                <w:sz w:val="20"/>
                <w:szCs w:val="20"/>
                <w:lang w:val="en-GB"/>
              </w:rPr>
              <w:t>.</w:t>
            </w:r>
          </w:p>
        </w:tc>
      </w:tr>
      <w:tr w:rsidR="00BC5FB8" w:rsidRPr="0072655C" w14:paraId="326AFF9B" w14:textId="77777777" w:rsidTr="00082036">
        <w:tc>
          <w:tcPr>
            <w:tcW w:w="9072" w:type="dxa"/>
          </w:tcPr>
          <w:p w14:paraId="01263925" w14:textId="77777777" w:rsidR="00BC5FB8" w:rsidRPr="0038105C" w:rsidRDefault="00BC5FB8" w:rsidP="00082036">
            <w:pPr>
              <w:pStyle w:val="ListParagraph"/>
              <w:numPr>
                <w:ilvl w:val="0"/>
                <w:numId w:val="17"/>
              </w:numPr>
              <w:spacing w:line="240" w:lineRule="auto"/>
              <w:ind w:left="284" w:hanging="284"/>
              <w:rPr>
                <w:rFonts w:cs="Times New Roman"/>
                <w:b/>
                <w:sz w:val="20"/>
                <w:szCs w:val="20"/>
                <w:lang w:val="en-GB"/>
              </w:rPr>
            </w:pPr>
            <w:r w:rsidRPr="0038105C">
              <w:rPr>
                <w:rFonts w:cs="Times New Roman"/>
                <w:b/>
                <w:sz w:val="20"/>
                <w:szCs w:val="20"/>
                <w:lang w:val="en-GB"/>
              </w:rPr>
              <w:t>What is the impact of these technologies on the value chain?</w:t>
            </w:r>
          </w:p>
        </w:tc>
      </w:tr>
      <w:tr w:rsidR="00BC5FB8" w:rsidRPr="0072655C" w14:paraId="75E62A44" w14:textId="77777777" w:rsidTr="00082036">
        <w:tc>
          <w:tcPr>
            <w:tcW w:w="9072" w:type="dxa"/>
          </w:tcPr>
          <w:p w14:paraId="4DDCBBDE" w14:textId="77777777" w:rsidR="00BC5FB8" w:rsidRPr="0038105C" w:rsidRDefault="00BC5FB8" w:rsidP="00082036">
            <w:pPr>
              <w:pStyle w:val="ListParagraph"/>
              <w:numPr>
                <w:ilvl w:val="0"/>
                <w:numId w:val="16"/>
              </w:numPr>
              <w:autoSpaceDE w:val="0"/>
              <w:autoSpaceDN w:val="0"/>
              <w:adjustRightInd w:val="0"/>
              <w:spacing w:line="240" w:lineRule="auto"/>
              <w:ind w:left="534" w:hanging="284"/>
              <w:jc w:val="both"/>
              <w:rPr>
                <w:rFonts w:cs="Times New Roman"/>
                <w:color w:val="000000"/>
                <w:sz w:val="20"/>
                <w:szCs w:val="20"/>
                <w:lang w:val="en-GB"/>
              </w:rPr>
            </w:pPr>
            <w:r w:rsidRPr="0038105C">
              <w:rPr>
                <w:rFonts w:cs="Times New Roman"/>
                <w:color w:val="000000"/>
                <w:sz w:val="20"/>
                <w:szCs w:val="20"/>
                <w:lang w:val="en-GB"/>
              </w:rPr>
              <w:t>Digitalization changes the way insurers and customer interact (</w:t>
            </w:r>
            <w:r w:rsidR="00FD12FC" w:rsidRPr="0038105C">
              <w:rPr>
                <w:rFonts w:cs="Times New Roman"/>
                <w:color w:val="000000"/>
                <w:sz w:val="20"/>
                <w:szCs w:val="20"/>
                <w:lang w:val="en-GB"/>
              </w:rPr>
              <w:t>e.g.,</w:t>
            </w:r>
            <w:r w:rsidRPr="0038105C">
              <w:rPr>
                <w:rFonts w:cs="Times New Roman"/>
                <w:color w:val="000000"/>
                <w:sz w:val="20"/>
                <w:szCs w:val="20"/>
                <w:lang w:val="en-GB"/>
              </w:rPr>
              <w:t xml:space="preserve"> sales, customer service)</w:t>
            </w:r>
            <w:r w:rsidR="00287F3A">
              <w:rPr>
                <w:rFonts w:cs="Times New Roman"/>
                <w:color w:val="000000"/>
                <w:sz w:val="20"/>
                <w:szCs w:val="20"/>
                <w:lang w:val="en-GB"/>
              </w:rPr>
              <w:t>.</w:t>
            </w:r>
            <w:r w:rsidRPr="0038105C">
              <w:rPr>
                <w:rFonts w:cs="Times New Roman"/>
                <w:color w:val="000000"/>
                <w:sz w:val="20"/>
                <w:szCs w:val="20"/>
                <w:lang w:val="en-GB"/>
              </w:rPr>
              <w:t xml:space="preserve"> </w:t>
            </w:r>
          </w:p>
          <w:p w14:paraId="282021D5" w14:textId="77777777" w:rsidR="00BC5FB8" w:rsidRPr="0038105C" w:rsidRDefault="00BC5FB8" w:rsidP="00082036">
            <w:pPr>
              <w:pStyle w:val="ListParagraph"/>
              <w:numPr>
                <w:ilvl w:val="0"/>
                <w:numId w:val="16"/>
              </w:numPr>
              <w:autoSpaceDE w:val="0"/>
              <w:autoSpaceDN w:val="0"/>
              <w:adjustRightInd w:val="0"/>
              <w:spacing w:line="240" w:lineRule="auto"/>
              <w:ind w:left="534" w:hanging="284"/>
              <w:jc w:val="both"/>
              <w:rPr>
                <w:rFonts w:cs="Times New Roman"/>
                <w:color w:val="000000"/>
                <w:sz w:val="20"/>
                <w:szCs w:val="20"/>
                <w:lang w:val="en-GB"/>
              </w:rPr>
            </w:pPr>
            <w:r w:rsidRPr="0038105C">
              <w:rPr>
                <w:rFonts w:cs="Times New Roman"/>
                <w:color w:val="000000"/>
                <w:sz w:val="20"/>
                <w:szCs w:val="20"/>
                <w:lang w:val="en-GB"/>
              </w:rPr>
              <w:t>Digitalization and automatization of all business processes (</w:t>
            </w:r>
            <w:r w:rsidR="00FD12FC" w:rsidRPr="0038105C">
              <w:rPr>
                <w:rFonts w:cs="Times New Roman"/>
                <w:color w:val="000000"/>
                <w:sz w:val="20"/>
                <w:szCs w:val="20"/>
                <w:lang w:val="en-GB"/>
              </w:rPr>
              <w:t>e.g.,</w:t>
            </w:r>
            <w:r w:rsidRPr="0038105C">
              <w:rPr>
                <w:rFonts w:cs="Times New Roman"/>
                <w:color w:val="000000"/>
                <w:sz w:val="20"/>
                <w:szCs w:val="20"/>
                <w:lang w:val="en-GB"/>
              </w:rPr>
              <w:t xml:space="preserve"> automated processing of contracts), automatization of decisions (</w:t>
            </w:r>
            <w:r w:rsidR="00FD12FC" w:rsidRPr="0038105C">
              <w:rPr>
                <w:rFonts w:cs="Times New Roman"/>
                <w:color w:val="000000"/>
                <w:sz w:val="20"/>
                <w:szCs w:val="20"/>
                <w:lang w:val="en-GB"/>
              </w:rPr>
              <w:t>e.g.,</w:t>
            </w:r>
            <w:r w:rsidRPr="0038105C">
              <w:rPr>
                <w:rFonts w:cs="Times New Roman"/>
                <w:color w:val="000000"/>
                <w:sz w:val="20"/>
                <w:szCs w:val="20"/>
                <w:lang w:val="en-GB"/>
              </w:rPr>
              <w:t xml:space="preserve"> automated underwriting)</w:t>
            </w:r>
            <w:r w:rsidR="00287F3A">
              <w:rPr>
                <w:rFonts w:cs="Times New Roman"/>
                <w:color w:val="000000"/>
                <w:sz w:val="20"/>
                <w:szCs w:val="20"/>
                <w:lang w:val="en-GB"/>
              </w:rPr>
              <w:t>.</w:t>
            </w:r>
          </w:p>
          <w:p w14:paraId="73BEB301" w14:textId="115D5AC5" w:rsidR="00BC5FB8" w:rsidRPr="0038105C" w:rsidRDefault="00BC5FB8" w:rsidP="00BC217F">
            <w:pPr>
              <w:pStyle w:val="ListParagraph"/>
              <w:numPr>
                <w:ilvl w:val="0"/>
                <w:numId w:val="16"/>
              </w:numPr>
              <w:autoSpaceDE w:val="0"/>
              <w:autoSpaceDN w:val="0"/>
              <w:adjustRightInd w:val="0"/>
              <w:spacing w:after="120" w:line="240" w:lineRule="auto"/>
              <w:ind w:left="533" w:hanging="284"/>
              <w:jc w:val="both"/>
              <w:rPr>
                <w:rFonts w:cs="Times New Roman"/>
                <w:color w:val="000000"/>
                <w:sz w:val="20"/>
                <w:szCs w:val="20"/>
                <w:lang w:val="en-GB"/>
              </w:rPr>
            </w:pPr>
            <w:r w:rsidRPr="0038105C">
              <w:rPr>
                <w:rFonts w:cs="Times New Roman"/>
                <w:color w:val="000000"/>
                <w:sz w:val="20"/>
                <w:szCs w:val="20"/>
                <w:lang w:val="en-GB"/>
              </w:rPr>
              <w:t>Digitalization changes existing products (</w:t>
            </w:r>
            <w:r w:rsidR="00FD12FC" w:rsidRPr="0038105C">
              <w:rPr>
                <w:rFonts w:cs="Times New Roman"/>
                <w:color w:val="000000"/>
                <w:sz w:val="20"/>
                <w:szCs w:val="20"/>
                <w:lang w:val="en-GB"/>
              </w:rPr>
              <w:t>e.g.,</w:t>
            </w:r>
            <w:r w:rsidRPr="0038105C">
              <w:rPr>
                <w:rFonts w:cs="Times New Roman"/>
                <w:color w:val="000000"/>
                <w:sz w:val="20"/>
                <w:szCs w:val="20"/>
                <w:lang w:val="en-GB"/>
              </w:rPr>
              <w:t xml:space="preserve"> </w:t>
            </w:r>
            <w:proofErr w:type="spellStart"/>
            <w:r w:rsidRPr="0038105C">
              <w:rPr>
                <w:rFonts w:cs="Times New Roman"/>
                <w:color w:val="000000"/>
                <w:sz w:val="20"/>
                <w:szCs w:val="20"/>
                <w:lang w:val="en-GB"/>
              </w:rPr>
              <w:t>telematic</w:t>
            </w:r>
            <w:proofErr w:type="spellEnd"/>
            <w:r w:rsidRPr="0038105C">
              <w:rPr>
                <w:rFonts w:cs="Times New Roman"/>
                <w:color w:val="000000"/>
                <w:sz w:val="20"/>
                <w:szCs w:val="20"/>
                <w:lang w:val="en-GB"/>
              </w:rPr>
              <w:t xml:space="preserve"> insurance) and allows new product offerings (</w:t>
            </w:r>
            <w:r w:rsidR="00FD12FC" w:rsidRPr="0038105C">
              <w:rPr>
                <w:rFonts w:cs="Times New Roman"/>
                <w:color w:val="000000"/>
                <w:sz w:val="20"/>
                <w:szCs w:val="20"/>
                <w:lang w:val="en-GB"/>
              </w:rPr>
              <w:t>e.g.,</w:t>
            </w:r>
            <w:r w:rsidRPr="0038105C">
              <w:rPr>
                <w:rFonts w:cs="Times New Roman"/>
                <w:color w:val="000000"/>
                <w:sz w:val="20"/>
                <w:szCs w:val="20"/>
                <w:lang w:val="en-GB"/>
              </w:rPr>
              <w:t xml:space="preserve"> cyber risk insurance)</w:t>
            </w:r>
            <w:r w:rsidR="00287F3A">
              <w:rPr>
                <w:rFonts w:cs="Times New Roman"/>
                <w:color w:val="000000"/>
                <w:sz w:val="20"/>
                <w:szCs w:val="20"/>
                <w:lang w:val="en-GB"/>
              </w:rPr>
              <w:t>.</w:t>
            </w:r>
          </w:p>
        </w:tc>
      </w:tr>
      <w:tr w:rsidR="00BC5FB8" w:rsidRPr="0072655C" w14:paraId="374A0D7B" w14:textId="77777777" w:rsidTr="00082036">
        <w:tc>
          <w:tcPr>
            <w:tcW w:w="9072" w:type="dxa"/>
          </w:tcPr>
          <w:p w14:paraId="19F06B1E" w14:textId="77777777" w:rsidR="00BC5FB8" w:rsidRPr="0038105C" w:rsidRDefault="00BC5FB8" w:rsidP="00082036">
            <w:pPr>
              <w:pStyle w:val="ListParagraph"/>
              <w:numPr>
                <w:ilvl w:val="0"/>
                <w:numId w:val="17"/>
              </w:numPr>
              <w:spacing w:line="240" w:lineRule="auto"/>
              <w:ind w:left="284" w:hanging="284"/>
              <w:rPr>
                <w:rFonts w:cs="Times New Roman"/>
                <w:b/>
                <w:sz w:val="20"/>
                <w:szCs w:val="20"/>
                <w:lang w:val="en-GB"/>
              </w:rPr>
            </w:pPr>
            <w:r w:rsidRPr="0038105C">
              <w:rPr>
                <w:rFonts w:cs="Times New Roman"/>
                <w:b/>
                <w:sz w:val="20"/>
                <w:szCs w:val="20"/>
                <w:lang w:val="en-GB"/>
              </w:rPr>
              <w:t>Will the insurance industry lose parts of their value chain to other industries?</w:t>
            </w:r>
          </w:p>
        </w:tc>
      </w:tr>
      <w:tr w:rsidR="00BC5FB8" w:rsidRPr="0072655C" w14:paraId="6ED247EE" w14:textId="77777777" w:rsidTr="00082036">
        <w:tc>
          <w:tcPr>
            <w:tcW w:w="9072" w:type="dxa"/>
          </w:tcPr>
          <w:p w14:paraId="2EF3E846" w14:textId="2C8EF487" w:rsidR="00BC5FB8" w:rsidRPr="0038105C" w:rsidRDefault="00F70D7E" w:rsidP="00FA2D4C">
            <w:pPr>
              <w:pStyle w:val="ListParagraph"/>
              <w:numPr>
                <w:ilvl w:val="0"/>
                <w:numId w:val="16"/>
              </w:numPr>
              <w:autoSpaceDE w:val="0"/>
              <w:autoSpaceDN w:val="0"/>
              <w:adjustRightInd w:val="0"/>
              <w:spacing w:line="240" w:lineRule="auto"/>
              <w:ind w:left="534" w:hanging="284"/>
              <w:jc w:val="both"/>
              <w:rPr>
                <w:rFonts w:cs="Times New Roman"/>
                <w:sz w:val="20"/>
                <w:szCs w:val="20"/>
                <w:lang w:val="en-GB"/>
              </w:rPr>
            </w:pPr>
            <w:r>
              <w:rPr>
                <w:rFonts w:cs="Times New Roman"/>
                <w:color w:val="000000"/>
                <w:sz w:val="20"/>
                <w:szCs w:val="20"/>
                <w:lang w:val="en-GB"/>
              </w:rPr>
              <w:t xml:space="preserve">Companies from other industries might have a better access to the customer or </w:t>
            </w:r>
            <w:r w:rsidR="00BC217F">
              <w:rPr>
                <w:rFonts w:cs="Times New Roman"/>
                <w:color w:val="000000"/>
                <w:sz w:val="20"/>
                <w:szCs w:val="20"/>
                <w:lang w:val="en-GB"/>
              </w:rPr>
              <w:t xml:space="preserve">the respective </w:t>
            </w:r>
            <w:r>
              <w:rPr>
                <w:rFonts w:cs="Times New Roman"/>
                <w:color w:val="000000"/>
                <w:sz w:val="20"/>
                <w:szCs w:val="20"/>
                <w:lang w:val="en-GB"/>
              </w:rPr>
              <w:t>data, but the r</w:t>
            </w:r>
            <w:r w:rsidR="00BC5FB8" w:rsidRPr="0038105C">
              <w:rPr>
                <w:rFonts w:cs="Times New Roman"/>
                <w:color w:val="000000"/>
                <w:sz w:val="20"/>
                <w:szCs w:val="20"/>
                <w:lang w:val="en-GB"/>
              </w:rPr>
              <w:t xml:space="preserve">isk </w:t>
            </w:r>
            <w:r w:rsidR="006B45E5">
              <w:rPr>
                <w:rFonts w:cs="Times New Roman"/>
                <w:color w:val="000000"/>
                <w:sz w:val="20"/>
                <w:szCs w:val="20"/>
                <w:lang w:val="en-GB"/>
              </w:rPr>
              <w:t xml:space="preserve">taking over </w:t>
            </w:r>
            <w:r w:rsidR="00BC217F">
              <w:rPr>
                <w:rFonts w:cs="Times New Roman"/>
                <w:color w:val="000000"/>
                <w:sz w:val="20"/>
                <w:szCs w:val="20"/>
                <w:lang w:val="en-GB"/>
              </w:rPr>
              <w:t xml:space="preserve">substantial parts of </w:t>
            </w:r>
            <w:r w:rsidR="006B45E5">
              <w:rPr>
                <w:rFonts w:cs="Times New Roman"/>
                <w:color w:val="000000"/>
                <w:sz w:val="20"/>
                <w:szCs w:val="20"/>
                <w:lang w:val="en-GB"/>
              </w:rPr>
              <w:t xml:space="preserve">the </w:t>
            </w:r>
            <w:r w:rsidR="00BC217F">
              <w:rPr>
                <w:rFonts w:cs="Times New Roman"/>
                <w:color w:val="000000"/>
                <w:sz w:val="20"/>
                <w:szCs w:val="20"/>
                <w:lang w:val="en-GB"/>
              </w:rPr>
              <w:t xml:space="preserve">insurance </w:t>
            </w:r>
            <w:r w:rsidR="006B45E5">
              <w:rPr>
                <w:rFonts w:cs="Times New Roman"/>
                <w:color w:val="000000"/>
                <w:sz w:val="20"/>
                <w:szCs w:val="20"/>
                <w:lang w:val="en-GB"/>
              </w:rPr>
              <w:t xml:space="preserve">value chain </w:t>
            </w:r>
            <w:r w:rsidR="00FA2D4C" w:rsidRPr="0038105C">
              <w:rPr>
                <w:rFonts w:cs="Times New Roman"/>
                <w:color w:val="000000"/>
                <w:sz w:val="20"/>
                <w:szCs w:val="20"/>
                <w:lang w:val="en-GB"/>
              </w:rPr>
              <w:t xml:space="preserve">is </w:t>
            </w:r>
            <w:r w:rsidR="00BC5FB8" w:rsidRPr="0038105C">
              <w:rPr>
                <w:rFonts w:cs="Times New Roman"/>
                <w:color w:val="000000"/>
                <w:sz w:val="20"/>
                <w:szCs w:val="20"/>
                <w:lang w:val="en-GB"/>
              </w:rPr>
              <w:t xml:space="preserve">limited </w:t>
            </w:r>
            <w:r w:rsidR="00FA2D4C" w:rsidRPr="0038105C">
              <w:rPr>
                <w:rFonts w:cs="Times New Roman"/>
                <w:color w:val="000000"/>
                <w:sz w:val="20"/>
                <w:szCs w:val="20"/>
                <w:lang w:val="en-GB"/>
              </w:rPr>
              <w:t xml:space="preserve">at </w:t>
            </w:r>
            <w:r w:rsidR="00BC5FB8" w:rsidRPr="0038105C">
              <w:rPr>
                <w:rFonts w:cs="Times New Roman"/>
                <w:color w:val="000000"/>
                <w:sz w:val="20"/>
                <w:szCs w:val="20"/>
                <w:lang w:val="en-GB"/>
              </w:rPr>
              <w:t>the moment</w:t>
            </w:r>
            <w:r w:rsidR="00FA2D4C" w:rsidRPr="0038105C">
              <w:rPr>
                <w:rFonts w:cs="Times New Roman"/>
                <w:color w:val="000000"/>
                <w:sz w:val="20"/>
                <w:szCs w:val="20"/>
                <w:lang w:val="en-GB"/>
              </w:rPr>
              <w:t>; a r</w:t>
            </w:r>
            <w:r w:rsidR="00BC5FB8" w:rsidRPr="0038105C">
              <w:rPr>
                <w:rFonts w:cs="Times New Roman"/>
                <w:color w:val="000000"/>
                <w:sz w:val="20"/>
                <w:szCs w:val="20"/>
                <w:lang w:val="en-GB"/>
              </w:rPr>
              <w:t xml:space="preserve">ealistic return on equity </w:t>
            </w:r>
            <w:r w:rsidR="00FA2D4C" w:rsidRPr="0038105C">
              <w:rPr>
                <w:rFonts w:cs="Times New Roman"/>
                <w:color w:val="000000"/>
                <w:sz w:val="20"/>
                <w:szCs w:val="20"/>
                <w:lang w:val="en-GB"/>
              </w:rPr>
              <w:t xml:space="preserve">is </w:t>
            </w:r>
            <w:r w:rsidR="00BC5FB8" w:rsidRPr="0038105C">
              <w:rPr>
                <w:rFonts w:cs="Times New Roman"/>
                <w:color w:val="000000"/>
                <w:sz w:val="20"/>
                <w:szCs w:val="20"/>
                <w:lang w:val="en-GB"/>
              </w:rPr>
              <w:t>too small to justify investments, also because more attractive alternative</w:t>
            </w:r>
            <w:r w:rsidR="00BC217F">
              <w:rPr>
                <w:rFonts w:cs="Times New Roman"/>
                <w:color w:val="000000"/>
                <w:sz w:val="20"/>
                <w:szCs w:val="20"/>
                <w:lang w:val="en-GB"/>
              </w:rPr>
              <w:t>s</w:t>
            </w:r>
            <w:r w:rsidR="00BC5FB8" w:rsidRPr="0038105C">
              <w:rPr>
                <w:rFonts w:cs="Times New Roman"/>
                <w:color w:val="000000"/>
                <w:sz w:val="20"/>
                <w:szCs w:val="20"/>
                <w:lang w:val="en-GB"/>
              </w:rPr>
              <w:t xml:space="preserve"> exist (invest in other businesses, cooperate with insurers); moreover, regulation </w:t>
            </w:r>
            <w:r w:rsidR="00722FC2" w:rsidRPr="0038105C">
              <w:rPr>
                <w:rFonts w:cs="Times New Roman"/>
                <w:color w:val="000000"/>
                <w:sz w:val="20"/>
                <w:szCs w:val="20"/>
                <w:lang w:val="en-GB"/>
              </w:rPr>
              <w:t xml:space="preserve">and </w:t>
            </w:r>
            <w:r w:rsidR="00BC217F" w:rsidRPr="0038105C">
              <w:rPr>
                <w:rFonts w:cs="Times New Roman"/>
                <w:color w:val="000000"/>
                <w:sz w:val="20"/>
                <w:szCs w:val="20"/>
                <w:lang w:val="en-GB"/>
              </w:rPr>
              <w:t xml:space="preserve">lack of </w:t>
            </w:r>
            <w:r w:rsidR="00722FC2" w:rsidRPr="0038105C">
              <w:rPr>
                <w:rFonts w:cs="Times New Roman"/>
                <w:color w:val="000000"/>
                <w:sz w:val="20"/>
                <w:szCs w:val="20"/>
                <w:lang w:val="en-GB"/>
              </w:rPr>
              <w:t xml:space="preserve">expertise </w:t>
            </w:r>
            <w:r w:rsidR="00BC217F">
              <w:rPr>
                <w:rFonts w:cs="Times New Roman"/>
                <w:color w:val="000000"/>
                <w:sz w:val="20"/>
                <w:szCs w:val="20"/>
                <w:lang w:val="en-GB"/>
              </w:rPr>
              <w:t xml:space="preserve">serve as </w:t>
            </w:r>
            <w:r w:rsidR="00BC5FB8" w:rsidRPr="0038105C">
              <w:rPr>
                <w:rFonts w:cs="Times New Roman"/>
                <w:color w:val="000000"/>
                <w:sz w:val="20"/>
                <w:szCs w:val="20"/>
                <w:lang w:val="en-GB"/>
              </w:rPr>
              <w:t>entry barrier</w:t>
            </w:r>
            <w:r w:rsidR="00722FC2" w:rsidRPr="0038105C">
              <w:rPr>
                <w:rFonts w:cs="Times New Roman"/>
                <w:color w:val="000000"/>
                <w:sz w:val="20"/>
                <w:szCs w:val="20"/>
                <w:lang w:val="en-GB"/>
              </w:rPr>
              <w:t>s</w:t>
            </w:r>
            <w:r w:rsidR="00BC5FB8" w:rsidRPr="0038105C">
              <w:rPr>
                <w:rFonts w:cs="Times New Roman"/>
                <w:color w:val="000000"/>
                <w:sz w:val="20"/>
                <w:szCs w:val="20"/>
                <w:lang w:val="en-GB"/>
              </w:rPr>
              <w:t>.</w:t>
            </w:r>
          </w:p>
          <w:p w14:paraId="5E228EEF" w14:textId="468E11E2" w:rsidR="00BC5FB8" w:rsidRPr="0038105C" w:rsidRDefault="00BC5FB8" w:rsidP="00082036">
            <w:pPr>
              <w:pStyle w:val="ListParagraph"/>
              <w:numPr>
                <w:ilvl w:val="0"/>
                <w:numId w:val="16"/>
              </w:numPr>
              <w:autoSpaceDE w:val="0"/>
              <w:autoSpaceDN w:val="0"/>
              <w:adjustRightInd w:val="0"/>
              <w:spacing w:after="120" w:line="240" w:lineRule="auto"/>
              <w:ind w:left="533" w:hanging="284"/>
              <w:jc w:val="both"/>
              <w:rPr>
                <w:rFonts w:cs="Times New Roman"/>
                <w:sz w:val="20"/>
                <w:szCs w:val="20"/>
                <w:lang w:val="en-GB"/>
              </w:rPr>
            </w:pPr>
            <w:r w:rsidRPr="0038105C">
              <w:rPr>
                <w:rFonts w:cs="Times New Roman"/>
                <w:color w:val="000000"/>
                <w:sz w:val="20"/>
                <w:szCs w:val="20"/>
                <w:lang w:val="en-GB"/>
              </w:rPr>
              <w:t>Statement only holds for today, but maybe not in the future (see Section 4.1</w:t>
            </w:r>
            <w:r w:rsidR="00FA752C">
              <w:rPr>
                <w:rFonts w:cs="Times New Roman"/>
                <w:color w:val="000000"/>
                <w:sz w:val="20"/>
                <w:szCs w:val="20"/>
                <w:lang w:val="en-GB"/>
              </w:rPr>
              <w:t>.</w:t>
            </w:r>
            <w:r w:rsidRPr="0038105C">
              <w:rPr>
                <w:rFonts w:cs="Times New Roman"/>
                <w:color w:val="000000"/>
                <w:sz w:val="20"/>
                <w:szCs w:val="20"/>
                <w:lang w:val="en-GB"/>
              </w:rPr>
              <w:t>).</w:t>
            </w:r>
          </w:p>
        </w:tc>
      </w:tr>
      <w:tr w:rsidR="00467F12" w:rsidRPr="0072655C" w14:paraId="6C2AF3D1" w14:textId="77777777" w:rsidTr="005F3552">
        <w:tc>
          <w:tcPr>
            <w:tcW w:w="9072" w:type="dxa"/>
          </w:tcPr>
          <w:p w14:paraId="141E5EE3" w14:textId="77777777" w:rsidR="00467F12" w:rsidRPr="0038105C" w:rsidRDefault="00467F12" w:rsidP="0072655C">
            <w:pPr>
              <w:pStyle w:val="ListParagraph"/>
              <w:numPr>
                <w:ilvl w:val="0"/>
                <w:numId w:val="17"/>
              </w:numPr>
              <w:spacing w:line="240" w:lineRule="auto"/>
              <w:ind w:left="284" w:hanging="284"/>
              <w:rPr>
                <w:rFonts w:cs="Times New Roman"/>
                <w:b/>
                <w:sz w:val="20"/>
                <w:szCs w:val="20"/>
                <w:lang w:val="en-GB"/>
              </w:rPr>
            </w:pPr>
            <w:r w:rsidRPr="0038105C">
              <w:rPr>
                <w:rFonts w:cs="Times New Roman"/>
                <w:b/>
                <w:sz w:val="20"/>
                <w:szCs w:val="20"/>
                <w:lang w:val="en-GB"/>
              </w:rPr>
              <w:t xml:space="preserve">Can </w:t>
            </w:r>
            <w:proofErr w:type="spellStart"/>
            <w:r w:rsidRPr="0038105C">
              <w:rPr>
                <w:rFonts w:cs="Times New Roman"/>
                <w:b/>
                <w:sz w:val="20"/>
                <w:szCs w:val="20"/>
                <w:lang w:val="en-GB"/>
              </w:rPr>
              <w:t>insurtechs</w:t>
            </w:r>
            <w:proofErr w:type="spellEnd"/>
            <w:r w:rsidRPr="0038105C">
              <w:rPr>
                <w:rFonts w:cs="Times New Roman"/>
                <w:b/>
                <w:sz w:val="20"/>
                <w:szCs w:val="20"/>
                <w:lang w:val="en-GB"/>
              </w:rPr>
              <w:t xml:space="preserve"> significantly disrupt the industry?</w:t>
            </w:r>
          </w:p>
        </w:tc>
      </w:tr>
      <w:tr w:rsidR="00467F12" w:rsidRPr="0072655C" w14:paraId="6D1C1441" w14:textId="77777777" w:rsidTr="005F3552">
        <w:tc>
          <w:tcPr>
            <w:tcW w:w="9072" w:type="dxa"/>
          </w:tcPr>
          <w:p w14:paraId="46D89276" w14:textId="451BA29D" w:rsidR="00E949A9" w:rsidRPr="0038105C" w:rsidRDefault="00BC217F" w:rsidP="0072655C">
            <w:pPr>
              <w:pStyle w:val="ListParagraph"/>
              <w:numPr>
                <w:ilvl w:val="0"/>
                <w:numId w:val="16"/>
              </w:numPr>
              <w:autoSpaceDE w:val="0"/>
              <w:autoSpaceDN w:val="0"/>
              <w:adjustRightInd w:val="0"/>
              <w:spacing w:line="240" w:lineRule="auto"/>
              <w:ind w:left="534" w:hanging="284"/>
              <w:jc w:val="both"/>
              <w:rPr>
                <w:rFonts w:cs="Times New Roman"/>
                <w:color w:val="000000"/>
                <w:sz w:val="20"/>
                <w:szCs w:val="20"/>
                <w:lang w:val="en-GB"/>
              </w:rPr>
            </w:pPr>
            <w:r>
              <w:rPr>
                <w:rFonts w:cs="Times New Roman"/>
                <w:color w:val="000000"/>
                <w:sz w:val="20"/>
                <w:szCs w:val="20"/>
                <w:lang w:val="en-GB"/>
              </w:rPr>
              <w:t>I</w:t>
            </w:r>
            <w:r w:rsidR="006B45E5">
              <w:rPr>
                <w:rFonts w:cs="Times New Roman"/>
                <w:color w:val="000000"/>
                <w:sz w:val="20"/>
                <w:szCs w:val="20"/>
                <w:lang w:val="en-GB"/>
              </w:rPr>
              <w:t>t seems r</w:t>
            </w:r>
            <w:r w:rsidR="00E949A9" w:rsidRPr="0038105C">
              <w:rPr>
                <w:rFonts w:cs="Times New Roman"/>
                <w:color w:val="000000"/>
                <w:sz w:val="20"/>
                <w:szCs w:val="20"/>
                <w:lang w:val="en-GB"/>
              </w:rPr>
              <w:t xml:space="preserve">ather unlikely that </w:t>
            </w:r>
            <w:proofErr w:type="spellStart"/>
            <w:r w:rsidR="00E949A9" w:rsidRPr="0038105C">
              <w:rPr>
                <w:rFonts w:cs="Times New Roman"/>
                <w:color w:val="000000"/>
                <w:sz w:val="20"/>
                <w:szCs w:val="20"/>
                <w:lang w:val="en-GB"/>
              </w:rPr>
              <w:t>insurtechs</w:t>
            </w:r>
            <w:proofErr w:type="spellEnd"/>
            <w:r w:rsidR="00E949A9" w:rsidRPr="0038105C">
              <w:rPr>
                <w:rFonts w:cs="Times New Roman"/>
                <w:color w:val="000000"/>
                <w:sz w:val="20"/>
                <w:szCs w:val="20"/>
                <w:lang w:val="en-GB"/>
              </w:rPr>
              <w:t xml:space="preserve"> will cause a major change or disruption to the insurance industry</w:t>
            </w:r>
            <w:r w:rsidR="00456992" w:rsidRPr="0038105C">
              <w:rPr>
                <w:rFonts w:cs="Times New Roman"/>
                <w:color w:val="000000"/>
                <w:sz w:val="20"/>
                <w:szCs w:val="20"/>
                <w:lang w:val="en-GB"/>
              </w:rPr>
              <w:t xml:space="preserve"> (today and in the future)</w:t>
            </w:r>
            <w:r w:rsidR="00E949A9" w:rsidRPr="0038105C">
              <w:rPr>
                <w:rFonts w:cs="Times New Roman"/>
                <w:color w:val="000000"/>
                <w:sz w:val="20"/>
                <w:szCs w:val="20"/>
                <w:lang w:val="en-GB"/>
              </w:rPr>
              <w:t>.</w:t>
            </w:r>
          </w:p>
          <w:p w14:paraId="7D778451" w14:textId="6716FDC7" w:rsidR="00467F12" w:rsidRPr="0038105C" w:rsidRDefault="00456992" w:rsidP="00BC217F">
            <w:pPr>
              <w:pStyle w:val="ListParagraph"/>
              <w:numPr>
                <w:ilvl w:val="0"/>
                <w:numId w:val="16"/>
              </w:numPr>
              <w:autoSpaceDE w:val="0"/>
              <w:autoSpaceDN w:val="0"/>
              <w:adjustRightInd w:val="0"/>
              <w:spacing w:after="120" w:line="240" w:lineRule="auto"/>
              <w:ind w:left="533" w:hanging="284"/>
              <w:jc w:val="both"/>
              <w:rPr>
                <w:rFonts w:cs="Times New Roman"/>
                <w:color w:val="000000"/>
                <w:sz w:val="20"/>
                <w:szCs w:val="20"/>
                <w:lang w:val="en-GB"/>
              </w:rPr>
            </w:pPr>
            <w:r w:rsidRPr="0038105C">
              <w:rPr>
                <w:rFonts w:cs="Times New Roman"/>
                <w:color w:val="000000"/>
                <w:sz w:val="20"/>
                <w:szCs w:val="20"/>
                <w:lang w:val="en-GB"/>
              </w:rPr>
              <w:t>R</w:t>
            </w:r>
            <w:r w:rsidR="00E949A9" w:rsidRPr="0038105C">
              <w:rPr>
                <w:rFonts w:cs="Times New Roman"/>
                <w:color w:val="000000"/>
                <w:sz w:val="20"/>
                <w:szCs w:val="20"/>
                <w:lang w:val="en-GB"/>
              </w:rPr>
              <w:t xml:space="preserve">easons: Business model of </w:t>
            </w:r>
            <w:proofErr w:type="spellStart"/>
            <w:r w:rsidR="00E949A9" w:rsidRPr="0038105C">
              <w:rPr>
                <w:rFonts w:cs="Times New Roman"/>
                <w:color w:val="000000"/>
                <w:sz w:val="20"/>
                <w:szCs w:val="20"/>
                <w:lang w:val="en-GB"/>
              </w:rPr>
              <w:t>insurtechs</w:t>
            </w:r>
            <w:proofErr w:type="spellEnd"/>
            <w:r w:rsidR="00E949A9" w:rsidRPr="0038105C">
              <w:rPr>
                <w:rFonts w:cs="Times New Roman"/>
                <w:color w:val="000000"/>
                <w:sz w:val="20"/>
                <w:szCs w:val="20"/>
                <w:lang w:val="en-GB"/>
              </w:rPr>
              <w:t xml:space="preserve"> can be easily copied, insurers could easily acquire small </w:t>
            </w:r>
            <w:proofErr w:type="spellStart"/>
            <w:r w:rsidR="00E949A9" w:rsidRPr="0038105C">
              <w:rPr>
                <w:rFonts w:cs="Times New Roman"/>
                <w:color w:val="000000"/>
                <w:sz w:val="20"/>
                <w:szCs w:val="20"/>
                <w:lang w:val="en-GB"/>
              </w:rPr>
              <w:t>insurtechs</w:t>
            </w:r>
            <w:proofErr w:type="spellEnd"/>
            <w:r w:rsidR="00E949A9" w:rsidRPr="0038105C">
              <w:rPr>
                <w:rFonts w:cs="Times New Roman"/>
                <w:color w:val="000000"/>
                <w:sz w:val="20"/>
                <w:szCs w:val="20"/>
                <w:lang w:val="en-GB"/>
              </w:rPr>
              <w:t xml:space="preserve">, </w:t>
            </w:r>
            <w:proofErr w:type="spellStart"/>
            <w:r w:rsidR="00E949A9" w:rsidRPr="0038105C">
              <w:rPr>
                <w:rFonts w:cs="Times New Roman"/>
                <w:color w:val="000000"/>
                <w:sz w:val="20"/>
                <w:szCs w:val="20"/>
                <w:lang w:val="en-GB"/>
              </w:rPr>
              <w:t>insurtechs</w:t>
            </w:r>
            <w:proofErr w:type="spellEnd"/>
            <w:r w:rsidR="00E949A9" w:rsidRPr="0038105C">
              <w:rPr>
                <w:rFonts w:cs="Times New Roman"/>
                <w:color w:val="000000"/>
                <w:sz w:val="20"/>
                <w:szCs w:val="20"/>
                <w:lang w:val="en-GB"/>
              </w:rPr>
              <w:t xml:space="preserve"> are rather focused on cooperation than rivalry with traditional insurers, </w:t>
            </w:r>
            <w:proofErr w:type="gramStart"/>
            <w:r w:rsidR="00E949A9" w:rsidRPr="0038105C">
              <w:rPr>
                <w:rFonts w:cs="Times New Roman"/>
                <w:color w:val="000000"/>
                <w:sz w:val="20"/>
                <w:szCs w:val="20"/>
                <w:lang w:val="en-GB"/>
              </w:rPr>
              <w:t>regulation</w:t>
            </w:r>
            <w:proofErr w:type="gramEnd"/>
            <w:r w:rsidR="00E949A9" w:rsidRPr="0038105C">
              <w:rPr>
                <w:rFonts w:cs="Times New Roman"/>
                <w:color w:val="000000"/>
                <w:sz w:val="20"/>
                <w:szCs w:val="20"/>
                <w:lang w:val="en-GB"/>
              </w:rPr>
              <w:t xml:space="preserve"> </w:t>
            </w:r>
            <w:r w:rsidR="00722FC2" w:rsidRPr="0038105C">
              <w:rPr>
                <w:rFonts w:cs="Times New Roman"/>
                <w:color w:val="000000"/>
                <w:sz w:val="20"/>
                <w:szCs w:val="20"/>
                <w:lang w:val="en-GB"/>
              </w:rPr>
              <w:t xml:space="preserve">and lack of expertise </w:t>
            </w:r>
            <w:r w:rsidR="00BC217F">
              <w:rPr>
                <w:rFonts w:cs="Times New Roman"/>
                <w:color w:val="000000"/>
                <w:sz w:val="20"/>
                <w:szCs w:val="20"/>
                <w:lang w:val="en-GB"/>
              </w:rPr>
              <w:t xml:space="preserve">serve </w:t>
            </w:r>
            <w:r w:rsidRPr="0038105C">
              <w:rPr>
                <w:rFonts w:cs="Times New Roman"/>
                <w:color w:val="000000"/>
                <w:sz w:val="20"/>
                <w:szCs w:val="20"/>
                <w:lang w:val="en-GB"/>
              </w:rPr>
              <w:t xml:space="preserve">as </w:t>
            </w:r>
            <w:r w:rsidR="00E949A9" w:rsidRPr="0038105C">
              <w:rPr>
                <w:rFonts w:cs="Times New Roman"/>
                <w:color w:val="000000"/>
                <w:sz w:val="20"/>
                <w:szCs w:val="20"/>
                <w:lang w:val="en-GB"/>
              </w:rPr>
              <w:t>entry barrier</w:t>
            </w:r>
            <w:r w:rsidR="00BC217F">
              <w:rPr>
                <w:rFonts w:cs="Times New Roman"/>
                <w:color w:val="000000"/>
                <w:sz w:val="20"/>
                <w:szCs w:val="20"/>
                <w:lang w:val="en-GB"/>
              </w:rPr>
              <w:t>s</w:t>
            </w:r>
            <w:r w:rsidR="00E949A9" w:rsidRPr="0038105C">
              <w:rPr>
                <w:rFonts w:cs="Times New Roman"/>
                <w:color w:val="000000"/>
                <w:sz w:val="20"/>
                <w:szCs w:val="20"/>
                <w:lang w:val="en-GB"/>
              </w:rPr>
              <w:t xml:space="preserve"> when </w:t>
            </w:r>
            <w:proofErr w:type="spellStart"/>
            <w:r w:rsidR="00E949A9" w:rsidRPr="0038105C">
              <w:rPr>
                <w:rFonts w:cs="Times New Roman"/>
                <w:color w:val="000000"/>
                <w:sz w:val="20"/>
                <w:szCs w:val="20"/>
                <w:lang w:val="en-GB"/>
              </w:rPr>
              <w:t>insurtechs</w:t>
            </w:r>
            <w:proofErr w:type="spellEnd"/>
            <w:r w:rsidR="00E949A9" w:rsidRPr="0038105C">
              <w:rPr>
                <w:rFonts w:cs="Times New Roman"/>
                <w:color w:val="000000"/>
                <w:sz w:val="20"/>
                <w:szCs w:val="20"/>
                <w:lang w:val="en-GB"/>
              </w:rPr>
              <w:t xml:space="preserve"> want to expand their businesses.</w:t>
            </w:r>
          </w:p>
        </w:tc>
      </w:tr>
      <w:tr w:rsidR="00467F12" w:rsidRPr="0072655C" w14:paraId="22191A06" w14:textId="77777777" w:rsidTr="005F3552">
        <w:tc>
          <w:tcPr>
            <w:tcW w:w="9072" w:type="dxa"/>
          </w:tcPr>
          <w:p w14:paraId="6941F321" w14:textId="77777777" w:rsidR="00467F12" w:rsidRPr="0038105C" w:rsidRDefault="00467F12" w:rsidP="0072655C">
            <w:pPr>
              <w:pStyle w:val="ListParagraph"/>
              <w:numPr>
                <w:ilvl w:val="0"/>
                <w:numId w:val="17"/>
              </w:numPr>
              <w:spacing w:line="240" w:lineRule="auto"/>
              <w:ind w:left="284" w:hanging="284"/>
              <w:rPr>
                <w:rFonts w:cs="Times New Roman"/>
                <w:b/>
                <w:sz w:val="20"/>
                <w:szCs w:val="20"/>
                <w:lang w:val="en-GB"/>
              </w:rPr>
            </w:pPr>
            <w:r w:rsidRPr="0038105C">
              <w:rPr>
                <w:rFonts w:cs="Times New Roman"/>
                <w:b/>
                <w:sz w:val="20"/>
                <w:szCs w:val="20"/>
                <w:lang w:val="en-GB"/>
              </w:rPr>
              <w:t>How does the insurability of risks change?</w:t>
            </w:r>
          </w:p>
        </w:tc>
      </w:tr>
      <w:tr w:rsidR="00467F12" w:rsidRPr="0072655C" w14:paraId="2E30BD33" w14:textId="77777777" w:rsidTr="005F3552">
        <w:tc>
          <w:tcPr>
            <w:tcW w:w="9072" w:type="dxa"/>
          </w:tcPr>
          <w:p w14:paraId="38081446" w14:textId="77777777" w:rsidR="00E949A9" w:rsidRPr="0038105C" w:rsidRDefault="00B3345A" w:rsidP="0072655C">
            <w:pPr>
              <w:pStyle w:val="ListParagraph"/>
              <w:numPr>
                <w:ilvl w:val="0"/>
                <w:numId w:val="16"/>
              </w:numPr>
              <w:autoSpaceDE w:val="0"/>
              <w:autoSpaceDN w:val="0"/>
              <w:adjustRightInd w:val="0"/>
              <w:spacing w:line="240" w:lineRule="auto"/>
              <w:ind w:left="534" w:hanging="284"/>
              <w:jc w:val="both"/>
              <w:rPr>
                <w:rFonts w:cs="Times New Roman"/>
                <w:color w:val="000000"/>
                <w:sz w:val="20"/>
                <w:szCs w:val="20"/>
                <w:lang w:val="en-GB"/>
              </w:rPr>
            </w:pPr>
            <w:r w:rsidRPr="0038105C">
              <w:rPr>
                <w:rFonts w:cs="Times New Roman"/>
                <w:color w:val="000000"/>
                <w:sz w:val="20"/>
                <w:szCs w:val="20"/>
                <w:lang w:val="en-GB"/>
              </w:rPr>
              <w:t>N</w:t>
            </w:r>
            <w:r w:rsidR="00E949A9" w:rsidRPr="0038105C">
              <w:rPr>
                <w:rFonts w:cs="Times New Roman"/>
                <w:color w:val="000000"/>
                <w:sz w:val="20"/>
                <w:szCs w:val="20"/>
                <w:lang w:val="en-GB"/>
              </w:rPr>
              <w:t xml:space="preserve">ew information </w:t>
            </w:r>
            <w:r w:rsidRPr="0038105C">
              <w:rPr>
                <w:rFonts w:cs="Times New Roman"/>
                <w:color w:val="000000"/>
                <w:sz w:val="20"/>
                <w:szCs w:val="20"/>
                <w:lang w:val="en-GB"/>
              </w:rPr>
              <w:t xml:space="preserve">impacts </w:t>
            </w:r>
            <w:r w:rsidR="00E949A9" w:rsidRPr="0038105C">
              <w:rPr>
                <w:rFonts w:cs="Times New Roman"/>
                <w:color w:val="000000"/>
                <w:sz w:val="20"/>
                <w:szCs w:val="20"/>
                <w:lang w:val="en-GB"/>
              </w:rPr>
              <w:t xml:space="preserve">information asymmetry </w:t>
            </w:r>
            <w:r w:rsidR="00ED7A55" w:rsidRPr="0038105C">
              <w:rPr>
                <w:rFonts w:cs="Times New Roman"/>
                <w:color w:val="000000"/>
                <w:sz w:val="20"/>
                <w:szCs w:val="20"/>
                <w:lang w:val="en-GB"/>
              </w:rPr>
              <w:t xml:space="preserve">(depending on who has access to the customer data) and risk pools, which will become smaller and more homogeneous. </w:t>
            </w:r>
          </w:p>
          <w:p w14:paraId="28FE8ED5" w14:textId="20322EAB" w:rsidR="00E949A9" w:rsidRPr="001C7AAA" w:rsidRDefault="00B3345A" w:rsidP="001C7AAA">
            <w:pPr>
              <w:pStyle w:val="ListParagraph"/>
              <w:numPr>
                <w:ilvl w:val="0"/>
                <w:numId w:val="16"/>
              </w:numPr>
              <w:autoSpaceDE w:val="0"/>
              <w:autoSpaceDN w:val="0"/>
              <w:adjustRightInd w:val="0"/>
              <w:spacing w:line="240" w:lineRule="auto"/>
              <w:ind w:left="534" w:hanging="284"/>
              <w:jc w:val="both"/>
              <w:rPr>
                <w:rFonts w:cs="Times New Roman"/>
                <w:color w:val="000000"/>
                <w:sz w:val="20"/>
                <w:szCs w:val="20"/>
                <w:lang w:val="en-GB"/>
              </w:rPr>
            </w:pPr>
            <w:r w:rsidRPr="0038105C">
              <w:rPr>
                <w:rFonts w:cs="Times New Roman"/>
                <w:color w:val="000000"/>
                <w:sz w:val="20"/>
                <w:szCs w:val="20"/>
                <w:lang w:val="en-GB"/>
              </w:rPr>
              <w:t>N</w:t>
            </w:r>
            <w:r w:rsidR="00E949A9" w:rsidRPr="0038105C">
              <w:rPr>
                <w:rFonts w:cs="Times New Roman"/>
                <w:color w:val="000000"/>
                <w:sz w:val="20"/>
                <w:szCs w:val="20"/>
                <w:lang w:val="en-GB"/>
              </w:rPr>
              <w:t xml:space="preserve">ew technologies </w:t>
            </w:r>
            <w:r w:rsidRPr="0038105C">
              <w:rPr>
                <w:rFonts w:cs="Times New Roman"/>
                <w:color w:val="000000"/>
                <w:sz w:val="20"/>
                <w:szCs w:val="20"/>
                <w:lang w:val="en-GB"/>
              </w:rPr>
              <w:t xml:space="preserve">change </w:t>
            </w:r>
            <w:r w:rsidR="00E949A9" w:rsidRPr="0038105C">
              <w:rPr>
                <w:rFonts w:cs="Times New Roman"/>
                <w:color w:val="000000"/>
                <w:sz w:val="20"/>
                <w:szCs w:val="20"/>
                <w:lang w:val="en-GB"/>
              </w:rPr>
              <w:t>loss frequency and severity</w:t>
            </w:r>
            <w:r w:rsidR="00460AE4" w:rsidRPr="0038105C">
              <w:rPr>
                <w:rFonts w:cs="Times New Roman"/>
                <w:color w:val="000000"/>
                <w:sz w:val="20"/>
                <w:szCs w:val="20"/>
                <w:lang w:val="en-GB"/>
              </w:rPr>
              <w:t xml:space="preserve"> (production and administrations costs </w:t>
            </w:r>
            <w:r w:rsidR="00BC217F">
              <w:rPr>
                <w:rFonts w:cs="Times New Roman"/>
                <w:color w:val="000000"/>
                <w:sz w:val="20"/>
                <w:szCs w:val="20"/>
                <w:lang w:val="en-GB"/>
              </w:rPr>
              <w:t xml:space="preserve">might </w:t>
            </w:r>
            <w:r w:rsidR="00460AE4" w:rsidRPr="0038105C">
              <w:rPr>
                <w:rFonts w:cs="Times New Roman"/>
                <w:color w:val="000000"/>
                <w:sz w:val="20"/>
                <w:szCs w:val="20"/>
                <w:lang w:val="en-GB"/>
              </w:rPr>
              <w:t xml:space="preserve">decrease, </w:t>
            </w:r>
            <w:r w:rsidR="00BC217F">
              <w:rPr>
                <w:rFonts w:cs="Times New Roman"/>
                <w:color w:val="000000"/>
                <w:sz w:val="20"/>
                <w:szCs w:val="20"/>
                <w:lang w:val="en-GB"/>
              </w:rPr>
              <w:t xml:space="preserve">but insured values might increase due to </w:t>
            </w:r>
            <w:r w:rsidR="000D4DC3" w:rsidRPr="0038105C">
              <w:rPr>
                <w:rFonts w:cs="Times New Roman"/>
                <w:color w:val="000000"/>
                <w:sz w:val="20"/>
                <w:szCs w:val="20"/>
                <w:lang w:val="en-GB"/>
              </w:rPr>
              <w:t>costlier</w:t>
            </w:r>
            <w:r w:rsidR="00FA2D4C" w:rsidRPr="0038105C">
              <w:rPr>
                <w:rFonts w:cs="Times New Roman"/>
                <w:color w:val="000000"/>
                <w:sz w:val="20"/>
                <w:szCs w:val="20"/>
                <w:lang w:val="en-GB"/>
              </w:rPr>
              <w:t xml:space="preserve"> </w:t>
            </w:r>
            <w:r w:rsidR="00460AE4" w:rsidRPr="0038105C">
              <w:rPr>
                <w:rFonts w:cs="Times New Roman"/>
                <w:color w:val="000000"/>
                <w:sz w:val="20"/>
                <w:szCs w:val="20"/>
                <w:lang w:val="en-GB"/>
              </w:rPr>
              <w:t>built-in technology)</w:t>
            </w:r>
            <w:r w:rsidR="00BC217F">
              <w:rPr>
                <w:rFonts w:cs="Times New Roman"/>
                <w:color w:val="000000"/>
                <w:sz w:val="20"/>
                <w:szCs w:val="20"/>
                <w:lang w:val="en-GB"/>
              </w:rPr>
              <w:t>; new technologies</w:t>
            </w:r>
            <w:r w:rsidR="001C7AAA">
              <w:rPr>
                <w:rFonts w:cs="Times New Roman"/>
                <w:color w:val="000000"/>
                <w:sz w:val="20"/>
                <w:szCs w:val="20"/>
                <w:lang w:val="en-GB"/>
              </w:rPr>
              <w:t xml:space="preserve"> also</w:t>
            </w:r>
            <w:r w:rsidRPr="001C7AAA">
              <w:rPr>
                <w:rFonts w:cs="Times New Roman"/>
                <w:color w:val="000000"/>
                <w:sz w:val="20"/>
                <w:szCs w:val="20"/>
                <w:lang w:val="en-GB"/>
              </w:rPr>
              <w:t xml:space="preserve"> might i</w:t>
            </w:r>
            <w:r w:rsidR="00E949A9" w:rsidRPr="001C7AAA">
              <w:rPr>
                <w:rFonts w:cs="Times New Roman"/>
                <w:color w:val="000000"/>
                <w:sz w:val="20"/>
                <w:szCs w:val="20"/>
                <w:lang w:val="en-GB"/>
              </w:rPr>
              <w:t>ncreas</w:t>
            </w:r>
            <w:r w:rsidRPr="001C7AAA">
              <w:rPr>
                <w:rFonts w:cs="Times New Roman"/>
                <w:color w:val="000000"/>
                <w:sz w:val="20"/>
                <w:szCs w:val="20"/>
                <w:lang w:val="en-GB"/>
              </w:rPr>
              <w:t>e</w:t>
            </w:r>
            <w:r w:rsidR="00E949A9" w:rsidRPr="001C7AAA">
              <w:rPr>
                <w:rFonts w:cs="Times New Roman"/>
                <w:color w:val="000000"/>
                <w:sz w:val="20"/>
                <w:szCs w:val="20"/>
                <w:lang w:val="en-GB"/>
              </w:rPr>
              <w:t xml:space="preserve"> dependence</w:t>
            </w:r>
            <w:r w:rsidR="001C7AAA">
              <w:rPr>
                <w:rFonts w:cs="Times New Roman"/>
                <w:color w:val="000000"/>
                <w:sz w:val="20"/>
                <w:szCs w:val="20"/>
                <w:lang w:val="en-GB"/>
              </w:rPr>
              <w:t>s</w:t>
            </w:r>
            <w:r w:rsidR="00E949A9" w:rsidRPr="001C7AAA">
              <w:rPr>
                <w:rFonts w:cs="Times New Roman"/>
                <w:color w:val="000000"/>
                <w:sz w:val="20"/>
                <w:szCs w:val="20"/>
                <w:lang w:val="en-GB"/>
              </w:rPr>
              <w:t xml:space="preserve"> through connectivity</w:t>
            </w:r>
            <w:r w:rsidR="00FA2D4C" w:rsidRPr="001C7AAA">
              <w:rPr>
                <w:rFonts w:cs="Times New Roman"/>
                <w:color w:val="000000"/>
                <w:sz w:val="20"/>
                <w:szCs w:val="20"/>
                <w:lang w:val="en-GB"/>
              </w:rPr>
              <w:t xml:space="preserve"> (cyber risks)</w:t>
            </w:r>
            <w:r w:rsidR="00E949A9" w:rsidRPr="001C7AAA">
              <w:rPr>
                <w:rFonts w:cs="Times New Roman"/>
                <w:color w:val="000000"/>
                <w:sz w:val="20"/>
                <w:szCs w:val="20"/>
                <w:lang w:val="en-GB"/>
              </w:rPr>
              <w:t>.</w:t>
            </w:r>
          </w:p>
          <w:p w14:paraId="48BA4D35" w14:textId="68680245" w:rsidR="00467F12" w:rsidRPr="0038105C" w:rsidRDefault="00BC217F" w:rsidP="00BC217F">
            <w:pPr>
              <w:pStyle w:val="ListParagraph"/>
              <w:numPr>
                <w:ilvl w:val="0"/>
                <w:numId w:val="16"/>
              </w:numPr>
              <w:autoSpaceDE w:val="0"/>
              <w:autoSpaceDN w:val="0"/>
              <w:adjustRightInd w:val="0"/>
              <w:spacing w:line="240" w:lineRule="auto"/>
              <w:ind w:left="534" w:hanging="284"/>
              <w:jc w:val="both"/>
              <w:rPr>
                <w:rFonts w:cs="Times New Roman"/>
                <w:color w:val="000000"/>
                <w:sz w:val="20"/>
                <w:szCs w:val="20"/>
                <w:lang w:val="en-GB"/>
              </w:rPr>
            </w:pPr>
            <w:r>
              <w:rPr>
                <w:rFonts w:cs="Times New Roman"/>
                <w:color w:val="000000"/>
                <w:sz w:val="20"/>
                <w:szCs w:val="20"/>
                <w:lang w:val="en-GB"/>
              </w:rPr>
              <w:t>Manifold l</w:t>
            </w:r>
            <w:r w:rsidR="00E949A9" w:rsidRPr="0038105C">
              <w:rPr>
                <w:rFonts w:cs="Times New Roman"/>
                <w:color w:val="000000"/>
                <w:sz w:val="20"/>
                <w:szCs w:val="20"/>
                <w:lang w:val="en-GB"/>
              </w:rPr>
              <w:t>egal and ethical questions arise</w:t>
            </w:r>
            <w:r w:rsidR="00B3345A" w:rsidRPr="0038105C">
              <w:rPr>
                <w:rFonts w:cs="Times New Roman"/>
                <w:color w:val="000000"/>
                <w:sz w:val="20"/>
                <w:szCs w:val="20"/>
                <w:lang w:val="en-GB"/>
              </w:rPr>
              <w:t xml:space="preserve"> (</w:t>
            </w:r>
            <w:r>
              <w:rPr>
                <w:rFonts w:cs="Times New Roman"/>
                <w:color w:val="000000"/>
                <w:sz w:val="20"/>
                <w:szCs w:val="20"/>
                <w:lang w:val="en-GB"/>
              </w:rPr>
              <w:t>W</w:t>
            </w:r>
            <w:r w:rsidR="00B3345A" w:rsidRPr="0038105C">
              <w:rPr>
                <w:rFonts w:cs="Times New Roman"/>
                <w:color w:val="000000"/>
                <w:sz w:val="20"/>
                <w:szCs w:val="20"/>
                <w:lang w:val="en-GB"/>
              </w:rPr>
              <w:t>hich information should be used? Who is liable?)</w:t>
            </w:r>
            <w:r w:rsidR="00E949A9" w:rsidRPr="0038105C">
              <w:rPr>
                <w:rFonts w:cs="Times New Roman"/>
                <w:color w:val="000000"/>
                <w:sz w:val="20"/>
                <w:szCs w:val="20"/>
                <w:lang w:val="en-GB"/>
              </w:rPr>
              <w:t>.</w:t>
            </w:r>
          </w:p>
        </w:tc>
      </w:tr>
    </w:tbl>
    <w:p w14:paraId="1ED72A4A" w14:textId="7FE540B4" w:rsidR="00061A6D" w:rsidRPr="00865C89" w:rsidRDefault="00061A6D" w:rsidP="00D94A25">
      <w:pPr>
        <w:pStyle w:val="Heading3"/>
        <w:spacing w:before="120" w:after="0"/>
        <w:ind w:hanging="284"/>
        <w:rPr>
          <w:rFonts w:ascii="Times New Roman" w:hAnsi="Times New Roman" w:cs="Times New Roman"/>
          <w:sz w:val="24"/>
          <w:szCs w:val="24"/>
        </w:rPr>
      </w:pPr>
      <w:r w:rsidRPr="00865C89">
        <w:rPr>
          <w:rFonts w:ascii="Times New Roman" w:hAnsi="Times New Roman" w:cs="Times New Roman"/>
          <w:sz w:val="24"/>
          <w:szCs w:val="24"/>
        </w:rPr>
        <w:t xml:space="preserve">4.1. What should the insurance industry do in response </w:t>
      </w:r>
      <w:r w:rsidR="003273B4">
        <w:rPr>
          <w:rFonts w:ascii="Times New Roman" w:hAnsi="Times New Roman" w:cs="Times New Roman"/>
          <w:sz w:val="24"/>
          <w:szCs w:val="24"/>
        </w:rPr>
        <w:t>to</w:t>
      </w:r>
      <w:r w:rsidR="003273B4" w:rsidRPr="00865C89">
        <w:rPr>
          <w:rFonts w:ascii="Times New Roman" w:hAnsi="Times New Roman" w:cs="Times New Roman"/>
          <w:sz w:val="24"/>
          <w:szCs w:val="24"/>
        </w:rPr>
        <w:t xml:space="preserve"> </w:t>
      </w:r>
      <w:r w:rsidRPr="00865C89">
        <w:rPr>
          <w:rFonts w:ascii="Times New Roman" w:hAnsi="Times New Roman" w:cs="Times New Roman"/>
          <w:sz w:val="24"/>
          <w:szCs w:val="24"/>
        </w:rPr>
        <w:t>digitalization?</w:t>
      </w:r>
    </w:p>
    <w:p w14:paraId="66AEFD6A" w14:textId="0FDECF70" w:rsidR="00061A6D" w:rsidRPr="00865C89" w:rsidRDefault="008041CC" w:rsidP="001803BA">
      <w:pPr>
        <w:spacing w:line="348" w:lineRule="auto"/>
        <w:jc w:val="both"/>
        <w:rPr>
          <w:rFonts w:cs="Times New Roman"/>
          <w:sz w:val="24"/>
          <w:szCs w:val="24"/>
        </w:rPr>
      </w:pPr>
      <w:r>
        <w:rPr>
          <w:rFonts w:cs="Times New Roman"/>
          <w:sz w:val="24"/>
          <w:szCs w:val="24"/>
        </w:rPr>
        <w:t>I</w:t>
      </w:r>
      <w:r w:rsidR="00061A6D" w:rsidRPr="00865C89">
        <w:rPr>
          <w:rFonts w:cs="Times New Roman"/>
          <w:sz w:val="24"/>
          <w:szCs w:val="24"/>
        </w:rPr>
        <w:t xml:space="preserve">f we consider all </w:t>
      </w:r>
      <w:r w:rsidR="00F24BC9">
        <w:rPr>
          <w:rFonts w:cs="Times New Roman"/>
          <w:sz w:val="24"/>
          <w:szCs w:val="24"/>
        </w:rPr>
        <w:t>th</w:t>
      </w:r>
      <w:r w:rsidR="009B681C">
        <w:rPr>
          <w:rFonts w:cs="Times New Roman"/>
          <w:sz w:val="24"/>
          <w:szCs w:val="24"/>
        </w:rPr>
        <w:t>e</w:t>
      </w:r>
      <w:r>
        <w:rPr>
          <w:rFonts w:cs="Times New Roman"/>
          <w:sz w:val="24"/>
          <w:szCs w:val="24"/>
        </w:rPr>
        <w:t xml:space="preserve"> above </w:t>
      </w:r>
      <w:r w:rsidR="00061A6D" w:rsidRPr="00865C89">
        <w:rPr>
          <w:rFonts w:cs="Times New Roman"/>
          <w:sz w:val="24"/>
          <w:szCs w:val="24"/>
        </w:rPr>
        <w:t>discussions from a customer point of view</w:t>
      </w:r>
      <w:r w:rsidR="009B681C">
        <w:rPr>
          <w:rFonts w:cs="Times New Roman"/>
          <w:sz w:val="24"/>
          <w:szCs w:val="24"/>
        </w:rPr>
        <w:t>,</w:t>
      </w:r>
      <w:r w:rsidR="00061A6D" w:rsidRPr="00865C89">
        <w:rPr>
          <w:rFonts w:cs="Times New Roman"/>
          <w:sz w:val="24"/>
          <w:szCs w:val="24"/>
        </w:rPr>
        <w:t xml:space="preserve"> it seems that </w:t>
      </w:r>
      <w:r>
        <w:rPr>
          <w:rFonts w:cs="Times New Roman"/>
          <w:sz w:val="24"/>
          <w:szCs w:val="24"/>
        </w:rPr>
        <w:t xml:space="preserve">the </w:t>
      </w:r>
      <w:r w:rsidR="00061A6D" w:rsidRPr="00865C89">
        <w:rPr>
          <w:rFonts w:cs="Times New Roman"/>
          <w:sz w:val="24"/>
          <w:szCs w:val="24"/>
        </w:rPr>
        <w:t>digitalization has big potential to increase customer value</w:t>
      </w:r>
      <w:r>
        <w:rPr>
          <w:rFonts w:cs="Times New Roman"/>
          <w:sz w:val="24"/>
          <w:szCs w:val="24"/>
        </w:rPr>
        <w:t xml:space="preserve"> </w:t>
      </w:r>
      <w:r w:rsidR="00061A6D" w:rsidRPr="00865C89">
        <w:rPr>
          <w:rFonts w:cs="Times New Roman"/>
          <w:sz w:val="24"/>
          <w:szCs w:val="24"/>
        </w:rPr>
        <w:t xml:space="preserve">by offering better products at </w:t>
      </w:r>
      <w:r w:rsidR="00F24BC9">
        <w:rPr>
          <w:rFonts w:cs="Times New Roman"/>
          <w:sz w:val="24"/>
          <w:szCs w:val="24"/>
        </w:rPr>
        <w:t>lower</w:t>
      </w:r>
      <w:r w:rsidR="00F24BC9" w:rsidRPr="00865C89">
        <w:rPr>
          <w:rFonts w:cs="Times New Roman"/>
          <w:sz w:val="24"/>
          <w:szCs w:val="24"/>
        </w:rPr>
        <w:t xml:space="preserve"> </w:t>
      </w:r>
      <w:r w:rsidR="00061A6D" w:rsidRPr="00865C89">
        <w:rPr>
          <w:rFonts w:cs="Times New Roman"/>
          <w:sz w:val="24"/>
          <w:szCs w:val="24"/>
        </w:rPr>
        <w:t>price</w:t>
      </w:r>
      <w:r>
        <w:rPr>
          <w:rFonts w:cs="Times New Roman"/>
          <w:sz w:val="24"/>
          <w:szCs w:val="24"/>
        </w:rPr>
        <w:t>s</w:t>
      </w:r>
      <w:r w:rsidR="00061A6D" w:rsidRPr="00865C89">
        <w:rPr>
          <w:rFonts w:cs="Times New Roman"/>
          <w:sz w:val="24"/>
          <w:szCs w:val="24"/>
        </w:rPr>
        <w:t>. It is also obvious that the traditional insurance idea is not in question, given that the pooling of risk</w:t>
      </w:r>
      <w:r w:rsidR="00287F3A">
        <w:rPr>
          <w:rFonts w:cs="Times New Roman"/>
          <w:sz w:val="24"/>
          <w:szCs w:val="24"/>
        </w:rPr>
        <w:t>s</w:t>
      </w:r>
      <w:r w:rsidR="00061A6D" w:rsidRPr="00865C89">
        <w:rPr>
          <w:rFonts w:cs="Times New Roman"/>
          <w:sz w:val="24"/>
          <w:szCs w:val="24"/>
        </w:rPr>
        <w:t xml:space="preserve"> and the realization of diversification </w:t>
      </w:r>
      <w:r w:rsidR="00734BA2">
        <w:rPr>
          <w:rFonts w:cs="Times New Roman"/>
          <w:sz w:val="24"/>
          <w:szCs w:val="24"/>
        </w:rPr>
        <w:t>in</w:t>
      </w:r>
      <w:r w:rsidR="00F24BC9" w:rsidRPr="00865C89">
        <w:rPr>
          <w:rFonts w:cs="Times New Roman"/>
          <w:sz w:val="24"/>
          <w:szCs w:val="24"/>
        </w:rPr>
        <w:t xml:space="preserve"> </w:t>
      </w:r>
      <w:r w:rsidR="00061A6D" w:rsidRPr="00865C89">
        <w:rPr>
          <w:rFonts w:cs="Times New Roman"/>
          <w:sz w:val="24"/>
          <w:szCs w:val="24"/>
        </w:rPr>
        <w:t xml:space="preserve">that pooling </w:t>
      </w:r>
      <w:r>
        <w:rPr>
          <w:rFonts w:cs="Times New Roman"/>
          <w:sz w:val="24"/>
          <w:szCs w:val="24"/>
        </w:rPr>
        <w:t xml:space="preserve">is </w:t>
      </w:r>
      <w:r w:rsidR="00F24BC9">
        <w:rPr>
          <w:rFonts w:cs="Times New Roman"/>
          <w:sz w:val="24"/>
          <w:szCs w:val="24"/>
        </w:rPr>
        <w:t xml:space="preserve">not </w:t>
      </w:r>
      <w:r w:rsidR="00061A6D" w:rsidRPr="00865C89">
        <w:rPr>
          <w:rFonts w:cs="Times New Roman"/>
          <w:sz w:val="24"/>
          <w:szCs w:val="24"/>
        </w:rPr>
        <w:t>affected by the digital transformation. The relevant question is more how to optimally organize this risk pooling</w:t>
      </w:r>
      <w:r w:rsidR="00F24BC9">
        <w:rPr>
          <w:rFonts w:cs="Times New Roman"/>
          <w:sz w:val="24"/>
          <w:szCs w:val="24"/>
        </w:rPr>
        <w:t>.</w:t>
      </w:r>
      <w:r w:rsidR="00061A6D" w:rsidRPr="00865C89">
        <w:rPr>
          <w:rFonts w:cs="Times New Roman"/>
          <w:sz w:val="24"/>
          <w:szCs w:val="24"/>
        </w:rPr>
        <w:t xml:space="preserve"> </w:t>
      </w:r>
      <w:r w:rsidR="00F24BC9">
        <w:rPr>
          <w:rFonts w:cs="Times New Roman"/>
          <w:sz w:val="24"/>
          <w:szCs w:val="24"/>
        </w:rPr>
        <w:t>Should they do this a</w:t>
      </w:r>
      <w:r w:rsidR="00F24BC9" w:rsidRPr="00865C89">
        <w:rPr>
          <w:rFonts w:cs="Times New Roman"/>
          <w:sz w:val="24"/>
          <w:szCs w:val="24"/>
        </w:rPr>
        <w:t xml:space="preserve">s </w:t>
      </w:r>
      <w:r w:rsidR="00061A6D" w:rsidRPr="00865C89">
        <w:rPr>
          <w:rFonts w:cs="Times New Roman"/>
          <w:sz w:val="24"/>
          <w:szCs w:val="24"/>
        </w:rPr>
        <w:t>integrated service companies that do the major part of the value creation by themselves</w:t>
      </w:r>
      <w:r w:rsidR="00F24BC9">
        <w:rPr>
          <w:rFonts w:cs="Times New Roman"/>
          <w:sz w:val="24"/>
          <w:szCs w:val="24"/>
        </w:rPr>
        <w:t>, o</w:t>
      </w:r>
      <w:r w:rsidR="00061A6D" w:rsidRPr="00865C89">
        <w:rPr>
          <w:rFonts w:cs="Times New Roman"/>
          <w:sz w:val="24"/>
          <w:szCs w:val="24"/>
        </w:rPr>
        <w:t>r in another</w:t>
      </w:r>
      <w:r>
        <w:rPr>
          <w:rFonts w:cs="Times New Roman"/>
          <w:sz w:val="24"/>
          <w:szCs w:val="24"/>
        </w:rPr>
        <w:t>, maybe</w:t>
      </w:r>
      <w:r w:rsidR="00061A6D" w:rsidRPr="00865C89">
        <w:rPr>
          <w:rFonts w:cs="Times New Roman"/>
          <w:sz w:val="24"/>
          <w:szCs w:val="24"/>
        </w:rPr>
        <w:t xml:space="preserve"> less centralized way?</w:t>
      </w:r>
      <w:r>
        <w:rPr>
          <w:rFonts w:cs="Times New Roman"/>
          <w:sz w:val="24"/>
          <w:szCs w:val="24"/>
        </w:rPr>
        <w:t xml:space="preserve"> </w:t>
      </w:r>
      <w:r w:rsidR="009A3D2B">
        <w:rPr>
          <w:rFonts w:cs="Times New Roman"/>
          <w:sz w:val="24"/>
          <w:szCs w:val="24"/>
        </w:rPr>
        <w:t>At the time this article is written the risk of losing major parts of the value chain</w:t>
      </w:r>
      <w:r w:rsidR="00F24BC9">
        <w:rPr>
          <w:rFonts w:cs="Times New Roman"/>
          <w:sz w:val="24"/>
          <w:szCs w:val="24"/>
        </w:rPr>
        <w:t xml:space="preserve"> </w:t>
      </w:r>
      <w:r w:rsidR="009A3D2B">
        <w:rPr>
          <w:rFonts w:cs="Times New Roman"/>
          <w:sz w:val="24"/>
          <w:szCs w:val="24"/>
        </w:rPr>
        <w:t>to other industries</w:t>
      </w:r>
      <w:r w:rsidR="00442417">
        <w:rPr>
          <w:rFonts w:cs="Times New Roman"/>
          <w:sz w:val="24"/>
          <w:szCs w:val="24"/>
        </w:rPr>
        <w:t>,</w:t>
      </w:r>
      <w:r w:rsidR="009A3D2B">
        <w:rPr>
          <w:rFonts w:cs="Times New Roman"/>
          <w:sz w:val="24"/>
          <w:szCs w:val="24"/>
        </w:rPr>
        <w:t xml:space="preserve"> seems</w:t>
      </w:r>
      <w:r w:rsidR="009B681C">
        <w:rPr>
          <w:rFonts w:cs="Times New Roman"/>
          <w:sz w:val="24"/>
          <w:szCs w:val="24"/>
        </w:rPr>
        <w:t xml:space="preserve"> </w:t>
      </w:r>
      <w:r>
        <w:rPr>
          <w:rFonts w:cs="Times New Roman"/>
          <w:sz w:val="24"/>
          <w:szCs w:val="24"/>
        </w:rPr>
        <w:t xml:space="preserve">rather </w:t>
      </w:r>
      <w:r w:rsidR="00F24BC9">
        <w:rPr>
          <w:rFonts w:cs="Times New Roman"/>
          <w:sz w:val="24"/>
          <w:szCs w:val="24"/>
        </w:rPr>
        <w:t>low</w:t>
      </w:r>
      <w:r w:rsidR="009A3D2B">
        <w:rPr>
          <w:rFonts w:cs="Times New Roman"/>
          <w:sz w:val="24"/>
          <w:szCs w:val="24"/>
        </w:rPr>
        <w:t>. But this might change quickly when new technologies arise. For example</w:t>
      </w:r>
      <w:r w:rsidR="0072655C">
        <w:rPr>
          <w:rFonts w:cs="Times New Roman"/>
          <w:sz w:val="24"/>
          <w:szCs w:val="24"/>
        </w:rPr>
        <w:t>,</w:t>
      </w:r>
      <w:r w:rsidR="00FE4BF5">
        <w:rPr>
          <w:rFonts w:cs="Times New Roman"/>
          <w:sz w:val="24"/>
          <w:szCs w:val="24"/>
        </w:rPr>
        <w:t xml:space="preserve"> when</w:t>
      </w:r>
      <w:r w:rsidR="009A3D2B">
        <w:rPr>
          <w:rFonts w:cs="Times New Roman"/>
          <w:sz w:val="24"/>
          <w:szCs w:val="24"/>
        </w:rPr>
        <w:t xml:space="preserve"> </w:t>
      </w:r>
      <w:r w:rsidR="009A3D2B" w:rsidRPr="009E3ADE">
        <w:rPr>
          <w:rFonts w:cs="Times New Roman"/>
          <w:sz w:val="24"/>
          <w:szCs w:val="24"/>
        </w:rPr>
        <w:t>mobile device</w:t>
      </w:r>
      <w:r w:rsidR="009A3D2B">
        <w:rPr>
          <w:rFonts w:cs="Times New Roman"/>
          <w:sz w:val="24"/>
          <w:szCs w:val="24"/>
        </w:rPr>
        <w:t>s</w:t>
      </w:r>
      <w:r w:rsidR="00F24BC9">
        <w:rPr>
          <w:rFonts w:cs="Times New Roman"/>
          <w:sz w:val="24"/>
          <w:szCs w:val="24"/>
        </w:rPr>
        <w:t xml:space="preserve"> pervade</w:t>
      </w:r>
      <w:r w:rsidR="009A3D2B" w:rsidRPr="009E3ADE">
        <w:rPr>
          <w:rFonts w:cs="Times New Roman"/>
          <w:sz w:val="24"/>
          <w:szCs w:val="24"/>
        </w:rPr>
        <w:t xml:space="preserve"> every aspect of daily life, users </w:t>
      </w:r>
      <w:r w:rsidR="00F24BC9">
        <w:rPr>
          <w:rFonts w:cs="Times New Roman"/>
          <w:sz w:val="24"/>
          <w:szCs w:val="24"/>
        </w:rPr>
        <w:t xml:space="preserve">seeking convenience </w:t>
      </w:r>
      <w:r w:rsidR="009A3D2B" w:rsidRPr="009E3ADE">
        <w:rPr>
          <w:rFonts w:cs="Times New Roman"/>
          <w:sz w:val="24"/>
          <w:szCs w:val="24"/>
        </w:rPr>
        <w:t>might allow companies like Apple to use this information to optimize their life</w:t>
      </w:r>
      <w:r w:rsidR="009A3D2B">
        <w:rPr>
          <w:rFonts w:cs="Times New Roman"/>
          <w:sz w:val="24"/>
          <w:szCs w:val="24"/>
        </w:rPr>
        <w:t>.</w:t>
      </w:r>
      <w:r w:rsidR="00467F12">
        <w:rPr>
          <w:rFonts w:cs="Times New Roman"/>
          <w:sz w:val="24"/>
          <w:szCs w:val="24"/>
        </w:rPr>
        <w:t xml:space="preserve"> </w:t>
      </w:r>
      <w:r w:rsidR="00467F12" w:rsidRPr="009E3ADE">
        <w:rPr>
          <w:rFonts w:cs="Times New Roman"/>
          <w:sz w:val="24"/>
          <w:szCs w:val="24"/>
        </w:rPr>
        <w:t xml:space="preserve">In such a scenario, the </w:t>
      </w:r>
      <w:r w:rsidR="00467F12" w:rsidRPr="009E3ADE">
        <w:rPr>
          <w:rFonts w:cs="Times New Roman"/>
          <w:sz w:val="24"/>
          <w:szCs w:val="24"/>
        </w:rPr>
        <w:lastRenderedPageBreak/>
        <w:t xml:space="preserve">mobile device might offer relevant data to third parties to identify optimized offerings, </w:t>
      </w:r>
      <w:r w:rsidR="00F24BC9">
        <w:rPr>
          <w:rFonts w:cs="Times New Roman"/>
          <w:sz w:val="24"/>
          <w:szCs w:val="24"/>
        </w:rPr>
        <w:t xml:space="preserve">for example, </w:t>
      </w:r>
      <w:r w:rsidR="00467F12" w:rsidRPr="009E3ADE">
        <w:rPr>
          <w:rFonts w:cs="Times New Roman"/>
          <w:sz w:val="24"/>
          <w:szCs w:val="24"/>
        </w:rPr>
        <w:t>for insurance. Such an endeavor might greatly benefit customer value, but the implications for product variety and competition are highly unclear.</w:t>
      </w:r>
      <w:r w:rsidR="00467F12">
        <w:rPr>
          <w:rFonts w:cs="Times New Roman"/>
          <w:sz w:val="24"/>
          <w:szCs w:val="24"/>
        </w:rPr>
        <w:t xml:space="preserve"> I</w:t>
      </w:r>
      <w:r w:rsidR="009A3D2B">
        <w:rPr>
          <w:rFonts w:cs="Times New Roman"/>
          <w:sz w:val="24"/>
          <w:szCs w:val="24"/>
        </w:rPr>
        <w:t xml:space="preserve">t </w:t>
      </w:r>
      <w:r w:rsidR="00467F12">
        <w:rPr>
          <w:rFonts w:cs="Times New Roman"/>
          <w:sz w:val="24"/>
          <w:szCs w:val="24"/>
        </w:rPr>
        <w:t xml:space="preserve">thus </w:t>
      </w:r>
      <w:r w:rsidR="009A3D2B">
        <w:rPr>
          <w:rFonts w:cs="Times New Roman"/>
          <w:sz w:val="24"/>
          <w:szCs w:val="24"/>
        </w:rPr>
        <w:t xml:space="preserve">seems imperative for insurance companies to follow the technology development </w:t>
      </w:r>
      <w:r w:rsidR="00F24BC9">
        <w:rPr>
          <w:rFonts w:cs="Times New Roman"/>
          <w:sz w:val="24"/>
          <w:szCs w:val="24"/>
        </w:rPr>
        <w:t xml:space="preserve">closely </w:t>
      </w:r>
      <w:r w:rsidR="009A3D2B">
        <w:rPr>
          <w:rFonts w:cs="Times New Roman"/>
          <w:sz w:val="24"/>
          <w:szCs w:val="24"/>
        </w:rPr>
        <w:t xml:space="preserve">and to seek collaboration to learn from technology companies and build up </w:t>
      </w:r>
      <w:r w:rsidR="00181C9E">
        <w:rPr>
          <w:rFonts w:cs="Times New Roman"/>
          <w:sz w:val="24"/>
          <w:szCs w:val="24"/>
        </w:rPr>
        <w:t xml:space="preserve">the requisite </w:t>
      </w:r>
      <w:r w:rsidR="00EE2602">
        <w:rPr>
          <w:rFonts w:cs="Times New Roman"/>
          <w:sz w:val="24"/>
          <w:szCs w:val="24"/>
        </w:rPr>
        <w:t>skills. One</w:t>
      </w:r>
      <w:r w:rsidR="009A3D2B">
        <w:rPr>
          <w:rFonts w:cs="Times New Roman"/>
          <w:sz w:val="24"/>
          <w:szCs w:val="24"/>
        </w:rPr>
        <w:t xml:space="preserve"> example is</w:t>
      </w:r>
      <w:r w:rsidR="00061A6D" w:rsidRPr="00865C89">
        <w:rPr>
          <w:rFonts w:cs="Times New Roman"/>
          <w:sz w:val="24"/>
          <w:szCs w:val="24"/>
        </w:rPr>
        <w:t xml:space="preserve"> the ability to adapt to the digital change </w:t>
      </w:r>
      <w:r w:rsidR="009A3D2B">
        <w:rPr>
          <w:rFonts w:cs="Times New Roman"/>
          <w:sz w:val="24"/>
          <w:szCs w:val="24"/>
        </w:rPr>
        <w:t xml:space="preserve">which </w:t>
      </w:r>
      <w:r w:rsidR="00061A6D" w:rsidRPr="00865C89">
        <w:rPr>
          <w:rFonts w:cs="Times New Roman"/>
          <w:sz w:val="24"/>
          <w:szCs w:val="24"/>
        </w:rPr>
        <w:t xml:space="preserve">must be further developed. This is relevant, because </w:t>
      </w:r>
      <w:r w:rsidR="00181C9E">
        <w:rPr>
          <w:rFonts w:cs="Times New Roman"/>
          <w:sz w:val="24"/>
          <w:szCs w:val="24"/>
        </w:rPr>
        <w:t>most</w:t>
      </w:r>
      <w:r w:rsidR="009A3D2B">
        <w:rPr>
          <w:rFonts w:cs="Times New Roman"/>
          <w:sz w:val="24"/>
          <w:szCs w:val="24"/>
        </w:rPr>
        <w:t xml:space="preserve"> insurance </w:t>
      </w:r>
      <w:r w:rsidR="00061A6D" w:rsidRPr="00865C89">
        <w:rPr>
          <w:rFonts w:cs="Times New Roman"/>
          <w:sz w:val="24"/>
          <w:szCs w:val="24"/>
        </w:rPr>
        <w:t xml:space="preserve">companies </w:t>
      </w:r>
      <w:r w:rsidR="00181C9E">
        <w:rPr>
          <w:rFonts w:cs="Times New Roman"/>
          <w:sz w:val="24"/>
          <w:szCs w:val="24"/>
        </w:rPr>
        <w:t xml:space="preserve">are </w:t>
      </w:r>
      <w:r w:rsidR="00061A6D" w:rsidRPr="00865C89">
        <w:rPr>
          <w:rFonts w:cs="Times New Roman"/>
          <w:sz w:val="24"/>
          <w:szCs w:val="24"/>
        </w:rPr>
        <w:t xml:space="preserve">working </w:t>
      </w:r>
      <w:r w:rsidR="004C6C52">
        <w:rPr>
          <w:rFonts w:cs="Times New Roman"/>
          <w:sz w:val="24"/>
          <w:szCs w:val="24"/>
        </w:rPr>
        <w:t xml:space="preserve">partly </w:t>
      </w:r>
      <w:r w:rsidR="00061A6D" w:rsidRPr="00865C89">
        <w:rPr>
          <w:rFonts w:cs="Times New Roman"/>
          <w:sz w:val="24"/>
          <w:szCs w:val="24"/>
        </w:rPr>
        <w:t xml:space="preserve">with </w:t>
      </w:r>
      <w:r w:rsidR="00181C9E">
        <w:rPr>
          <w:rFonts w:cs="Times New Roman"/>
          <w:sz w:val="24"/>
          <w:szCs w:val="24"/>
        </w:rPr>
        <w:t>old</w:t>
      </w:r>
      <w:r w:rsidR="00061A6D" w:rsidRPr="00865C89">
        <w:rPr>
          <w:rFonts w:cs="Times New Roman"/>
          <w:sz w:val="24"/>
          <w:szCs w:val="24"/>
        </w:rPr>
        <w:t xml:space="preserve"> IT systems and </w:t>
      </w:r>
      <w:r>
        <w:rPr>
          <w:rFonts w:cs="Times New Roman"/>
          <w:sz w:val="24"/>
          <w:szCs w:val="24"/>
        </w:rPr>
        <w:t xml:space="preserve">need </w:t>
      </w:r>
      <w:r w:rsidR="00DD060A">
        <w:rPr>
          <w:rFonts w:cs="Times New Roman"/>
          <w:sz w:val="24"/>
          <w:szCs w:val="24"/>
        </w:rPr>
        <w:t>further</w:t>
      </w:r>
      <w:r w:rsidR="00061A6D" w:rsidRPr="00865C89">
        <w:rPr>
          <w:rFonts w:cs="Times New Roman"/>
          <w:sz w:val="24"/>
          <w:szCs w:val="24"/>
        </w:rPr>
        <w:t xml:space="preserve"> invest</w:t>
      </w:r>
      <w:r>
        <w:rPr>
          <w:rFonts w:cs="Times New Roman"/>
          <w:sz w:val="24"/>
          <w:szCs w:val="24"/>
        </w:rPr>
        <w:t>ments</w:t>
      </w:r>
      <w:r w:rsidR="00061A6D" w:rsidRPr="00865C89">
        <w:rPr>
          <w:rFonts w:cs="Times New Roman"/>
          <w:sz w:val="24"/>
          <w:szCs w:val="24"/>
        </w:rPr>
        <w:t xml:space="preserve"> to </w:t>
      </w:r>
      <w:r w:rsidR="00181C9E">
        <w:rPr>
          <w:rFonts w:cs="Times New Roman"/>
          <w:sz w:val="24"/>
          <w:szCs w:val="24"/>
        </w:rPr>
        <w:t>prepare</w:t>
      </w:r>
      <w:r w:rsidR="00061A6D" w:rsidRPr="00865C89">
        <w:rPr>
          <w:rFonts w:cs="Times New Roman"/>
          <w:sz w:val="24"/>
          <w:szCs w:val="24"/>
        </w:rPr>
        <w:t xml:space="preserve"> people and systems for the digital world. </w:t>
      </w:r>
      <w:r w:rsidR="00B35766">
        <w:rPr>
          <w:rFonts w:cs="Times New Roman"/>
          <w:sz w:val="24"/>
          <w:szCs w:val="24"/>
        </w:rPr>
        <w:t xml:space="preserve">Moreover, insurers have to define the </w:t>
      </w:r>
      <w:r w:rsidR="00685FA7">
        <w:rPr>
          <w:rFonts w:cs="Times New Roman"/>
          <w:sz w:val="24"/>
          <w:szCs w:val="24"/>
        </w:rPr>
        <w:t>future work environmen</w:t>
      </w:r>
      <w:r w:rsidR="00B35766">
        <w:rPr>
          <w:rFonts w:cs="Times New Roman"/>
          <w:sz w:val="24"/>
          <w:szCs w:val="24"/>
        </w:rPr>
        <w:t xml:space="preserve">t for their </w:t>
      </w:r>
      <w:r w:rsidR="002D1EED">
        <w:rPr>
          <w:rFonts w:cs="Times New Roman"/>
          <w:sz w:val="24"/>
          <w:szCs w:val="24"/>
        </w:rPr>
        <w:t xml:space="preserve">employees and </w:t>
      </w:r>
      <w:r w:rsidR="00B35766">
        <w:rPr>
          <w:rFonts w:cs="Times New Roman"/>
          <w:sz w:val="24"/>
          <w:szCs w:val="24"/>
        </w:rPr>
        <w:t>sales representatives (sales process, sales tools</w:t>
      </w:r>
      <w:r w:rsidR="00181C9E">
        <w:rPr>
          <w:rFonts w:cs="Times New Roman"/>
          <w:sz w:val="24"/>
          <w:szCs w:val="24"/>
        </w:rPr>
        <w:t>,</w:t>
      </w:r>
      <w:r w:rsidR="00B35766">
        <w:rPr>
          <w:rFonts w:cs="Times New Roman"/>
          <w:sz w:val="24"/>
          <w:szCs w:val="24"/>
        </w:rPr>
        <w:t xml:space="preserve"> etc.). </w:t>
      </w:r>
      <w:r w:rsidR="00061A6D" w:rsidRPr="00865C89">
        <w:rPr>
          <w:rFonts w:cs="Times New Roman"/>
          <w:sz w:val="24"/>
          <w:szCs w:val="24"/>
        </w:rPr>
        <w:t xml:space="preserve">But the core idea of insurance – a risk adequate calculation and the pooling of risk – remains. </w:t>
      </w:r>
    </w:p>
    <w:p w14:paraId="623CA858" w14:textId="40C85747" w:rsidR="00574AAA" w:rsidRPr="00865C89" w:rsidRDefault="00574AAA" w:rsidP="001803BA">
      <w:pPr>
        <w:spacing w:line="348" w:lineRule="auto"/>
        <w:jc w:val="both"/>
        <w:rPr>
          <w:rFonts w:cs="Times New Roman"/>
          <w:sz w:val="24"/>
          <w:szCs w:val="24"/>
        </w:rPr>
      </w:pPr>
      <w:r w:rsidRPr="00865C89">
        <w:rPr>
          <w:rFonts w:cs="Times New Roman"/>
          <w:sz w:val="24"/>
          <w:szCs w:val="24"/>
        </w:rPr>
        <w:t>T</w:t>
      </w:r>
      <w:r w:rsidR="00061A6D" w:rsidRPr="00865C89">
        <w:rPr>
          <w:rFonts w:cs="Times New Roman"/>
          <w:sz w:val="24"/>
          <w:szCs w:val="24"/>
        </w:rPr>
        <w:t xml:space="preserve">here are </w:t>
      </w:r>
      <w:r w:rsidR="00181C9E">
        <w:rPr>
          <w:rFonts w:cs="Times New Roman"/>
          <w:sz w:val="24"/>
          <w:szCs w:val="24"/>
        </w:rPr>
        <w:t>several</w:t>
      </w:r>
      <w:r w:rsidR="00181C9E" w:rsidRPr="00865C89">
        <w:rPr>
          <w:rFonts w:cs="Times New Roman"/>
          <w:sz w:val="24"/>
          <w:szCs w:val="24"/>
        </w:rPr>
        <w:t xml:space="preserve"> </w:t>
      </w:r>
      <w:r w:rsidRPr="00865C89">
        <w:rPr>
          <w:rFonts w:cs="Times New Roman"/>
          <w:sz w:val="24"/>
          <w:szCs w:val="24"/>
        </w:rPr>
        <w:t>questions</w:t>
      </w:r>
      <w:r w:rsidR="00181C9E">
        <w:rPr>
          <w:rFonts w:cs="Times New Roman"/>
          <w:sz w:val="24"/>
          <w:szCs w:val="24"/>
        </w:rPr>
        <w:t xml:space="preserve"> that</w:t>
      </w:r>
      <w:r w:rsidRPr="00865C89">
        <w:rPr>
          <w:rFonts w:cs="Times New Roman"/>
          <w:sz w:val="24"/>
          <w:szCs w:val="24"/>
        </w:rPr>
        <w:t xml:space="preserve"> insurance practitioners need to answer </w:t>
      </w:r>
      <w:r w:rsidR="00181C9E">
        <w:rPr>
          <w:rFonts w:cs="Times New Roman"/>
          <w:sz w:val="24"/>
          <w:szCs w:val="24"/>
        </w:rPr>
        <w:t>about</w:t>
      </w:r>
      <w:r w:rsidRPr="00865C89">
        <w:rPr>
          <w:rFonts w:cs="Times New Roman"/>
          <w:sz w:val="24"/>
          <w:szCs w:val="24"/>
        </w:rPr>
        <w:t xml:space="preserve"> digitalization. </w:t>
      </w:r>
      <w:r w:rsidR="002D1EED">
        <w:rPr>
          <w:rFonts w:cs="Times New Roman"/>
          <w:sz w:val="24"/>
          <w:szCs w:val="24"/>
        </w:rPr>
        <w:t>R</w:t>
      </w:r>
      <w:r w:rsidR="007B6040">
        <w:rPr>
          <w:rFonts w:cs="Times New Roman"/>
          <w:sz w:val="24"/>
          <w:szCs w:val="24"/>
        </w:rPr>
        <w:t xml:space="preserve">egulators </w:t>
      </w:r>
      <w:r w:rsidR="00A16814">
        <w:rPr>
          <w:rFonts w:cs="Times New Roman"/>
          <w:sz w:val="24"/>
          <w:szCs w:val="24"/>
        </w:rPr>
        <w:t>must</w:t>
      </w:r>
      <w:r w:rsidR="007B6040">
        <w:rPr>
          <w:rFonts w:cs="Times New Roman"/>
          <w:sz w:val="24"/>
          <w:szCs w:val="24"/>
        </w:rPr>
        <w:t xml:space="preserve"> define </w:t>
      </w:r>
      <w:r w:rsidR="002D1EED">
        <w:rPr>
          <w:rFonts w:cs="Times New Roman"/>
          <w:sz w:val="24"/>
          <w:szCs w:val="24"/>
        </w:rPr>
        <w:t xml:space="preserve">how and </w:t>
      </w:r>
      <w:r w:rsidR="007B6040">
        <w:rPr>
          <w:rFonts w:cs="Times New Roman"/>
          <w:sz w:val="24"/>
          <w:szCs w:val="24"/>
        </w:rPr>
        <w:t xml:space="preserve">where they </w:t>
      </w:r>
      <w:r w:rsidR="00183F63">
        <w:rPr>
          <w:rFonts w:cs="Times New Roman"/>
          <w:sz w:val="24"/>
          <w:szCs w:val="24"/>
        </w:rPr>
        <w:t xml:space="preserve">have </w:t>
      </w:r>
      <w:r w:rsidR="007B6040">
        <w:rPr>
          <w:rFonts w:cs="Times New Roman"/>
          <w:sz w:val="24"/>
          <w:szCs w:val="24"/>
        </w:rPr>
        <w:t>to interve</w:t>
      </w:r>
      <w:r w:rsidR="00183F63">
        <w:rPr>
          <w:rFonts w:cs="Times New Roman"/>
          <w:sz w:val="24"/>
          <w:szCs w:val="24"/>
        </w:rPr>
        <w:t xml:space="preserve">ne. </w:t>
      </w:r>
      <w:r w:rsidR="002D1EED">
        <w:rPr>
          <w:rFonts w:cs="Times New Roman"/>
          <w:sz w:val="24"/>
          <w:szCs w:val="24"/>
        </w:rPr>
        <w:t xml:space="preserve">For example, to what extent should </w:t>
      </w:r>
      <w:proofErr w:type="spellStart"/>
      <w:r w:rsidR="002D1EED">
        <w:rPr>
          <w:rFonts w:cs="Times New Roman"/>
          <w:sz w:val="24"/>
          <w:szCs w:val="24"/>
        </w:rPr>
        <w:t>insurtechs</w:t>
      </w:r>
      <w:proofErr w:type="spellEnd"/>
      <w:r w:rsidR="002D1EED">
        <w:rPr>
          <w:rFonts w:cs="Times New Roman"/>
          <w:sz w:val="24"/>
          <w:szCs w:val="24"/>
        </w:rPr>
        <w:t xml:space="preserve"> be regulated</w:t>
      </w:r>
      <w:r w:rsidR="00181C9E">
        <w:rPr>
          <w:rFonts w:cs="Times New Roman"/>
          <w:sz w:val="24"/>
          <w:szCs w:val="24"/>
        </w:rPr>
        <w:t>?</w:t>
      </w:r>
      <w:r w:rsidR="002D1EED">
        <w:rPr>
          <w:rFonts w:cs="Times New Roman"/>
          <w:sz w:val="24"/>
          <w:szCs w:val="24"/>
        </w:rPr>
        <w:t xml:space="preserve"> </w:t>
      </w:r>
      <w:r w:rsidR="00181C9E">
        <w:rPr>
          <w:rFonts w:cs="Times New Roman"/>
          <w:sz w:val="24"/>
          <w:szCs w:val="24"/>
        </w:rPr>
        <w:t>Which</w:t>
      </w:r>
      <w:r w:rsidR="002D1EED">
        <w:rPr>
          <w:rFonts w:cs="Times New Roman"/>
          <w:sz w:val="24"/>
          <w:szCs w:val="24"/>
        </w:rPr>
        <w:t xml:space="preserve"> data should insurance companies </w:t>
      </w:r>
      <w:proofErr w:type="gramStart"/>
      <w:r w:rsidR="002D1EED">
        <w:rPr>
          <w:rFonts w:cs="Times New Roman"/>
          <w:sz w:val="24"/>
          <w:szCs w:val="24"/>
        </w:rPr>
        <w:t>be</w:t>
      </w:r>
      <w:proofErr w:type="gramEnd"/>
      <w:r w:rsidR="002D1EED">
        <w:rPr>
          <w:rFonts w:cs="Times New Roman"/>
          <w:sz w:val="24"/>
          <w:szCs w:val="24"/>
        </w:rPr>
        <w:t xml:space="preserve"> allowed to use (</w:t>
      </w:r>
      <w:r w:rsidR="00A16814">
        <w:rPr>
          <w:rFonts w:cs="Times New Roman"/>
          <w:sz w:val="24"/>
          <w:szCs w:val="24"/>
        </w:rPr>
        <w:t>which raises</w:t>
      </w:r>
      <w:r w:rsidR="002D1EED">
        <w:rPr>
          <w:rFonts w:cs="Times New Roman"/>
          <w:sz w:val="24"/>
          <w:szCs w:val="24"/>
        </w:rPr>
        <w:t xml:space="preserve"> the ethical questions outlined in Section 3.5</w:t>
      </w:r>
      <w:r w:rsidR="00181C9E">
        <w:rPr>
          <w:rFonts w:cs="Times New Roman"/>
          <w:sz w:val="24"/>
          <w:szCs w:val="24"/>
        </w:rPr>
        <w:t xml:space="preserve">)? </w:t>
      </w:r>
      <w:r w:rsidR="007B6040">
        <w:rPr>
          <w:rFonts w:cs="Times New Roman"/>
          <w:sz w:val="24"/>
          <w:szCs w:val="24"/>
        </w:rPr>
        <w:t xml:space="preserve">Another </w:t>
      </w:r>
      <w:r w:rsidR="00183F63">
        <w:rPr>
          <w:rFonts w:cs="Times New Roman"/>
          <w:sz w:val="24"/>
          <w:szCs w:val="24"/>
        </w:rPr>
        <w:t>question</w:t>
      </w:r>
      <w:r w:rsidRPr="00865C89">
        <w:rPr>
          <w:rFonts w:cs="Times New Roman"/>
          <w:sz w:val="24"/>
          <w:szCs w:val="24"/>
        </w:rPr>
        <w:t xml:space="preserve"> is</w:t>
      </w:r>
      <w:r w:rsidR="00734BA2">
        <w:rPr>
          <w:rFonts w:cs="Times New Roman"/>
          <w:sz w:val="24"/>
          <w:szCs w:val="24"/>
        </w:rPr>
        <w:t xml:space="preserve"> how insurers should set priorities because they</w:t>
      </w:r>
      <w:r w:rsidR="00061A6D" w:rsidRPr="00865C89">
        <w:rPr>
          <w:rFonts w:cs="Times New Roman"/>
          <w:sz w:val="24"/>
          <w:szCs w:val="24"/>
        </w:rPr>
        <w:t xml:space="preserve"> cannot concentrate on all digitalization topics equally</w:t>
      </w:r>
      <w:r w:rsidR="00734BA2">
        <w:rPr>
          <w:rFonts w:cs="Times New Roman"/>
          <w:sz w:val="24"/>
          <w:szCs w:val="24"/>
        </w:rPr>
        <w:t>.</w:t>
      </w:r>
      <w:r w:rsidR="00442417">
        <w:rPr>
          <w:rFonts w:cs="Times New Roman"/>
          <w:sz w:val="24"/>
          <w:szCs w:val="24"/>
        </w:rPr>
        <w:t xml:space="preserve"> In this context, </w:t>
      </w:r>
      <w:r w:rsidR="00565B20">
        <w:rPr>
          <w:rFonts w:cs="Times New Roman"/>
          <w:sz w:val="24"/>
          <w:szCs w:val="24"/>
        </w:rPr>
        <w:t xml:space="preserve">Maas &amp; </w:t>
      </w:r>
      <w:proofErr w:type="spellStart"/>
      <w:r w:rsidR="00565B20">
        <w:rPr>
          <w:rFonts w:cs="Times New Roman"/>
          <w:sz w:val="24"/>
          <w:szCs w:val="24"/>
        </w:rPr>
        <w:t>Bühler</w:t>
      </w:r>
      <w:proofErr w:type="spellEnd"/>
      <w:r w:rsidR="00565B20">
        <w:rPr>
          <w:rFonts w:cs="Times New Roman"/>
          <w:sz w:val="24"/>
          <w:szCs w:val="24"/>
        </w:rPr>
        <w:t xml:space="preserve"> (2015) </w:t>
      </w:r>
      <w:r w:rsidR="00061A6D" w:rsidRPr="00865C89">
        <w:rPr>
          <w:rFonts w:cs="Times New Roman"/>
          <w:sz w:val="24"/>
          <w:szCs w:val="24"/>
        </w:rPr>
        <w:t>identify</w:t>
      </w:r>
      <w:r w:rsidR="00565B20">
        <w:rPr>
          <w:rFonts w:cs="Times New Roman"/>
          <w:sz w:val="24"/>
          <w:szCs w:val="24"/>
        </w:rPr>
        <w:t xml:space="preserve"> – based on the concept from </w:t>
      </w:r>
      <w:proofErr w:type="spellStart"/>
      <w:r w:rsidR="00565B20">
        <w:rPr>
          <w:rFonts w:cs="Times New Roman"/>
          <w:sz w:val="24"/>
          <w:szCs w:val="24"/>
        </w:rPr>
        <w:t>Treacy</w:t>
      </w:r>
      <w:proofErr w:type="spellEnd"/>
      <w:r w:rsidR="00565B20">
        <w:rPr>
          <w:rFonts w:cs="Times New Roman"/>
          <w:sz w:val="24"/>
          <w:szCs w:val="24"/>
        </w:rPr>
        <w:t xml:space="preserve"> &amp;</w:t>
      </w:r>
      <w:r w:rsidR="00565B20" w:rsidRPr="00865C89">
        <w:rPr>
          <w:rFonts w:cs="Times New Roman"/>
          <w:sz w:val="24"/>
          <w:szCs w:val="24"/>
        </w:rPr>
        <w:t xml:space="preserve"> </w:t>
      </w:r>
      <w:proofErr w:type="spellStart"/>
      <w:r w:rsidR="00565B20">
        <w:rPr>
          <w:rFonts w:cs="Times New Roman"/>
          <w:sz w:val="24"/>
          <w:szCs w:val="24"/>
        </w:rPr>
        <w:t>Wiersema</w:t>
      </w:r>
      <w:proofErr w:type="spellEnd"/>
      <w:r w:rsidR="00565B20" w:rsidRPr="00865C89">
        <w:rPr>
          <w:rFonts w:cs="Times New Roman"/>
          <w:sz w:val="24"/>
          <w:szCs w:val="24"/>
        </w:rPr>
        <w:t xml:space="preserve"> (</w:t>
      </w:r>
      <w:r w:rsidR="00565B20">
        <w:rPr>
          <w:rFonts w:cs="Times New Roman"/>
          <w:sz w:val="24"/>
          <w:szCs w:val="24"/>
        </w:rPr>
        <w:t>1995</w:t>
      </w:r>
      <w:r w:rsidR="00565B20" w:rsidRPr="00865C89">
        <w:rPr>
          <w:rFonts w:cs="Times New Roman"/>
          <w:sz w:val="24"/>
          <w:szCs w:val="24"/>
        </w:rPr>
        <w:t>)</w:t>
      </w:r>
      <w:r w:rsidR="00565B20">
        <w:rPr>
          <w:rFonts w:cs="Times New Roman"/>
          <w:sz w:val="24"/>
          <w:szCs w:val="24"/>
        </w:rPr>
        <w:t xml:space="preserve"> –</w:t>
      </w:r>
      <w:r w:rsidR="00061A6D" w:rsidRPr="00865C89">
        <w:rPr>
          <w:rFonts w:cs="Times New Roman"/>
          <w:sz w:val="24"/>
          <w:szCs w:val="24"/>
        </w:rPr>
        <w:t xml:space="preserve"> three strategic pathways: customer intimacy, operational excellence, or product leadership, exactly reflecting </w:t>
      </w:r>
      <w:r w:rsidR="00181C9E">
        <w:rPr>
          <w:rFonts w:cs="Times New Roman"/>
          <w:sz w:val="24"/>
          <w:szCs w:val="24"/>
        </w:rPr>
        <w:t>these</w:t>
      </w:r>
      <w:r w:rsidR="00061A6D" w:rsidRPr="00865C89">
        <w:rPr>
          <w:rFonts w:cs="Times New Roman"/>
          <w:sz w:val="24"/>
          <w:szCs w:val="24"/>
        </w:rPr>
        <w:t xml:space="preserve"> categories of </w:t>
      </w:r>
      <w:r w:rsidRPr="00865C89">
        <w:rPr>
          <w:rFonts w:cs="Times New Roman"/>
          <w:sz w:val="24"/>
          <w:szCs w:val="24"/>
        </w:rPr>
        <w:t>impact</w:t>
      </w:r>
      <w:r w:rsidR="00061A6D" w:rsidRPr="00865C89">
        <w:rPr>
          <w:rFonts w:cs="Times New Roman"/>
          <w:sz w:val="24"/>
          <w:szCs w:val="24"/>
        </w:rPr>
        <w:t>.</w:t>
      </w:r>
      <w:r w:rsidR="00061A6D" w:rsidRPr="00865C89">
        <w:rPr>
          <w:rStyle w:val="FootnoteReference"/>
          <w:rFonts w:cs="Times New Roman"/>
          <w:sz w:val="24"/>
          <w:szCs w:val="24"/>
        </w:rPr>
        <w:footnoteReference w:id="35"/>
      </w:r>
      <w:r w:rsidRPr="00865C89">
        <w:rPr>
          <w:rFonts w:cs="Times New Roman"/>
          <w:sz w:val="24"/>
          <w:szCs w:val="24"/>
        </w:rPr>
        <w:t xml:space="preserve"> A related question is how to organize the integration of new technologies and innovative models in an organization</w:t>
      </w:r>
      <w:r w:rsidR="008356F2">
        <w:rPr>
          <w:rFonts w:cs="Times New Roman"/>
          <w:sz w:val="24"/>
          <w:szCs w:val="24"/>
        </w:rPr>
        <w:t xml:space="preserve"> (e</w:t>
      </w:r>
      <w:r w:rsidR="00FC284A">
        <w:rPr>
          <w:rFonts w:cs="Times New Roman"/>
          <w:sz w:val="24"/>
          <w:szCs w:val="24"/>
        </w:rPr>
        <w:t>.g.,</w:t>
      </w:r>
      <w:r w:rsidR="008356F2">
        <w:rPr>
          <w:rFonts w:cs="Times New Roman"/>
          <w:sz w:val="24"/>
          <w:szCs w:val="24"/>
        </w:rPr>
        <w:t> </w:t>
      </w:r>
      <w:proofErr w:type="spellStart"/>
      <w:r w:rsidR="00FC284A">
        <w:rPr>
          <w:rFonts w:cs="Times New Roman"/>
          <w:sz w:val="24"/>
          <w:szCs w:val="24"/>
        </w:rPr>
        <w:t>Burgel</w:t>
      </w:r>
      <w:r w:rsidR="008356F2">
        <w:rPr>
          <w:rFonts w:cs="Times New Roman"/>
          <w:sz w:val="24"/>
          <w:szCs w:val="24"/>
        </w:rPr>
        <w:t>man</w:t>
      </w:r>
      <w:proofErr w:type="spellEnd"/>
      <w:r w:rsidR="008356F2">
        <w:rPr>
          <w:rFonts w:cs="Times New Roman"/>
          <w:sz w:val="24"/>
          <w:szCs w:val="24"/>
        </w:rPr>
        <w:t xml:space="preserve">, Christensen, &amp; Wheelwright, </w:t>
      </w:r>
      <w:r w:rsidR="00FC284A">
        <w:rPr>
          <w:rFonts w:cs="Times New Roman"/>
          <w:sz w:val="24"/>
          <w:szCs w:val="24"/>
        </w:rPr>
        <w:t>2008</w:t>
      </w:r>
      <w:r w:rsidR="008356F2">
        <w:rPr>
          <w:rFonts w:cs="Times New Roman"/>
          <w:sz w:val="24"/>
          <w:szCs w:val="24"/>
        </w:rPr>
        <w:t>, present the latest research on technology management)</w:t>
      </w:r>
      <w:r w:rsidRPr="00865C89">
        <w:rPr>
          <w:rFonts w:cs="Times New Roman"/>
          <w:sz w:val="24"/>
          <w:szCs w:val="24"/>
        </w:rPr>
        <w:t xml:space="preserve">; many insurance companies operate </w:t>
      </w:r>
      <w:r w:rsidR="00181C9E">
        <w:rPr>
          <w:rFonts w:cs="Times New Roman"/>
          <w:sz w:val="24"/>
          <w:szCs w:val="24"/>
        </w:rPr>
        <w:t xml:space="preserve">their </w:t>
      </w:r>
      <w:r w:rsidRPr="00865C89">
        <w:rPr>
          <w:rFonts w:cs="Times New Roman"/>
          <w:sz w:val="24"/>
          <w:szCs w:val="24"/>
        </w:rPr>
        <w:t xml:space="preserve">own </w:t>
      </w:r>
      <w:r w:rsidR="00EF78B4">
        <w:rPr>
          <w:rFonts w:cs="Times New Roman"/>
          <w:sz w:val="24"/>
          <w:szCs w:val="24"/>
        </w:rPr>
        <w:t xml:space="preserve">incubators (e.g., </w:t>
      </w:r>
      <w:proofErr w:type="spellStart"/>
      <w:r w:rsidR="00627B19">
        <w:rPr>
          <w:rFonts w:cs="Times New Roman"/>
          <w:sz w:val="24"/>
          <w:szCs w:val="24"/>
        </w:rPr>
        <w:t>Lumenlab</w:t>
      </w:r>
      <w:proofErr w:type="spellEnd"/>
      <w:r w:rsidR="00627B19">
        <w:rPr>
          <w:rFonts w:cs="Times New Roman"/>
          <w:sz w:val="24"/>
          <w:szCs w:val="24"/>
        </w:rPr>
        <w:t xml:space="preserve">, </w:t>
      </w:r>
      <w:r w:rsidR="00EF78B4">
        <w:rPr>
          <w:rFonts w:cs="Times New Roman"/>
          <w:sz w:val="24"/>
          <w:szCs w:val="24"/>
        </w:rPr>
        <w:t xml:space="preserve">Allianz X, </w:t>
      </w:r>
      <w:proofErr w:type="spellStart"/>
      <w:r w:rsidR="00EF78B4">
        <w:rPr>
          <w:rFonts w:cs="Times New Roman"/>
          <w:sz w:val="24"/>
          <w:szCs w:val="24"/>
        </w:rPr>
        <w:t>Werk</w:t>
      </w:r>
      <w:proofErr w:type="spellEnd"/>
      <w:r w:rsidR="00627B19">
        <w:rPr>
          <w:rFonts w:cs="Times New Roman"/>
          <w:sz w:val="24"/>
          <w:szCs w:val="24"/>
        </w:rPr>
        <w:t> 1)</w:t>
      </w:r>
      <w:r w:rsidRPr="00865C89">
        <w:rPr>
          <w:rFonts w:cs="Times New Roman"/>
          <w:sz w:val="24"/>
          <w:szCs w:val="24"/>
        </w:rPr>
        <w:t xml:space="preserve"> or cooperate with </w:t>
      </w:r>
      <w:proofErr w:type="spellStart"/>
      <w:r w:rsidRPr="00865C89">
        <w:rPr>
          <w:rFonts w:cs="Times New Roman"/>
          <w:sz w:val="24"/>
          <w:szCs w:val="24"/>
        </w:rPr>
        <w:t>insurtechs</w:t>
      </w:r>
      <w:proofErr w:type="spellEnd"/>
      <w:r w:rsidRPr="00865C89">
        <w:rPr>
          <w:rFonts w:cs="Times New Roman"/>
          <w:sz w:val="24"/>
          <w:szCs w:val="24"/>
        </w:rPr>
        <w:t xml:space="preserve">, but empirically it is not clear which model works </w:t>
      </w:r>
      <w:r w:rsidR="008D233A">
        <w:rPr>
          <w:rFonts w:cs="Times New Roman"/>
          <w:sz w:val="24"/>
          <w:szCs w:val="24"/>
        </w:rPr>
        <w:t>better</w:t>
      </w:r>
      <w:r w:rsidRPr="00865C89">
        <w:rPr>
          <w:rFonts w:cs="Times New Roman"/>
          <w:sz w:val="24"/>
          <w:szCs w:val="24"/>
        </w:rPr>
        <w:t>.</w:t>
      </w:r>
    </w:p>
    <w:p w14:paraId="4C1313D5" w14:textId="0B97B4B0" w:rsidR="005E2A9B" w:rsidRDefault="00EA3520" w:rsidP="001803BA">
      <w:pPr>
        <w:widowControl w:val="0"/>
        <w:spacing w:line="348" w:lineRule="auto"/>
        <w:jc w:val="both"/>
        <w:rPr>
          <w:rFonts w:cs="Times New Roman"/>
          <w:sz w:val="24"/>
          <w:szCs w:val="24"/>
        </w:rPr>
      </w:pPr>
      <w:r w:rsidRPr="00EA3520">
        <w:rPr>
          <w:rFonts w:cs="Times New Roman"/>
          <w:sz w:val="24"/>
          <w:szCs w:val="24"/>
        </w:rPr>
        <w:t xml:space="preserve">On the technical side, an open question about digitalization is whether the benefits outweigh the investments in IT and people (e.g., when specific investments for better risk calculation, fraud detection, or new insurance products are evaluated). Also, the </w:t>
      </w:r>
      <w:proofErr w:type="spellStart"/>
      <w:r w:rsidRPr="00EA3520">
        <w:rPr>
          <w:rFonts w:cs="Times New Roman"/>
          <w:sz w:val="24"/>
          <w:szCs w:val="24"/>
        </w:rPr>
        <w:t>blockchain</w:t>
      </w:r>
      <w:proofErr w:type="spellEnd"/>
      <w:r w:rsidRPr="00EA3520">
        <w:rPr>
          <w:rFonts w:cs="Times New Roman"/>
          <w:sz w:val="24"/>
          <w:szCs w:val="24"/>
        </w:rPr>
        <w:t xml:space="preserve"> technology seems attractive given that it might fully automatize the insurance offerings, but the barriers to and limitations of implementing such models still need to be explored. It is worth mentioning that not every question needs to be answered by each company; some can be addressed collaboratively. The analysis of the general implications of new technologies (e.g., </w:t>
      </w:r>
      <w:proofErr w:type="spellStart"/>
      <w:r w:rsidRPr="00EA3520">
        <w:rPr>
          <w:rFonts w:cs="Times New Roman"/>
          <w:sz w:val="24"/>
          <w:szCs w:val="24"/>
        </w:rPr>
        <w:t>blockchain</w:t>
      </w:r>
      <w:proofErr w:type="spellEnd"/>
      <w:r w:rsidRPr="00EA3520">
        <w:rPr>
          <w:rFonts w:cs="Times New Roman"/>
          <w:sz w:val="24"/>
          <w:szCs w:val="24"/>
        </w:rPr>
        <w:t xml:space="preserve"> or the internet of things) on insurers might be good examples.</w:t>
      </w:r>
    </w:p>
    <w:p w14:paraId="0B7EAB28" w14:textId="70E318AA" w:rsidR="00EA3520" w:rsidRPr="005E2A9B" w:rsidRDefault="00EA3520" w:rsidP="001803BA">
      <w:pPr>
        <w:widowControl w:val="0"/>
        <w:spacing w:line="348" w:lineRule="auto"/>
        <w:jc w:val="both"/>
        <w:rPr>
          <w:rFonts w:cs="Times New Roman"/>
          <w:sz w:val="24"/>
          <w:szCs w:val="24"/>
        </w:rPr>
      </w:pPr>
      <w:r>
        <w:rPr>
          <w:sz w:val="24"/>
          <w:szCs w:val="24"/>
        </w:rPr>
        <w:t xml:space="preserve">If an insurance company wants to sustain for the next decades, not to invest in new </w:t>
      </w:r>
      <w:r>
        <w:rPr>
          <w:sz w:val="24"/>
          <w:szCs w:val="24"/>
        </w:rPr>
        <w:lastRenderedPageBreak/>
        <w:t>technology might not seem a realistic option; but in principal it might also be an option to send (parts of) the existing company in a controlled run-off and let the future digital business be done by new divisions that are developed from scratch without legacy systems. We believe that especially from a regulatory perspective such a scenario should be discussed, because digitalization might trigger a lot of consolidation within the industry.</w:t>
      </w:r>
    </w:p>
    <w:p w14:paraId="12ECA062" w14:textId="77777777" w:rsidR="00061A6D" w:rsidRPr="00865C89" w:rsidRDefault="00061A6D" w:rsidP="00061A6D">
      <w:pPr>
        <w:pStyle w:val="Heading3"/>
        <w:spacing w:after="0"/>
        <w:ind w:hanging="284"/>
        <w:rPr>
          <w:rFonts w:ascii="Times New Roman" w:hAnsi="Times New Roman" w:cs="Times New Roman"/>
          <w:sz w:val="24"/>
          <w:szCs w:val="24"/>
        </w:rPr>
      </w:pPr>
      <w:r w:rsidRPr="00865C89">
        <w:rPr>
          <w:rFonts w:ascii="Times New Roman" w:hAnsi="Times New Roman" w:cs="Times New Roman"/>
          <w:sz w:val="24"/>
          <w:szCs w:val="24"/>
        </w:rPr>
        <w:t>4.2. What future research is needed?</w:t>
      </w:r>
    </w:p>
    <w:p w14:paraId="1AD18674" w14:textId="0D4CE02D" w:rsidR="00061A6D" w:rsidRPr="00865C89" w:rsidRDefault="00061A6D" w:rsidP="00061A6D">
      <w:pPr>
        <w:jc w:val="both"/>
        <w:rPr>
          <w:rFonts w:cs="Times New Roman"/>
          <w:sz w:val="24"/>
          <w:szCs w:val="24"/>
        </w:rPr>
      </w:pPr>
      <w:r w:rsidRPr="00865C89">
        <w:rPr>
          <w:rFonts w:cs="Times New Roman"/>
          <w:sz w:val="24"/>
          <w:szCs w:val="24"/>
        </w:rPr>
        <w:t xml:space="preserve">So far there </w:t>
      </w:r>
      <w:r w:rsidR="00181C9E">
        <w:rPr>
          <w:rFonts w:cs="Times New Roman"/>
          <w:sz w:val="24"/>
          <w:szCs w:val="24"/>
        </w:rPr>
        <w:t>has been</w:t>
      </w:r>
      <w:r w:rsidR="00181C9E" w:rsidRPr="00865C89">
        <w:rPr>
          <w:rFonts w:cs="Times New Roman"/>
          <w:sz w:val="24"/>
          <w:szCs w:val="24"/>
        </w:rPr>
        <w:t xml:space="preserve"> </w:t>
      </w:r>
      <w:r w:rsidRPr="00865C89">
        <w:rPr>
          <w:rFonts w:cs="Times New Roman"/>
          <w:sz w:val="24"/>
          <w:szCs w:val="24"/>
        </w:rPr>
        <w:t xml:space="preserve">little research on digitalization </w:t>
      </w:r>
      <w:r w:rsidR="00DF4B59">
        <w:rPr>
          <w:rFonts w:cs="Times New Roman"/>
          <w:sz w:val="24"/>
          <w:szCs w:val="24"/>
        </w:rPr>
        <w:t xml:space="preserve">in the insurance segment. This seems surprising, </w:t>
      </w:r>
      <w:r w:rsidRPr="00865C89">
        <w:rPr>
          <w:rFonts w:cs="Times New Roman"/>
          <w:sz w:val="24"/>
          <w:szCs w:val="24"/>
        </w:rPr>
        <w:t xml:space="preserve">given that digitalization and big data offer enormous potential for empirical research. One example is </w:t>
      </w:r>
      <w:r w:rsidR="00806BEB">
        <w:rPr>
          <w:rFonts w:cs="Times New Roman"/>
          <w:sz w:val="24"/>
          <w:szCs w:val="24"/>
        </w:rPr>
        <w:t xml:space="preserve">the increasing use of </w:t>
      </w:r>
      <w:proofErr w:type="spellStart"/>
      <w:r w:rsidR="00806BEB">
        <w:rPr>
          <w:rFonts w:cs="Times New Roman"/>
          <w:sz w:val="24"/>
          <w:szCs w:val="24"/>
        </w:rPr>
        <w:t>telematic</w:t>
      </w:r>
      <w:proofErr w:type="spellEnd"/>
      <w:r w:rsidR="00806BEB">
        <w:rPr>
          <w:rFonts w:cs="Times New Roman"/>
          <w:sz w:val="24"/>
          <w:szCs w:val="24"/>
        </w:rPr>
        <w:t xml:space="preserve"> devices</w:t>
      </w:r>
      <w:r w:rsidRPr="00865C89">
        <w:rPr>
          <w:rFonts w:cs="Times New Roman"/>
          <w:sz w:val="24"/>
          <w:szCs w:val="24"/>
        </w:rPr>
        <w:t xml:space="preserve"> in motor insurance. How does </w:t>
      </w:r>
      <w:proofErr w:type="spellStart"/>
      <w:r w:rsidRPr="00865C89">
        <w:rPr>
          <w:rFonts w:cs="Times New Roman"/>
          <w:sz w:val="24"/>
          <w:szCs w:val="24"/>
        </w:rPr>
        <w:t>telematic</w:t>
      </w:r>
      <w:proofErr w:type="spellEnd"/>
      <w:r w:rsidR="00806BEB">
        <w:rPr>
          <w:rFonts w:cs="Times New Roman"/>
          <w:sz w:val="24"/>
          <w:szCs w:val="24"/>
        </w:rPr>
        <w:t xml:space="preserve"> insurance</w:t>
      </w:r>
      <w:r w:rsidRPr="00865C89">
        <w:rPr>
          <w:rFonts w:cs="Times New Roman"/>
          <w:sz w:val="24"/>
          <w:szCs w:val="24"/>
        </w:rPr>
        <w:t xml:space="preserve"> affect driving behavior? If a risk reduction can be observed empirically, is it a result of less moral hazard or of adverse selection? How can we separate </w:t>
      </w:r>
      <w:r w:rsidR="00181C9E">
        <w:rPr>
          <w:rFonts w:cs="Times New Roman"/>
          <w:sz w:val="24"/>
          <w:szCs w:val="24"/>
        </w:rPr>
        <w:t>the two</w:t>
      </w:r>
      <w:r w:rsidR="000D20C2" w:rsidRPr="00865C89">
        <w:rPr>
          <w:rFonts w:cs="Times New Roman"/>
          <w:sz w:val="24"/>
          <w:szCs w:val="24"/>
        </w:rPr>
        <w:t>?</w:t>
      </w:r>
      <w:r w:rsidR="009A3D2B">
        <w:rPr>
          <w:rFonts w:cs="Times New Roman"/>
          <w:sz w:val="24"/>
          <w:szCs w:val="24"/>
        </w:rPr>
        <w:t xml:space="preserve"> </w:t>
      </w:r>
      <w:r w:rsidR="00EB4886">
        <w:rPr>
          <w:rFonts w:cs="Times New Roman"/>
          <w:sz w:val="24"/>
          <w:szCs w:val="24"/>
        </w:rPr>
        <w:t>To our knowledge, t</w:t>
      </w:r>
      <w:r w:rsidR="009A3D2B">
        <w:rPr>
          <w:rFonts w:cs="Times New Roman"/>
          <w:sz w:val="24"/>
          <w:szCs w:val="24"/>
        </w:rPr>
        <w:t xml:space="preserve">he few studies that exist </w:t>
      </w:r>
      <w:r w:rsidR="00EB4886">
        <w:rPr>
          <w:rFonts w:cs="Times New Roman"/>
          <w:sz w:val="24"/>
          <w:szCs w:val="24"/>
        </w:rPr>
        <w:t xml:space="preserve">have not analyzed empirically the impact of </w:t>
      </w:r>
      <w:proofErr w:type="spellStart"/>
      <w:r w:rsidR="00EB4886">
        <w:rPr>
          <w:rFonts w:cs="Times New Roman"/>
          <w:sz w:val="24"/>
          <w:szCs w:val="24"/>
        </w:rPr>
        <w:t>telematic</w:t>
      </w:r>
      <w:proofErr w:type="spellEnd"/>
      <w:r w:rsidR="00EB4886">
        <w:rPr>
          <w:rFonts w:cs="Times New Roman"/>
          <w:sz w:val="24"/>
          <w:szCs w:val="24"/>
        </w:rPr>
        <w:t xml:space="preserve"> insurance on both moral hazard and adverse selection</w:t>
      </w:r>
      <w:r w:rsidR="009A3D2B">
        <w:rPr>
          <w:rFonts w:cs="Times New Roman"/>
          <w:sz w:val="24"/>
          <w:szCs w:val="24"/>
        </w:rPr>
        <w:t>.</w:t>
      </w:r>
      <w:r w:rsidR="00D1176C">
        <w:rPr>
          <w:rStyle w:val="FootnoteReference"/>
          <w:rFonts w:cs="Times New Roman"/>
          <w:sz w:val="24"/>
          <w:szCs w:val="24"/>
        </w:rPr>
        <w:footnoteReference w:id="36"/>
      </w:r>
    </w:p>
    <w:p w14:paraId="731FC21D" w14:textId="6A7F9898" w:rsidR="009B4972" w:rsidRPr="00865C89" w:rsidRDefault="000D20C2" w:rsidP="00061A6D">
      <w:pPr>
        <w:jc w:val="both"/>
        <w:rPr>
          <w:rFonts w:cs="Times New Roman"/>
          <w:sz w:val="24"/>
          <w:szCs w:val="24"/>
        </w:rPr>
      </w:pPr>
      <w:r w:rsidRPr="00865C89">
        <w:rPr>
          <w:rFonts w:cs="Times New Roman"/>
          <w:sz w:val="24"/>
          <w:szCs w:val="24"/>
        </w:rPr>
        <w:t>The identification and evaluation of big data techniques opens a new research field</w:t>
      </w:r>
      <w:r w:rsidR="00F75490">
        <w:rPr>
          <w:rFonts w:cs="Times New Roman"/>
          <w:sz w:val="24"/>
          <w:szCs w:val="24"/>
        </w:rPr>
        <w:t>,</w:t>
      </w:r>
      <w:r w:rsidRPr="00865C89">
        <w:rPr>
          <w:rFonts w:cs="Times New Roman"/>
          <w:sz w:val="24"/>
          <w:szCs w:val="24"/>
        </w:rPr>
        <w:t xml:space="preserve"> </w:t>
      </w:r>
      <w:r w:rsidR="0090487B">
        <w:rPr>
          <w:rFonts w:cs="Times New Roman"/>
          <w:sz w:val="24"/>
          <w:szCs w:val="24"/>
        </w:rPr>
        <w:t xml:space="preserve">e.g., </w:t>
      </w:r>
      <w:r w:rsidRPr="00865C89">
        <w:rPr>
          <w:rFonts w:cs="Times New Roman"/>
          <w:sz w:val="24"/>
          <w:szCs w:val="24"/>
        </w:rPr>
        <w:t>from the perspective of actuarial science</w:t>
      </w:r>
      <w:r w:rsidR="007E28D6">
        <w:rPr>
          <w:rFonts w:cs="Times New Roman"/>
          <w:sz w:val="24"/>
          <w:szCs w:val="24"/>
        </w:rPr>
        <w:t xml:space="preserve"> (</w:t>
      </w:r>
      <w:r w:rsidR="0090487B">
        <w:rPr>
          <w:rFonts w:cs="Times New Roman"/>
          <w:sz w:val="24"/>
          <w:szCs w:val="24"/>
        </w:rPr>
        <w:t>pricing</w:t>
      </w:r>
      <w:r w:rsidR="00DF4B59">
        <w:rPr>
          <w:rFonts w:cs="Times New Roman"/>
          <w:sz w:val="24"/>
          <w:szCs w:val="24"/>
        </w:rPr>
        <w:t xml:space="preserve"> </w:t>
      </w:r>
      <w:proofErr w:type="spellStart"/>
      <w:r w:rsidR="00DF4B59">
        <w:rPr>
          <w:rFonts w:cs="Times New Roman"/>
          <w:sz w:val="24"/>
          <w:szCs w:val="24"/>
        </w:rPr>
        <w:t>telematic</w:t>
      </w:r>
      <w:proofErr w:type="spellEnd"/>
      <w:r w:rsidR="00DF4B59">
        <w:rPr>
          <w:rFonts w:cs="Times New Roman"/>
          <w:sz w:val="24"/>
          <w:szCs w:val="24"/>
        </w:rPr>
        <w:t xml:space="preserve"> contracts)</w:t>
      </w:r>
      <w:r w:rsidRPr="00865C89">
        <w:rPr>
          <w:rFonts w:cs="Times New Roman"/>
          <w:sz w:val="24"/>
          <w:szCs w:val="24"/>
        </w:rPr>
        <w:t xml:space="preserve">. The </w:t>
      </w:r>
      <w:r w:rsidR="00181C9E">
        <w:rPr>
          <w:rFonts w:cs="Times New Roman"/>
          <w:sz w:val="24"/>
          <w:szCs w:val="24"/>
        </w:rPr>
        <w:t>use</w:t>
      </w:r>
      <w:r w:rsidR="00181C9E" w:rsidRPr="00865C89">
        <w:rPr>
          <w:rFonts w:cs="Times New Roman"/>
          <w:sz w:val="24"/>
          <w:szCs w:val="24"/>
        </w:rPr>
        <w:t xml:space="preserve"> </w:t>
      </w:r>
      <w:r w:rsidRPr="00865C89">
        <w:rPr>
          <w:rFonts w:cs="Times New Roman"/>
          <w:sz w:val="24"/>
          <w:szCs w:val="24"/>
        </w:rPr>
        <w:t xml:space="preserve">of such information </w:t>
      </w:r>
      <w:r w:rsidR="00181C9E">
        <w:rPr>
          <w:rFonts w:cs="Times New Roman"/>
          <w:sz w:val="24"/>
          <w:szCs w:val="24"/>
        </w:rPr>
        <w:t>creates a space</w:t>
      </w:r>
      <w:r w:rsidRPr="00865C89">
        <w:rPr>
          <w:rFonts w:cs="Times New Roman"/>
          <w:sz w:val="24"/>
          <w:szCs w:val="24"/>
        </w:rPr>
        <w:t xml:space="preserve"> for legal </w:t>
      </w:r>
      <w:r w:rsidR="009B4972" w:rsidRPr="00865C89">
        <w:rPr>
          <w:rFonts w:cs="Times New Roman"/>
          <w:sz w:val="24"/>
          <w:szCs w:val="24"/>
        </w:rPr>
        <w:t xml:space="preserve">and ethical questions that </w:t>
      </w:r>
      <w:r w:rsidR="00181C9E">
        <w:rPr>
          <w:rFonts w:cs="Times New Roman"/>
          <w:sz w:val="24"/>
          <w:szCs w:val="24"/>
        </w:rPr>
        <w:t>have</w:t>
      </w:r>
      <w:r w:rsidR="00181C9E" w:rsidRPr="009E3ADE">
        <w:rPr>
          <w:rFonts w:cs="Times New Roman"/>
          <w:sz w:val="24"/>
          <w:szCs w:val="24"/>
        </w:rPr>
        <w:t xml:space="preserve"> </w:t>
      </w:r>
      <w:r w:rsidR="009B4972" w:rsidRPr="009E3ADE">
        <w:rPr>
          <w:rFonts w:cs="Times New Roman"/>
          <w:sz w:val="24"/>
          <w:szCs w:val="24"/>
        </w:rPr>
        <w:t>not</w:t>
      </w:r>
      <w:r w:rsidR="00181C9E">
        <w:rPr>
          <w:rFonts w:cs="Times New Roman"/>
          <w:sz w:val="24"/>
          <w:szCs w:val="24"/>
        </w:rPr>
        <w:t xml:space="preserve"> been</w:t>
      </w:r>
      <w:r w:rsidR="009B4972" w:rsidRPr="009E3ADE">
        <w:rPr>
          <w:rFonts w:cs="Times New Roman"/>
          <w:sz w:val="24"/>
          <w:szCs w:val="24"/>
        </w:rPr>
        <w:t xml:space="preserve"> answered yet. </w:t>
      </w:r>
      <w:r w:rsidR="00653FED" w:rsidRPr="009E3ADE">
        <w:rPr>
          <w:rFonts w:cs="Times New Roman"/>
          <w:sz w:val="24"/>
          <w:szCs w:val="24"/>
        </w:rPr>
        <w:t xml:space="preserve">If in the future large technology firms like Apple or Google gain access to a lot of information, how will they </w:t>
      </w:r>
      <w:r w:rsidR="00181C9E">
        <w:rPr>
          <w:rFonts w:cs="Times New Roman"/>
          <w:sz w:val="24"/>
          <w:szCs w:val="24"/>
        </w:rPr>
        <w:t>use</w:t>
      </w:r>
      <w:r w:rsidR="00653FED" w:rsidRPr="009E3ADE">
        <w:rPr>
          <w:rFonts w:cs="Times New Roman"/>
          <w:sz w:val="24"/>
          <w:szCs w:val="24"/>
        </w:rPr>
        <w:t xml:space="preserve"> it</w:t>
      </w:r>
      <w:r w:rsidR="00181C9E">
        <w:rPr>
          <w:rFonts w:cs="Times New Roman"/>
          <w:sz w:val="24"/>
          <w:szCs w:val="24"/>
        </w:rPr>
        <w:t>?</w:t>
      </w:r>
      <w:r w:rsidR="00653FED" w:rsidRPr="009E3ADE">
        <w:rPr>
          <w:rFonts w:cs="Times New Roman"/>
          <w:sz w:val="24"/>
          <w:szCs w:val="24"/>
        </w:rPr>
        <w:t xml:space="preserve"> </w:t>
      </w:r>
      <w:r w:rsidR="00181C9E">
        <w:rPr>
          <w:rFonts w:cs="Times New Roman"/>
          <w:sz w:val="24"/>
          <w:szCs w:val="24"/>
        </w:rPr>
        <w:t>What</w:t>
      </w:r>
      <w:r w:rsidR="00653FED" w:rsidRPr="009E3ADE">
        <w:rPr>
          <w:rFonts w:cs="Times New Roman"/>
          <w:sz w:val="24"/>
          <w:szCs w:val="24"/>
        </w:rPr>
        <w:t xml:space="preserve"> is the role of insurance companies in such a world? </w:t>
      </w:r>
      <w:r w:rsidR="00467F12">
        <w:rPr>
          <w:rFonts w:cs="Times New Roman"/>
          <w:sz w:val="24"/>
          <w:szCs w:val="24"/>
        </w:rPr>
        <w:t xml:space="preserve">We refer to the discussion on how </w:t>
      </w:r>
      <w:r w:rsidR="00653FED" w:rsidRPr="009E3ADE">
        <w:rPr>
          <w:rFonts w:cs="Times New Roman"/>
          <w:sz w:val="24"/>
          <w:szCs w:val="24"/>
        </w:rPr>
        <w:t>mobile device</w:t>
      </w:r>
      <w:r w:rsidR="00467F12">
        <w:rPr>
          <w:rFonts w:cs="Times New Roman"/>
          <w:sz w:val="24"/>
          <w:szCs w:val="24"/>
        </w:rPr>
        <w:t>s</w:t>
      </w:r>
      <w:r w:rsidR="00653FED" w:rsidRPr="009E3ADE">
        <w:rPr>
          <w:rFonts w:cs="Times New Roman"/>
          <w:sz w:val="24"/>
          <w:szCs w:val="24"/>
        </w:rPr>
        <w:t xml:space="preserve"> </w:t>
      </w:r>
      <w:r w:rsidR="00467F12">
        <w:rPr>
          <w:rFonts w:cs="Times New Roman"/>
          <w:sz w:val="24"/>
          <w:szCs w:val="24"/>
        </w:rPr>
        <w:t xml:space="preserve">might </w:t>
      </w:r>
      <w:r w:rsidR="00653FED" w:rsidRPr="009E3ADE">
        <w:rPr>
          <w:rFonts w:cs="Times New Roman"/>
          <w:sz w:val="24"/>
          <w:szCs w:val="24"/>
        </w:rPr>
        <w:t>track every aspect of daily life</w:t>
      </w:r>
      <w:r w:rsidR="00467F12">
        <w:rPr>
          <w:rFonts w:cs="Times New Roman"/>
          <w:sz w:val="24"/>
          <w:szCs w:val="24"/>
        </w:rPr>
        <w:t xml:space="preserve"> and the implications for </w:t>
      </w:r>
      <w:r w:rsidR="00653FED" w:rsidRPr="009E3ADE">
        <w:rPr>
          <w:rFonts w:cs="Times New Roman"/>
          <w:sz w:val="24"/>
          <w:szCs w:val="24"/>
        </w:rPr>
        <w:t>product variety and competition.</w:t>
      </w:r>
      <w:r w:rsidR="005E2A9B" w:rsidRPr="009E3ADE">
        <w:rPr>
          <w:rFonts w:cs="Times New Roman"/>
          <w:sz w:val="24"/>
          <w:szCs w:val="24"/>
        </w:rPr>
        <w:t xml:space="preserve"> In general</w:t>
      </w:r>
      <w:r w:rsidR="00EE2602">
        <w:rPr>
          <w:rFonts w:cs="Times New Roman"/>
          <w:sz w:val="24"/>
          <w:szCs w:val="24"/>
        </w:rPr>
        <w:t>,</w:t>
      </w:r>
      <w:r w:rsidR="005E2A9B" w:rsidRPr="009E3ADE">
        <w:rPr>
          <w:rFonts w:cs="Times New Roman"/>
          <w:sz w:val="24"/>
          <w:szCs w:val="24"/>
        </w:rPr>
        <w:t xml:space="preserve"> more research is needed to analyze </w:t>
      </w:r>
      <w:r w:rsidR="00876868" w:rsidRPr="009E3ADE">
        <w:rPr>
          <w:rFonts w:cs="Times New Roman"/>
          <w:sz w:val="24"/>
          <w:szCs w:val="24"/>
        </w:rPr>
        <w:t xml:space="preserve">how </w:t>
      </w:r>
      <w:r w:rsidR="009B4972" w:rsidRPr="009E3ADE">
        <w:rPr>
          <w:rFonts w:cs="Times New Roman"/>
          <w:sz w:val="24"/>
          <w:szCs w:val="24"/>
        </w:rPr>
        <w:t>privacy and data protection laws interact with big data applications</w:t>
      </w:r>
      <w:r w:rsidR="005E2A9B" w:rsidRPr="009E3ADE">
        <w:rPr>
          <w:rFonts w:cs="Times New Roman"/>
          <w:sz w:val="24"/>
          <w:szCs w:val="24"/>
        </w:rPr>
        <w:t>.</w:t>
      </w:r>
    </w:p>
    <w:p w14:paraId="2466D8A9" w14:textId="4E9F2613" w:rsidR="00061A6D" w:rsidRPr="00865C89" w:rsidRDefault="00061A6D" w:rsidP="00061A6D">
      <w:pPr>
        <w:jc w:val="both"/>
        <w:rPr>
          <w:rFonts w:cs="Times New Roman"/>
          <w:sz w:val="24"/>
          <w:szCs w:val="24"/>
        </w:rPr>
      </w:pPr>
      <w:r w:rsidRPr="00865C89">
        <w:rPr>
          <w:rFonts w:cs="Times New Roman"/>
          <w:sz w:val="24"/>
          <w:szCs w:val="24"/>
        </w:rPr>
        <w:t xml:space="preserve">Regarding future research, </w:t>
      </w:r>
      <w:r w:rsidR="00181C9E">
        <w:rPr>
          <w:rFonts w:cs="Times New Roman"/>
          <w:sz w:val="24"/>
          <w:szCs w:val="24"/>
        </w:rPr>
        <w:t>the</w:t>
      </w:r>
      <w:r w:rsidRPr="00865C89">
        <w:rPr>
          <w:rFonts w:cs="Times New Roman"/>
          <w:sz w:val="24"/>
          <w:szCs w:val="24"/>
        </w:rPr>
        <w:t xml:space="preserve"> role of </w:t>
      </w:r>
      <w:r w:rsidR="00442417">
        <w:rPr>
          <w:rFonts w:cs="Times New Roman"/>
          <w:sz w:val="24"/>
          <w:szCs w:val="24"/>
        </w:rPr>
        <w:t xml:space="preserve">the </w:t>
      </w:r>
      <w:r w:rsidRPr="00865C89">
        <w:rPr>
          <w:rFonts w:cs="Times New Roman"/>
          <w:sz w:val="24"/>
          <w:szCs w:val="24"/>
        </w:rPr>
        <w:t>insurance industry in insuring the risks from the digital world</w:t>
      </w:r>
      <w:r w:rsidR="00181C9E">
        <w:rPr>
          <w:rFonts w:cs="Times New Roman"/>
          <w:sz w:val="24"/>
          <w:szCs w:val="24"/>
        </w:rPr>
        <w:t xml:space="preserve"> is noteworthy</w:t>
      </w:r>
      <w:r w:rsidRPr="00865C89">
        <w:rPr>
          <w:rFonts w:cs="Times New Roman"/>
          <w:sz w:val="24"/>
          <w:szCs w:val="24"/>
        </w:rPr>
        <w:t xml:space="preserve">. For example, can the availability of cyber risk insurance facilitate investments in cyber risk management? How can modeling and pricing of cyber risk be improved given lack of data, dynamic changes in risk characteristics, and complex correlation structures? </w:t>
      </w:r>
      <w:r w:rsidR="00181C9E">
        <w:rPr>
          <w:rFonts w:cs="Times New Roman"/>
          <w:sz w:val="24"/>
          <w:szCs w:val="24"/>
        </w:rPr>
        <w:t>Are</w:t>
      </w:r>
      <w:r w:rsidRPr="00865C89">
        <w:rPr>
          <w:rFonts w:cs="Times New Roman"/>
          <w:sz w:val="24"/>
          <w:szCs w:val="24"/>
        </w:rPr>
        <w:t xml:space="preserve"> transfer schemes to the capital market (alternative risk transfer instruments such as insurance linked securities) a viable solution to provide risk-bearing capacity for cyber risk to develop the cyber risk insurance market? </w:t>
      </w:r>
    </w:p>
    <w:p w14:paraId="18928445" w14:textId="300F6C09" w:rsidR="003043C9" w:rsidRDefault="00061A6D" w:rsidP="00FE4BF5">
      <w:pPr>
        <w:widowControl w:val="0"/>
        <w:jc w:val="both"/>
        <w:rPr>
          <w:rFonts w:cs="Times New Roman"/>
          <w:sz w:val="24"/>
          <w:szCs w:val="24"/>
        </w:rPr>
      </w:pPr>
      <w:r w:rsidRPr="00865C89">
        <w:rPr>
          <w:rFonts w:cs="Times New Roman"/>
          <w:sz w:val="24"/>
          <w:szCs w:val="24"/>
        </w:rPr>
        <w:t xml:space="preserve">In general, the link between new technologies and insurance will </w:t>
      </w:r>
      <w:r w:rsidR="00181C9E">
        <w:rPr>
          <w:rFonts w:cs="Times New Roman"/>
          <w:sz w:val="24"/>
          <w:szCs w:val="24"/>
        </w:rPr>
        <w:t>raise</w:t>
      </w:r>
      <w:r w:rsidRPr="00865C89">
        <w:rPr>
          <w:rFonts w:cs="Times New Roman"/>
          <w:sz w:val="24"/>
          <w:szCs w:val="24"/>
        </w:rPr>
        <w:t xml:space="preserve"> many </w:t>
      </w:r>
      <w:r w:rsidR="002212E6">
        <w:rPr>
          <w:rFonts w:cs="Times New Roman"/>
          <w:sz w:val="24"/>
          <w:szCs w:val="24"/>
        </w:rPr>
        <w:t>new</w:t>
      </w:r>
      <w:r w:rsidRPr="00865C89">
        <w:rPr>
          <w:rFonts w:cs="Times New Roman"/>
          <w:sz w:val="24"/>
          <w:szCs w:val="24"/>
        </w:rPr>
        <w:t xml:space="preserve"> research questions. For example, </w:t>
      </w:r>
      <w:r w:rsidR="00181C9E">
        <w:rPr>
          <w:rFonts w:cs="Times New Roman"/>
          <w:sz w:val="24"/>
          <w:szCs w:val="24"/>
        </w:rPr>
        <w:t>what</w:t>
      </w:r>
      <w:r w:rsidR="00181C9E" w:rsidRPr="00865C89">
        <w:rPr>
          <w:rFonts w:cs="Times New Roman"/>
          <w:sz w:val="24"/>
          <w:szCs w:val="24"/>
        </w:rPr>
        <w:t xml:space="preserve"> </w:t>
      </w:r>
      <w:r w:rsidRPr="00865C89">
        <w:rPr>
          <w:rFonts w:cs="Times New Roman"/>
          <w:sz w:val="24"/>
          <w:szCs w:val="24"/>
        </w:rPr>
        <w:t>should liability insurance look like in the context of self-driving ca</w:t>
      </w:r>
      <w:r w:rsidR="002212E6">
        <w:rPr>
          <w:rFonts w:cs="Times New Roman"/>
          <w:sz w:val="24"/>
          <w:szCs w:val="24"/>
        </w:rPr>
        <w:t>rs</w:t>
      </w:r>
      <w:r w:rsidRPr="00865C89">
        <w:rPr>
          <w:rFonts w:cs="Times New Roman"/>
          <w:sz w:val="24"/>
          <w:szCs w:val="24"/>
        </w:rPr>
        <w:t xml:space="preserve">? What does </w:t>
      </w:r>
      <w:r w:rsidR="00181C9E">
        <w:rPr>
          <w:rFonts w:cs="Times New Roman"/>
          <w:sz w:val="24"/>
          <w:szCs w:val="24"/>
        </w:rPr>
        <w:t>“</w:t>
      </w:r>
      <w:r w:rsidRPr="00865C89">
        <w:rPr>
          <w:rFonts w:cs="Times New Roman"/>
          <w:sz w:val="24"/>
          <w:szCs w:val="24"/>
        </w:rPr>
        <w:t>pay as you live</w:t>
      </w:r>
      <w:r w:rsidR="00181C9E">
        <w:rPr>
          <w:rFonts w:cs="Times New Roman"/>
          <w:sz w:val="24"/>
          <w:szCs w:val="24"/>
        </w:rPr>
        <w:t>”</w:t>
      </w:r>
      <w:r w:rsidRPr="00865C89">
        <w:rPr>
          <w:rFonts w:cs="Times New Roman"/>
          <w:sz w:val="24"/>
          <w:szCs w:val="24"/>
        </w:rPr>
        <w:t xml:space="preserve"> mean for the insur</w:t>
      </w:r>
      <w:r w:rsidR="002212E6">
        <w:rPr>
          <w:rFonts w:cs="Times New Roman"/>
          <w:sz w:val="24"/>
          <w:szCs w:val="24"/>
        </w:rPr>
        <w:t>ance idea to provide solidarity</w:t>
      </w:r>
      <w:r w:rsidR="00FE4BF5">
        <w:rPr>
          <w:rFonts w:cs="Times New Roman"/>
          <w:sz w:val="24"/>
          <w:szCs w:val="24"/>
        </w:rPr>
        <w:t>? What if the</w:t>
      </w:r>
      <w:r w:rsidRPr="00865C89">
        <w:rPr>
          <w:rFonts w:cs="Times New Roman"/>
          <w:sz w:val="24"/>
          <w:szCs w:val="24"/>
        </w:rPr>
        <w:t xml:space="preserve"> risk profile is fully known to the insurance company? These questions seem a little away, but researchers </w:t>
      </w:r>
      <w:r w:rsidR="006F61F4">
        <w:rPr>
          <w:rFonts w:cs="Times New Roman"/>
          <w:sz w:val="24"/>
          <w:szCs w:val="24"/>
        </w:rPr>
        <w:t xml:space="preserve">might want to </w:t>
      </w:r>
      <w:r w:rsidRPr="00865C89">
        <w:rPr>
          <w:rFonts w:cs="Times New Roman"/>
          <w:sz w:val="24"/>
          <w:szCs w:val="24"/>
        </w:rPr>
        <w:t xml:space="preserve">think about such scenarios and their consequences for economy </w:t>
      </w:r>
      <w:r w:rsidRPr="00865C89">
        <w:rPr>
          <w:rFonts w:cs="Times New Roman"/>
          <w:sz w:val="24"/>
          <w:szCs w:val="24"/>
        </w:rPr>
        <w:lastRenderedPageBreak/>
        <w:t xml:space="preserve">and society today. </w:t>
      </w:r>
      <w:r w:rsidR="006F61F4">
        <w:rPr>
          <w:rFonts w:cs="Times New Roman"/>
          <w:sz w:val="24"/>
          <w:szCs w:val="24"/>
        </w:rPr>
        <w:t>We believe that also t</w:t>
      </w:r>
      <w:r w:rsidRPr="00865C89">
        <w:rPr>
          <w:rFonts w:cs="Times New Roman"/>
          <w:sz w:val="24"/>
          <w:szCs w:val="24"/>
        </w:rPr>
        <w:t xml:space="preserve">he academic community should be part of the </w:t>
      </w:r>
      <w:r w:rsidR="00181C9E">
        <w:rPr>
          <w:rFonts w:cs="Times New Roman"/>
          <w:sz w:val="24"/>
          <w:szCs w:val="24"/>
        </w:rPr>
        <w:t>discussion</w:t>
      </w:r>
      <w:r w:rsidR="00181C9E" w:rsidRPr="00865C89">
        <w:rPr>
          <w:rFonts w:cs="Times New Roman"/>
          <w:sz w:val="24"/>
          <w:szCs w:val="24"/>
        </w:rPr>
        <w:t xml:space="preserve"> </w:t>
      </w:r>
      <w:r w:rsidRPr="00865C89">
        <w:rPr>
          <w:rFonts w:cs="Times New Roman"/>
          <w:sz w:val="24"/>
          <w:szCs w:val="24"/>
        </w:rPr>
        <w:t>on how to use digital technologies in economy and society</w:t>
      </w:r>
      <w:r w:rsidR="002212E6">
        <w:rPr>
          <w:rFonts w:cs="Times New Roman"/>
          <w:sz w:val="24"/>
          <w:szCs w:val="24"/>
        </w:rPr>
        <w:t>.</w:t>
      </w:r>
    </w:p>
    <w:p w14:paraId="47E8F95F" w14:textId="77777777" w:rsidR="00463A11" w:rsidRPr="00865C89" w:rsidRDefault="00463A11" w:rsidP="001803BA">
      <w:pPr>
        <w:pStyle w:val="Heading2"/>
        <w:spacing w:line="257" w:lineRule="auto"/>
        <w:ind w:left="284" w:hanging="284"/>
        <w:rPr>
          <w:rFonts w:ascii="Times New Roman" w:hAnsi="Times New Roman" w:cs="Times New Roman"/>
          <w:sz w:val="24"/>
          <w:szCs w:val="24"/>
        </w:rPr>
      </w:pPr>
      <w:r w:rsidRPr="00865C89">
        <w:rPr>
          <w:rFonts w:ascii="Times New Roman" w:hAnsi="Times New Roman" w:cs="Times New Roman"/>
          <w:sz w:val="24"/>
          <w:szCs w:val="24"/>
        </w:rPr>
        <w:t>References</w:t>
      </w:r>
    </w:p>
    <w:p w14:paraId="4FB39517" w14:textId="77777777" w:rsidR="000F73D6" w:rsidRDefault="000F73D6" w:rsidP="001803BA">
      <w:pPr>
        <w:autoSpaceDE w:val="0"/>
        <w:autoSpaceDN w:val="0"/>
        <w:adjustRightInd w:val="0"/>
        <w:spacing w:line="257" w:lineRule="auto"/>
        <w:ind w:left="284" w:hanging="284"/>
        <w:jc w:val="both"/>
        <w:rPr>
          <w:rFonts w:cs="Times New Roman"/>
          <w:color w:val="000000"/>
          <w:sz w:val="20"/>
          <w:szCs w:val="20"/>
        </w:rPr>
      </w:pPr>
      <w:proofErr w:type="gramStart"/>
      <w:r w:rsidRPr="00FB314D">
        <w:rPr>
          <w:rFonts w:cs="Times New Roman"/>
          <w:color w:val="000000"/>
          <w:sz w:val="20"/>
          <w:szCs w:val="20"/>
        </w:rPr>
        <w:t xml:space="preserve">Allianz (2016) </w:t>
      </w:r>
      <w:proofErr w:type="spellStart"/>
      <w:r w:rsidR="004422A1" w:rsidRPr="00CB47B9">
        <w:rPr>
          <w:rFonts w:cs="Times New Roman"/>
          <w:i/>
          <w:color w:val="000000"/>
          <w:sz w:val="20"/>
          <w:szCs w:val="20"/>
        </w:rPr>
        <w:t>Blockchain</w:t>
      </w:r>
      <w:proofErr w:type="spellEnd"/>
      <w:r w:rsidR="004422A1" w:rsidRPr="00CB47B9">
        <w:rPr>
          <w:rFonts w:cs="Times New Roman"/>
          <w:i/>
          <w:color w:val="000000"/>
          <w:sz w:val="20"/>
          <w:szCs w:val="20"/>
        </w:rPr>
        <w:t xml:space="preserve"> technology successfully piloted by Allianz Risk Transfer and </w:t>
      </w:r>
      <w:proofErr w:type="spellStart"/>
      <w:r w:rsidR="004422A1" w:rsidRPr="00CB47B9">
        <w:rPr>
          <w:rFonts w:cs="Times New Roman"/>
          <w:i/>
          <w:color w:val="000000"/>
          <w:sz w:val="20"/>
          <w:szCs w:val="20"/>
        </w:rPr>
        <w:t>Nephila</w:t>
      </w:r>
      <w:proofErr w:type="spellEnd"/>
      <w:r w:rsidR="004422A1" w:rsidRPr="00CB47B9">
        <w:rPr>
          <w:rFonts w:cs="Times New Roman"/>
          <w:i/>
          <w:color w:val="000000"/>
          <w:sz w:val="20"/>
          <w:szCs w:val="20"/>
        </w:rPr>
        <w:t xml:space="preserve"> for catastrophe swap.</w:t>
      </w:r>
      <w:proofErr w:type="gramEnd"/>
      <w:r w:rsidRPr="00FB314D">
        <w:rPr>
          <w:rFonts w:cs="Times New Roman"/>
          <w:color w:val="000000"/>
          <w:sz w:val="20"/>
          <w:szCs w:val="20"/>
        </w:rPr>
        <w:t xml:space="preserve"> </w:t>
      </w:r>
      <w:proofErr w:type="gramStart"/>
      <w:r w:rsidRPr="00FB314D">
        <w:rPr>
          <w:rFonts w:cs="Times New Roman"/>
          <w:color w:val="000000"/>
          <w:sz w:val="20"/>
          <w:szCs w:val="20"/>
        </w:rPr>
        <w:t>Retrieved from http://www.agcs.allianz.com/about-us/news/blockchain-technology-successfully-piloted-by-allianz-risk-transfer-and-nephila-for-catastrophe-swap-/, accessed on 11 January 2017</w:t>
      </w:r>
      <w:r w:rsidR="00DB2A9E" w:rsidRPr="00FB314D">
        <w:rPr>
          <w:rFonts w:cs="Times New Roman"/>
          <w:color w:val="000000"/>
          <w:sz w:val="20"/>
          <w:szCs w:val="20"/>
        </w:rPr>
        <w:t>.</w:t>
      </w:r>
      <w:proofErr w:type="gramEnd"/>
    </w:p>
    <w:p w14:paraId="376B7C8E" w14:textId="3A1F92AE" w:rsidR="00830FA9" w:rsidRPr="00FB314D" w:rsidRDefault="00830FA9" w:rsidP="001803BA">
      <w:pPr>
        <w:autoSpaceDE w:val="0"/>
        <w:autoSpaceDN w:val="0"/>
        <w:adjustRightInd w:val="0"/>
        <w:spacing w:line="257" w:lineRule="auto"/>
        <w:ind w:left="284" w:hanging="284"/>
        <w:rPr>
          <w:rFonts w:cs="Times New Roman"/>
          <w:color w:val="000000"/>
          <w:sz w:val="20"/>
          <w:szCs w:val="20"/>
        </w:rPr>
      </w:pPr>
      <w:proofErr w:type="spellStart"/>
      <w:r>
        <w:rPr>
          <w:rFonts w:cs="Times New Roman"/>
          <w:color w:val="000000"/>
          <w:sz w:val="20"/>
          <w:szCs w:val="20"/>
        </w:rPr>
        <w:t>Anchen</w:t>
      </w:r>
      <w:proofErr w:type="spellEnd"/>
      <w:r>
        <w:rPr>
          <w:rFonts w:cs="Times New Roman"/>
          <w:color w:val="000000"/>
          <w:sz w:val="20"/>
          <w:szCs w:val="20"/>
        </w:rPr>
        <w:t xml:space="preserve">, J., Frey, A., </w:t>
      </w:r>
      <w:proofErr w:type="spellStart"/>
      <w:r>
        <w:rPr>
          <w:rFonts w:cs="Times New Roman"/>
          <w:color w:val="000000"/>
          <w:sz w:val="20"/>
          <w:szCs w:val="20"/>
        </w:rPr>
        <w:t>Kirova</w:t>
      </w:r>
      <w:proofErr w:type="spellEnd"/>
      <w:r>
        <w:rPr>
          <w:rFonts w:cs="Times New Roman"/>
          <w:color w:val="000000"/>
          <w:sz w:val="20"/>
          <w:szCs w:val="20"/>
        </w:rPr>
        <w:t>, M.</w:t>
      </w:r>
      <w:r w:rsidRPr="00FB314D">
        <w:rPr>
          <w:rFonts w:cs="Times New Roman"/>
          <w:color w:val="000000"/>
          <w:sz w:val="20"/>
          <w:szCs w:val="20"/>
        </w:rPr>
        <w:t xml:space="preserve"> (2015) </w:t>
      </w:r>
      <w:r w:rsidR="004422A1" w:rsidRPr="00CB47B9">
        <w:rPr>
          <w:rFonts w:cs="Times New Roman"/>
          <w:i/>
          <w:color w:val="000000"/>
          <w:sz w:val="20"/>
          <w:szCs w:val="20"/>
        </w:rPr>
        <w:t>Life insurance in the digital age: Fundamental transformation ahead,</w:t>
      </w:r>
      <w:r>
        <w:rPr>
          <w:rFonts w:cs="Times New Roman"/>
          <w:color w:val="000000"/>
          <w:sz w:val="20"/>
          <w:szCs w:val="20"/>
        </w:rPr>
        <w:t xml:space="preserve"> Swiss Re sigma. </w:t>
      </w:r>
      <w:proofErr w:type="gramStart"/>
      <w:r w:rsidRPr="00FB314D">
        <w:rPr>
          <w:rFonts w:cs="Times New Roman"/>
          <w:color w:val="000000"/>
          <w:sz w:val="20"/>
          <w:szCs w:val="20"/>
        </w:rPr>
        <w:t>Retrieved from http://media.swissre.com/documents/sigma6_2015_en.pd</w:t>
      </w:r>
      <w:r>
        <w:rPr>
          <w:rFonts w:cs="Times New Roman"/>
          <w:color w:val="000000"/>
          <w:sz w:val="20"/>
          <w:szCs w:val="20"/>
        </w:rPr>
        <w:t>f, accessed on 26 January 2017.</w:t>
      </w:r>
      <w:proofErr w:type="gramEnd"/>
    </w:p>
    <w:p w14:paraId="31962E53" w14:textId="6026A081" w:rsidR="00601DEA" w:rsidRDefault="00601DEA" w:rsidP="001803BA">
      <w:pPr>
        <w:autoSpaceDE w:val="0"/>
        <w:autoSpaceDN w:val="0"/>
        <w:adjustRightInd w:val="0"/>
        <w:spacing w:line="257" w:lineRule="auto"/>
        <w:ind w:left="284" w:hanging="284"/>
        <w:jc w:val="both"/>
        <w:rPr>
          <w:rFonts w:cs="Times New Roman"/>
          <w:color w:val="000000"/>
          <w:sz w:val="20"/>
          <w:szCs w:val="20"/>
        </w:rPr>
      </w:pPr>
      <w:proofErr w:type="gramStart"/>
      <w:r w:rsidRPr="00FB314D">
        <w:rPr>
          <w:rFonts w:cs="Times New Roman"/>
          <w:color w:val="000000"/>
          <w:sz w:val="20"/>
          <w:szCs w:val="20"/>
        </w:rPr>
        <w:t>Back, A</w:t>
      </w:r>
      <w:r w:rsidR="006F6251" w:rsidRPr="00FB314D">
        <w:rPr>
          <w:rFonts w:cs="Times New Roman"/>
          <w:color w:val="000000"/>
          <w:sz w:val="20"/>
          <w:szCs w:val="20"/>
        </w:rPr>
        <w:t xml:space="preserve">., </w:t>
      </w:r>
      <w:proofErr w:type="spellStart"/>
      <w:r w:rsidR="006F6251" w:rsidRPr="00FB314D">
        <w:rPr>
          <w:rFonts w:cs="Times New Roman"/>
          <w:color w:val="000000"/>
          <w:sz w:val="20"/>
          <w:szCs w:val="20"/>
        </w:rPr>
        <w:t>Berghaus</w:t>
      </w:r>
      <w:proofErr w:type="spellEnd"/>
      <w:r w:rsidR="006F6251" w:rsidRPr="00FB314D">
        <w:rPr>
          <w:rFonts w:cs="Times New Roman"/>
          <w:color w:val="000000"/>
          <w:sz w:val="20"/>
          <w:szCs w:val="20"/>
        </w:rPr>
        <w:t>, S. and</w:t>
      </w:r>
      <w:r w:rsidRPr="00FB314D">
        <w:rPr>
          <w:rFonts w:cs="Times New Roman"/>
          <w:color w:val="000000"/>
          <w:sz w:val="20"/>
          <w:szCs w:val="20"/>
        </w:rPr>
        <w:t xml:space="preserve"> </w:t>
      </w:r>
      <w:proofErr w:type="spellStart"/>
      <w:r w:rsidRPr="00FB314D">
        <w:rPr>
          <w:rFonts w:cs="Times New Roman"/>
          <w:color w:val="000000"/>
          <w:sz w:val="20"/>
          <w:szCs w:val="20"/>
        </w:rPr>
        <w:t>Kaltenrieder</w:t>
      </w:r>
      <w:proofErr w:type="spellEnd"/>
      <w:r w:rsidRPr="00FB314D">
        <w:rPr>
          <w:rFonts w:cs="Times New Roman"/>
          <w:color w:val="000000"/>
          <w:sz w:val="20"/>
          <w:szCs w:val="20"/>
        </w:rPr>
        <w:t xml:space="preserve">, B. (2016) </w:t>
      </w:r>
      <w:r w:rsidR="004422A1" w:rsidRPr="00CB47B9">
        <w:rPr>
          <w:rFonts w:cs="Times New Roman"/>
          <w:i/>
          <w:color w:val="000000"/>
          <w:sz w:val="20"/>
          <w:szCs w:val="20"/>
        </w:rPr>
        <w:t>Digital maturity and transformation report 2016</w:t>
      </w:r>
      <w:r w:rsidRPr="00FB314D">
        <w:rPr>
          <w:rFonts w:cs="Times New Roman"/>
          <w:color w:val="000000"/>
          <w:sz w:val="20"/>
          <w:szCs w:val="20"/>
        </w:rPr>
        <w:t xml:space="preserve">, </w:t>
      </w:r>
      <w:r w:rsidR="004422A1" w:rsidRPr="003043C9">
        <w:rPr>
          <w:rFonts w:cs="Times New Roman"/>
          <w:color w:val="000000"/>
          <w:sz w:val="20"/>
          <w:szCs w:val="20"/>
        </w:rPr>
        <w:t>IWI-HSG and Crosswalk.</w:t>
      </w:r>
      <w:proofErr w:type="gramEnd"/>
      <w:r w:rsidRPr="00FB314D">
        <w:rPr>
          <w:rFonts w:cs="Times New Roman"/>
          <w:color w:val="000000"/>
          <w:sz w:val="20"/>
          <w:szCs w:val="20"/>
        </w:rPr>
        <w:t xml:space="preserve">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https://crosswalk.ch/dmtr2016</w:t>
      </w:r>
      <w:r w:rsidR="00BD7FB2">
        <w:rPr>
          <w:rFonts w:cs="Times New Roman"/>
          <w:color w:val="000000"/>
          <w:sz w:val="20"/>
          <w:szCs w:val="20"/>
        </w:rPr>
        <w:t>, accessed on 15 December 2016.</w:t>
      </w:r>
      <w:proofErr w:type="gramEnd"/>
    </w:p>
    <w:p w14:paraId="697BFEB7" w14:textId="77777777" w:rsidR="00BD7FB2" w:rsidRPr="00FB314D" w:rsidRDefault="00BD7FB2" w:rsidP="001803BA">
      <w:pPr>
        <w:autoSpaceDE w:val="0"/>
        <w:autoSpaceDN w:val="0"/>
        <w:adjustRightInd w:val="0"/>
        <w:spacing w:line="257" w:lineRule="auto"/>
        <w:ind w:left="284" w:hanging="284"/>
        <w:jc w:val="both"/>
        <w:rPr>
          <w:rFonts w:cs="Times New Roman"/>
          <w:color w:val="000000"/>
          <w:sz w:val="20"/>
          <w:szCs w:val="20"/>
        </w:rPr>
      </w:pPr>
      <w:proofErr w:type="spellStart"/>
      <w:r w:rsidRPr="00DB4563">
        <w:rPr>
          <w:rFonts w:cs="Times New Roman"/>
          <w:color w:val="000000"/>
          <w:sz w:val="20"/>
          <w:szCs w:val="20"/>
        </w:rPr>
        <w:t>Barwitz</w:t>
      </w:r>
      <w:proofErr w:type="spellEnd"/>
      <w:r w:rsidRPr="00DB4563">
        <w:rPr>
          <w:rFonts w:cs="Times New Roman"/>
          <w:color w:val="000000"/>
          <w:sz w:val="20"/>
          <w:szCs w:val="20"/>
        </w:rPr>
        <w:t xml:space="preserve">, N., Maas, P., Block, D. and </w:t>
      </w:r>
      <w:proofErr w:type="spellStart"/>
      <w:r w:rsidRPr="00DB4563">
        <w:rPr>
          <w:rFonts w:cs="Times New Roman"/>
          <w:color w:val="000000"/>
          <w:sz w:val="20"/>
          <w:szCs w:val="20"/>
        </w:rPr>
        <w:t>Nützenadel</w:t>
      </w:r>
      <w:proofErr w:type="spellEnd"/>
      <w:r w:rsidRPr="00DB4563">
        <w:rPr>
          <w:rFonts w:cs="Times New Roman"/>
          <w:color w:val="000000"/>
          <w:sz w:val="20"/>
          <w:szCs w:val="20"/>
        </w:rPr>
        <w:t xml:space="preserve">, C. (2016) </w:t>
      </w:r>
      <w:r w:rsidR="004422A1" w:rsidRPr="003043C9">
        <w:rPr>
          <w:rFonts w:cs="Times New Roman"/>
          <w:i/>
          <w:color w:val="000000"/>
          <w:sz w:val="20"/>
          <w:szCs w:val="20"/>
        </w:rPr>
        <w:t xml:space="preserve">Die Customer Journey in </w:t>
      </w:r>
      <w:proofErr w:type="spellStart"/>
      <w:r w:rsidR="004422A1" w:rsidRPr="003043C9">
        <w:rPr>
          <w:rFonts w:cs="Times New Roman"/>
          <w:i/>
          <w:color w:val="000000"/>
          <w:sz w:val="20"/>
          <w:szCs w:val="20"/>
        </w:rPr>
        <w:t>einer</w:t>
      </w:r>
      <w:proofErr w:type="spellEnd"/>
      <w:r w:rsidR="004422A1" w:rsidRPr="003043C9">
        <w:rPr>
          <w:rFonts w:cs="Times New Roman"/>
          <w:i/>
          <w:color w:val="000000"/>
          <w:sz w:val="20"/>
          <w:szCs w:val="20"/>
        </w:rPr>
        <w:t xml:space="preserve"> </w:t>
      </w:r>
      <w:proofErr w:type="spellStart"/>
      <w:r w:rsidR="004422A1" w:rsidRPr="003043C9">
        <w:rPr>
          <w:rFonts w:cs="Times New Roman"/>
          <w:i/>
          <w:color w:val="000000"/>
          <w:sz w:val="20"/>
          <w:szCs w:val="20"/>
        </w:rPr>
        <w:t>multioptionalen</w:t>
      </w:r>
      <w:proofErr w:type="spellEnd"/>
      <w:r w:rsidR="004422A1" w:rsidRPr="003043C9">
        <w:rPr>
          <w:rFonts w:cs="Times New Roman"/>
          <w:i/>
          <w:color w:val="000000"/>
          <w:sz w:val="20"/>
          <w:szCs w:val="20"/>
        </w:rPr>
        <w:t xml:space="preserve"> Welt,</w:t>
      </w:r>
      <w:r w:rsidRPr="00DB4563">
        <w:rPr>
          <w:rFonts w:cs="Times New Roman"/>
          <w:color w:val="000000"/>
          <w:sz w:val="20"/>
          <w:szCs w:val="20"/>
        </w:rPr>
        <w:t xml:space="preserve"> I.VW-HSG and </w:t>
      </w:r>
      <w:proofErr w:type="spellStart"/>
      <w:r w:rsidRPr="00DB4563">
        <w:rPr>
          <w:rFonts w:cs="Times New Roman"/>
          <w:color w:val="000000"/>
          <w:sz w:val="20"/>
          <w:szCs w:val="20"/>
        </w:rPr>
        <w:t>Synpulse</w:t>
      </w:r>
      <w:proofErr w:type="spellEnd"/>
      <w:r w:rsidRPr="00DB4563">
        <w:rPr>
          <w:rFonts w:cs="Times New Roman"/>
          <w:color w:val="000000"/>
          <w:sz w:val="20"/>
          <w:szCs w:val="20"/>
        </w:rPr>
        <w:t xml:space="preserve"> </w:t>
      </w:r>
      <w:proofErr w:type="spellStart"/>
      <w:r w:rsidRPr="00DB4563">
        <w:rPr>
          <w:rFonts w:cs="Times New Roman"/>
          <w:color w:val="000000"/>
          <w:sz w:val="20"/>
          <w:szCs w:val="20"/>
        </w:rPr>
        <w:t>Schweiz</w:t>
      </w:r>
      <w:proofErr w:type="spellEnd"/>
      <w:r w:rsidRPr="00DB4563">
        <w:rPr>
          <w:rFonts w:cs="Times New Roman"/>
          <w:color w:val="000000"/>
          <w:sz w:val="20"/>
          <w:szCs w:val="20"/>
        </w:rPr>
        <w:t xml:space="preserve"> AG. </w:t>
      </w:r>
      <w:proofErr w:type="gramStart"/>
      <w:r w:rsidRPr="00DB4563">
        <w:rPr>
          <w:rFonts w:cs="Times New Roman"/>
          <w:color w:val="000000"/>
          <w:sz w:val="20"/>
          <w:szCs w:val="20"/>
        </w:rPr>
        <w:t>Retrieved from http://www.ivw.unisg.ch/~/media/internet/content/</w:t>
      </w:r>
      <w:r>
        <w:rPr>
          <w:rFonts w:cs="Times New Roman"/>
          <w:color w:val="000000"/>
          <w:sz w:val="20"/>
          <w:szCs w:val="20"/>
        </w:rPr>
        <w:t xml:space="preserve"> </w:t>
      </w:r>
      <w:r w:rsidRPr="00DB4563">
        <w:rPr>
          <w:rFonts w:cs="Times New Roman"/>
          <w:color w:val="000000"/>
          <w:sz w:val="20"/>
          <w:szCs w:val="20"/>
        </w:rPr>
        <w:t>dateien/instituteundcenters/ivw/studien/pm-customer%20journey%</w:t>
      </w:r>
      <w:r w:rsidRPr="00FF26FE">
        <w:rPr>
          <w:rFonts w:cs="Times New Roman"/>
          <w:color w:val="000000"/>
          <w:sz w:val="20"/>
          <w:szCs w:val="20"/>
        </w:rPr>
        <w:t>20mfz-studie2016.pdf</w:t>
      </w:r>
      <w:r>
        <w:rPr>
          <w:rFonts w:cs="Times New Roman"/>
          <w:color w:val="000000"/>
          <w:sz w:val="20"/>
          <w:szCs w:val="20"/>
        </w:rPr>
        <w:t>, accessed on 24 January 2017.</w:t>
      </w:r>
      <w:proofErr w:type="gramEnd"/>
    </w:p>
    <w:p w14:paraId="54E7A725" w14:textId="0C88AA4E" w:rsidR="001700EE" w:rsidRDefault="00226860" w:rsidP="001803BA">
      <w:pPr>
        <w:autoSpaceDE w:val="0"/>
        <w:autoSpaceDN w:val="0"/>
        <w:adjustRightInd w:val="0"/>
        <w:spacing w:line="257" w:lineRule="auto"/>
        <w:ind w:left="284" w:hanging="284"/>
        <w:jc w:val="both"/>
        <w:rPr>
          <w:rFonts w:cs="Times New Roman"/>
          <w:color w:val="000000"/>
          <w:sz w:val="20"/>
          <w:szCs w:val="20"/>
        </w:rPr>
      </w:pPr>
      <w:proofErr w:type="gramStart"/>
      <w:r w:rsidRPr="00FB314D">
        <w:rPr>
          <w:rFonts w:cs="Times New Roman"/>
          <w:color w:val="000000"/>
          <w:sz w:val="20"/>
          <w:szCs w:val="20"/>
        </w:rPr>
        <w:t xml:space="preserve">Bauer, A., </w:t>
      </w:r>
      <w:proofErr w:type="spellStart"/>
      <w:r w:rsidRPr="00FB314D">
        <w:rPr>
          <w:rFonts w:cs="Times New Roman"/>
          <w:color w:val="000000"/>
          <w:sz w:val="20"/>
          <w:szCs w:val="20"/>
        </w:rPr>
        <w:t>Gröninger</w:t>
      </w:r>
      <w:proofErr w:type="spellEnd"/>
      <w:r w:rsidRPr="00FB314D">
        <w:rPr>
          <w:rFonts w:cs="Times New Roman"/>
          <w:color w:val="000000"/>
          <w:sz w:val="20"/>
          <w:szCs w:val="20"/>
        </w:rPr>
        <w:t xml:space="preserve">, Y., </w:t>
      </w:r>
      <w:proofErr w:type="spellStart"/>
      <w:r w:rsidRPr="00FB314D">
        <w:rPr>
          <w:rFonts w:cs="Times New Roman"/>
          <w:color w:val="000000"/>
          <w:sz w:val="20"/>
          <w:szCs w:val="20"/>
        </w:rPr>
        <w:t>Scheidt</w:t>
      </w:r>
      <w:proofErr w:type="spellEnd"/>
      <w:r w:rsidRPr="00FB314D">
        <w:rPr>
          <w:rFonts w:cs="Times New Roman"/>
          <w:color w:val="000000"/>
          <w:sz w:val="20"/>
          <w:szCs w:val="20"/>
        </w:rPr>
        <w:t>, J., Garcia, R.</w:t>
      </w:r>
      <w:r w:rsidR="006F6251" w:rsidRPr="00FB314D">
        <w:rPr>
          <w:rFonts w:cs="Times New Roman"/>
          <w:color w:val="000000"/>
          <w:sz w:val="20"/>
          <w:szCs w:val="20"/>
        </w:rPr>
        <w:t xml:space="preserve"> and</w:t>
      </w:r>
      <w:r w:rsidRPr="00FB314D">
        <w:rPr>
          <w:rFonts w:cs="Times New Roman"/>
          <w:color w:val="000000"/>
          <w:sz w:val="20"/>
          <w:szCs w:val="20"/>
        </w:rPr>
        <w:t xml:space="preserve"> </w:t>
      </w:r>
      <w:proofErr w:type="spellStart"/>
      <w:r w:rsidRPr="00FB314D">
        <w:rPr>
          <w:rFonts w:cs="Times New Roman"/>
          <w:color w:val="000000"/>
          <w:sz w:val="20"/>
          <w:szCs w:val="20"/>
        </w:rPr>
        <w:t>Rimpo</w:t>
      </w:r>
      <w:proofErr w:type="spellEnd"/>
      <w:r w:rsidRPr="00FB314D">
        <w:rPr>
          <w:rFonts w:cs="Times New Roman"/>
          <w:color w:val="000000"/>
          <w:sz w:val="20"/>
          <w:szCs w:val="20"/>
        </w:rPr>
        <w:t xml:space="preserve">, E. (2016) </w:t>
      </w:r>
      <w:r w:rsidR="004422A1" w:rsidRPr="003043C9">
        <w:rPr>
          <w:rFonts w:cs="Times New Roman"/>
          <w:i/>
          <w:color w:val="000000"/>
          <w:sz w:val="20"/>
          <w:szCs w:val="20"/>
        </w:rPr>
        <w:t>Dying, surviving or thriving: Strategic analysis of the future Swiss insurance market,</w:t>
      </w:r>
      <w:r w:rsidRPr="00FB314D">
        <w:rPr>
          <w:rFonts w:cs="Times New Roman"/>
          <w:color w:val="000000"/>
          <w:sz w:val="20"/>
          <w:szCs w:val="20"/>
        </w:rPr>
        <w:t xml:space="preserve"> </w:t>
      </w:r>
      <w:r w:rsidR="004422A1" w:rsidRPr="003043C9">
        <w:rPr>
          <w:rFonts w:cs="Times New Roman"/>
          <w:color w:val="000000"/>
          <w:sz w:val="20"/>
          <w:szCs w:val="20"/>
        </w:rPr>
        <w:t>EY</w:t>
      </w:r>
      <w:r w:rsidRPr="00FB314D">
        <w:rPr>
          <w:rFonts w:cs="Times New Roman"/>
          <w:color w:val="000000"/>
          <w:sz w:val="20"/>
          <w:szCs w:val="20"/>
        </w:rPr>
        <w:t>.</w:t>
      </w:r>
      <w:proofErr w:type="gramEnd"/>
      <w:r w:rsidRPr="00FB314D">
        <w:rPr>
          <w:rFonts w:cs="Times New Roman"/>
          <w:color w:val="000000"/>
          <w:sz w:val="20"/>
          <w:szCs w:val="20"/>
        </w:rPr>
        <w:t xml:space="preserve">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https://swissfinte.ch/wp-content/uploads/2016/07/ dying-surviving-or-thriving-english-study-1.pd</w:t>
      </w:r>
      <w:r w:rsidR="00C53D30">
        <w:rPr>
          <w:rFonts w:cs="Times New Roman"/>
          <w:color w:val="000000"/>
          <w:sz w:val="20"/>
          <w:szCs w:val="20"/>
        </w:rPr>
        <w:t>f, accessed on 03 October 2016.</w:t>
      </w:r>
      <w:proofErr w:type="gramEnd"/>
    </w:p>
    <w:p w14:paraId="71FA3A6A" w14:textId="1DF62EEB" w:rsidR="00C53D30" w:rsidRPr="00C53D30" w:rsidRDefault="00C53D30" w:rsidP="001803BA">
      <w:pPr>
        <w:autoSpaceDE w:val="0"/>
        <w:autoSpaceDN w:val="0"/>
        <w:adjustRightInd w:val="0"/>
        <w:spacing w:line="257" w:lineRule="auto"/>
        <w:ind w:left="284" w:hanging="284"/>
        <w:jc w:val="both"/>
        <w:rPr>
          <w:rFonts w:cs="Times New Roman"/>
          <w:color w:val="000000"/>
          <w:sz w:val="20"/>
          <w:szCs w:val="20"/>
        </w:rPr>
      </w:pPr>
      <w:r w:rsidRPr="00C53D30">
        <w:rPr>
          <w:rFonts w:cs="Times New Roman"/>
          <w:color w:val="000000"/>
          <w:sz w:val="20"/>
          <w:szCs w:val="20"/>
        </w:rPr>
        <w:t xml:space="preserve">Bende, J., Hummel, T., </w:t>
      </w:r>
      <w:proofErr w:type="spellStart"/>
      <w:r w:rsidRPr="00C53D30">
        <w:rPr>
          <w:rFonts w:cs="Times New Roman"/>
          <w:color w:val="000000"/>
          <w:sz w:val="20"/>
          <w:szCs w:val="20"/>
        </w:rPr>
        <w:t>Kühn</w:t>
      </w:r>
      <w:proofErr w:type="spellEnd"/>
      <w:r w:rsidRPr="00C53D30">
        <w:rPr>
          <w:rFonts w:cs="Times New Roman"/>
          <w:color w:val="000000"/>
          <w:sz w:val="20"/>
          <w:szCs w:val="20"/>
        </w:rPr>
        <w:t xml:space="preserve">, M. and Lang, A. (2011) </w:t>
      </w:r>
      <w:r w:rsidRPr="00C53D30">
        <w:rPr>
          <w:rFonts w:cs="Times New Roman"/>
          <w:i/>
          <w:color w:val="000000"/>
          <w:sz w:val="20"/>
          <w:szCs w:val="20"/>
        </w:rPr>
        <w:t>Advanced Driver Assistance Systems: An investigation of their potential safety benefits based on an analysis of insurance claims in Germany</w:t>
      </w:r>
      <w:r w:rsidRPr="00C53D30">
        <w:rPr>
          <w:rFonts w:cs="Times New Roman"/>
          <w:color w:val="000000"/>
          <w:sz w:val="20"/>
          <w:szCs w:val="20"/>
        </w:rPr>
        <w:t>, German Insurance Association – Research Report FS 03</w:t>
      </w:r>
    </w:p>
    <w:p w14:paraId="56040929" w14:textId="7D7AB413" w:rsidR="00226860" w:rsidRPr="00FB314D" w:rsidRDefault="006F6251"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Berger, D., </w:t>
      </w:r>
      <w:proofErr w:type="spellStart"/>
      <w:r w:rsidRPr="00FB314D">
        <w:rPr>
          <w:rFonts w:cs="Times New Roman"/>
          <w:color w:val="000000"/>
          <w:sz w:val="20"/>
          <w:szCs w:val="20"/>
        </w:rPr>
        <w:t>Broer</w:t>
      </w:r>
      <w:proofErr w:type="spellEnd"/>
      <w:r w:rsidRPr="00FB314D">
        <w:rPr>
          <w:rFonts w:cs="Times New Roman"/>
          <w:color w:val="000000"/>
          <w:sz w:val="20"/>
          <w:szCs w:val="20"/>
        </w:rPr>
        <w:t>, P. and</w:t>
      </w:r>
      <w:r w:rsidR="00226860" w:rsidRPr="00FB314D">
        <w:rPr>
          <w:rFonts w:cs="Times New Roman"/>
          <w:color w:val="000000"/>
          <w:sz w:val="20"/>
          <w:szCs w:val="20"/>
        </w:rPr>
        <w:t xml:space="preserve"> </w:t>
      </w:r>
      <w:proofErr w:type="spellStart"/>
      <w:r w:rsidR="00226860" w:rsidRPr="00FB314D">
        <w:rPr>
          <w:rFonts w:cs="Times New Roman"/>
          <w:color w:val="000000"/>
          <w:sz w:val="20"/>
          <w:szCs w:val="20"/>
        </w:rPr>
        <w:t>Pankoke</w:t>
      </w:r>
      <w:proofErr w:type="spellEnd"/>
      <w:r w:rsidR="00226860" w:rsidRPr="00FB314D">
        <w:rPr>
          <w:rFonts w:cs="Times New Roman"/>
          <w:color w:val="000000"/>
          <w:sz w:val="20"/>
          <w:szCs w:val="20"/>
        </w:rPr>
        <w:t xml:space="preserve">, D. (2016) </w:t>
      </w:r>
      <w:r w:rsidR="004422A1" w:rsidRPr="003043C9">
        <w:rPr>
          <w:rFonts w:cs="Times New Roman"/>
          <w:i/>
          <w:color w:val="000000"/>
          <w:sz w:val="20"/>
          <w:szCs w:val="20"/>
        </w:rPr>
        <w:t>Digitization in life insurance: A prerequisite for success in spite of low interest rates</w:t>
      </w:r>
      <w:r w:rsidR="00226860" w:rsidRPr="002E23FE">
        <w:rPr>
          <w:rFonts w:cs="Times New Roman"/>
          <w:color w:val="000000"/>
          <w:sz w:val="20"/>
          <w:szCs w:val="20"/>
        </w:rPr>
        <w:t>,</w:t>
      </w:r>
      <w:r w:rsidR="00226860" w:rsidRPr="00FB314D">
        <w:rPr>
          <w:rFonts w:cs="Times New Roman"/>
          <w:color w:val="000000"/>
          <w:sz w:val="20"/>
          <w:szCs w:val="20"/>
        </w:rPr>
        <w:t xml:space="preserve"> I.</w:t>
      </w:r>
      <w:r w:rsidR="002E23FE">
        <w:rPr>
          <w:rFonts w:cs="Times New Roman"/>
          <w:color w:val="000000"/>
          <w:sz w:val="20"/>
          <w:szCs w:val="20"/>
        </w:rPr>
        <w:t xml:space="preserve"> </w:t>
      </w:r>
      <w:r w:rsidR="004422A1" w:rsidRPr="003043C9">
        <w:rPr>
          <w:rFonts w:cs="Times New Roman"/>
          <w:color w:val="000000"/>
          <w:sz w:val="20"/>
          <w:szCs w:val="20"/>
        </w:rPr>
        <w:t xml:space="preserve">VW HSG </w:t>
      </w:r>
      <w:proofErr w:type="spellStart"/>
      <w:r w:rsidR="004422A1" w:rsidRPr="003043C9">
        <w:rPr>
          <w:rFonts w:cs="Times New Roman"/>
          <w:color w:val="000000"/>
          <w:sz w:val="20"/>
          <w:szCs w:val="20"/>
        </w:rPr>
        <w:t>Trendmonitor</w:t>
      </w:r>
      <w:proofErr w:type="spellEnd"/>
      <w:r w:rsidR="004422A1" w:rsidRPr="003043C9">
        <w:rPr>
          <w:rFonts w:cs="Times New Roman"/>
          <w:color w:val="000000"/>
          <w:sz w:val="20"/>
          <w:szCs w:val="20"/>
        </w:rPr>
        <w:t xml:space="preserve"> 1</w:t>
      </w:r>
      <w:r w:rsidR="00226860" w:rsidRPr="00FB314D">
        <w:rPr>
          <w:rFonts w:cs="Times New Roman"/>
          <w:color w:val="000000"/>
          <w:sz w:val="20"/>
          <w:szCs w:val="20"/>
        </w:rPr>
        <w:t>: 15-19.</w:t>
      </w:r>
    </w:p>
    <w:p w14:paraId="73E0581C" w14:textId="77777777" w:rsidR="004A7EE1" w:rsidRDefault="004328E1"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Berliner, B. (1982) </w:t>
      </w:r>
      <w:r w:rsidR="00B84C46">
        <w:rPr>
          <w:rFonts w:cs="Times New Roman"/>
          <w:i/>
          <w:color w:val="000000"/>
          <w:sz w:val="20"/>
          <w:szCs w:val="20"/>
        </w:rPr>
        <w:t>Limits of i</w:t>
      </w:r>
      <w:r w:rsidRPr="00FB314D">
        <w:rPr>
          <w:rFonts w:cs="Times New Roman"/>
          <w:i/>
          <w:color w:val="000000"/>
          <w:sz w:val="20"/>
          <w:szCs w:val="20"/>
        </w:rPr>
        <w:t xml:space="preserve">nsurability of </w:t>
      </w:r>
      <w:r w:rsidR="00B84C46">
        <w:rPr>
          <w:rFonts w:cs="Times New Roman"/>
          <w:i/>
          <w:color w:val="000000"/>
          <w:sz w:val="20"/>
          <w:szCs w:val="20"/>
        </w:rPr>
        <w:t>r</w:t>
      </w:r>
      <w:r w:rsidRPr="00FB314D">
        <w:rPr>
          <w:rFonts w:cs="Times New Roman"/>
          <w:i/>
          <w:color w:val="000000"/>
          <w:sz w:val="20"/>
          <w:szCs w:val="20"/>
        </w:rPr>
        <w:t>isks</w:t>
      </w:r>
      <w:r w:rsidRPr="00FB314D">
        <w:rPr>
          <w:rFonts w:cs="Times New Roman"/>
          <w:color w:val="000000"/>
          <w:sz w:val="20"/>
          <w:szCs w:val="20"/>
        </w:rPr>
        <w:t>, Englewood Cliffs, NJ: Prentice-Hall.</w:t>
      </w:r>
    </w:p>
    <w:p w14:paraId="00A131CC" w14:textId="77777777" w:rsidR="00B219DD" w:rsidRPr="00B219DD" w:rsidRDefault="00B219DD" w:rsidP="001803BA">
      <w:pPr>
        <w:autoSpaceDE w:val="0"/>
        <w:autoSpaceDN w:val="0"/>
        <w:adjustRightInd w:val="0"/>
        <w:spacing w:line="257" w:lineRule="auto"/>
        <w:ind w:left="284" w:hanging="284"/>
        <w:jc w:val="both"/>
        <w:rPr>
          <w:rFonts w:cs="Times New Roman"/>
          <w:color w:val="000000"/>
          <w:sz w:val="20"/>
          <w:szCs w:val="20"/>
        </w:rPr>
      </w:pPr>
      <w:proofErr w:type="spellStart"/>
      <w:r>
        <w:rPr>
          <w:rFonts w:cs="Times New Roman"/>
          <w:color w:val="000000"/>
          <w:sz w:val="20"/>
          <w:szCs w:val="20"/>
        </w:rPr>
        <w:t>Bieck</w:t>
      </w:r>
      <w:proofErr w:type="spellEnd"/>
      <w:r>
        <w:rPr>
          <w:rFonts w:cs="Times New Roman"/>
          <w:color w:val="000000"/>
          <w:sz w:val="20"/>
          <w:szCs w:val="20"/>
        </w:rPr>
        <w:t xml:space="preserve">, C., Marshall, A. and Patel, S. (2014) </w:t>
      </w:r>
      <w:r w:rsidR="004422A1" w:rsidRPr="003043C9">
        <w:rPr>
          <w:rFonts w:cs="Times New Roman"/>
          <w:i/>
          <w:color w:val="000000"/>
          <w:sz w:val="20"/>
          <w:szCs w:val="20"/>
        </w:rPr>
        <w:t>Digital reinvention: Trust, transparency and technology in the insurance world of tomorrow,</w:t>
      </w:r>
      <w:r>
        <w:rPr>
          <w:rFonts w:cs="Times New Roman"/>
          <w:color w:val="000000"/>
          <w:sz w:val="20"/>
          <w:szCs w:val="20"/>
        </w:rPr>
        <w:t xml:space="preserve"> </w:t>
      </w:r>
      <w:r w:rsidR="004422A1" w:rsidRPr="003043C9">
        <w:rPr>
          <w:rFonts w:cs="Times New Roman"/>
          <w:color w:val="000000"/>
          <w:sz w:val="20"/>
          <w:szCs w:val="20"/>
        </w:rPr>
        <w:t>IBM Institute for Business Value</w:t>
      </w:r>
      <w:r>
        <w:rPr>
          <w:rFonts w:cs="Times New Roman"/>
          <w:color w:val="000000"/>
          <w:sz w:val="20"/>
          <w:szCs w:val="20"/>
        </w:rPr>
        <w:t xml:space="preserve">. </w:t>
      </w:r>
      <w:proofErr w:type="gramStart"/>
      <w:r>
        <w:rPr>
          <w:rFonts w:cs="Times New Roman"/>
          <w:color w:val="000000"/>
          <w:sz w:val="20"/>
          <w:szCs w:val="20"/>
        </w:rPr>
        <w:t xml:space="preserve">Retrieved from </w:t>
      </w:r>
      <w:r w:rsidRPr="00B219DD">
        <w:rPr>
          <w:rFonts w:cs="Times New Roman"/>
          <w:color w:val="000000"/>
          <w:sz w:val="20"/>
          <w:szCs w:val="20"/>
        </w:rPr>
        <w:t>https://public.dhe.ibm.com/common/ssi/ecm/gb/en/gbe03589usen/GBE03589USEN.PDF</w:t>
      </w:r>
      <w:r>
        <w:rPr>
          <w:rFonts w:cs="Times New Roman"/>
          <w:color w:val="000000"/>
          <w:sz w:val="20"/>
          <w:szCs w:val="20"/>
        </w:rPr>
        <w:t>, accessed on 22 February 2017.</w:t>
      </w:r>
      <w:proofErr w:type="gramEnd"/>
      <w:r>
        <w:rPr>
          <w:rFonts w:cs="Times New Roman"/>
          <w:color w:val="000000"/>
          <w:sz w:val="20"/>
          <w:szCs w:val="20"/>
        </w:rPr>
        <w:t xml:space="preserve"> </w:t>
      </w:r>
    </w:p>
    <w:p w14:paraId="430009E5" w14:textId="7FF35939" w:rsidR="00505334" w:rsidRPr="00460A11" w:rsidRDefault="00505334" w:rsidP="001803BA">
      <w:pPr>
        <w:autoSpaceDE w:val="0"/>
        <w:autoSpaceDN w:val="0"/>
        <w:adjustRightInd w:val="0"/>
        <w:spacing w:line="257" w:lineRule="auto"/>
        <w:ind w:left="284" w:hanging="284"/>
        <w:jc w:val="both"/>
        <w:rPr>
          <w:rFonts w:cs="Times New Roman"/>
          <w:color w:val="000000"/>
          <w:sz w:val="20"/>
          <w:szCs w:val="20"/>
        </w:rPr>
      </w:pPr>
      <w:proofErr w:type="spellStart"/>
      <w:proofErr w:type="gramStart"/>
      <w:r>
        <w:rPr>
          <w:rFonts w:cs="Times New Roman"/>
          <w:color w:val="000000"/>
          <w:sz w:val="20"/>
          <w:szCs w:val="20"/>
        </w:rPr>
        <w:t>Bieck</w:t>
      </w:r>
      <w:proofErr w:type="spellEnd"/>
      <w:r>
        <w:rPr>
          <w:rFonts w:cs="Times New Roman"/>
          <w:color w:val="000000"/>
          <w:sz w:val="20"/>
          <w:szCs w:val="20"/>
        </w:rPr>
        <w:t xml:space="preserve">, C. and </w:t>
      </w:r>
      <w:proofErr w:type="spellStart"/>
      <w:r>
        <w:rPr>
          <w:rFonts w:cs="Times New Roman"/>
          <w:color w:val="000000"/>
          <w:sz w:val="20"/>
          <w:szCs w:val="20"/>
        </w:rPr>
        <w:t>Tjioe</w:t>
      </w:r>
      <w:proofErr w:type="spellEnd"/>
      <w:r>
        <w:rPr>
          <w:rFonts w:cs="Times New Roman"/>
          <w:color w:val="000000"/>
          <w:sz w:val="20"/>
          <w:szCs w:val="20"/>
        </w:rPr>
        <w:t xml:space="preserve"> </w:t>
      </w:r>
      <w:r w:rsidR="00460A11">
        <w:rPr>
          <w:rFonts w:cs="Times New Roman"/>
          <w:color w:val="000000"/>
          <w:sz w:val="20"/>
          <w:szCs w:val="20"/>
        </w:rPr>
        <w:t>L.-H.</w:t>
      </w:r>
      <w:proofErr w:type="gramEnd"/>
      <w:r w:rsidR="00460A11">
        <w:rPr>
          <w:rFonts w:cs="Times New Roman"/>
          <w:color w:val="000000"/>
          <w:sz w:val="20"/>
          <w:szCs w:val="20"/>
        </w:rPr>
        <w:t xml:space="preserve"> (2015) </w:t>
      </w:r>
      <w:r w:rsidR="004422A1" w:rsidRPr="003043C9">
        <w:rPr>
          <w:rFonts w:cs="Times New Roman"/>
          <w:i/>
          <w:color w:val="000000"/>
          <w:sz w:val="20"/>
          <w:szCs w:val="20"/>
        </w:rPr>
        <w:t>Capturing hearts, minds and market share: How connected insurers are improving customer retention,</w:t>
      </w:r>
      <w:r w:rsidR="00460A11">
        <w:rPr>
          <w:rFonts w:cs="Times New Roman"/>
          <w:color w:val="000000"/>
          <w:sz w:val="20"/>
          <w:szCs w:val="20"/>
        </w:rPr>
        <w:t xml:space="preserve"> </w:t>
      </w:r>
      <w:r w:rsidR="004422A1" w:rsidRPr="003043C9">
        <w:rPr>
          <w:rFonts w:cs="Times New Roman"/>
          <w:color w:val="000000"/>
          <w:sz w:val="20"/>
          <w:szCs w:val="20"/>
        </w:rPr>
        <w:t xml:space="preserve">IBM </w:t>
      </w:r>
      <w:r w:rsidR="003043C9">
        <w:rPr>
          <w:rFonts w:cs="Times New Roman"/>
          <w:color w:val="000000"/>
          <w:sz w:val="20"/>
          <w:szCs w:val="20"/>
        </w:rPr>
        <w:t>I</w:t>
      </w:r>
      <w:r w:rsidR="004422A1" w:rsidRPr="003043C9">
        <w:rPr>
          <w:rFonts w:cs="Times New Roman"/>
          <w:color w:val="000000"/>
          <w:sz w:val="20"/>
          <w:szCs w:val="20"/>
        </w:rPr>
        <w:t xml:space="preserve">nstitute for </w:t>
      </w:r>
      <w:r w:rsidR="00CB4D1F">
        <w:rPr>
          <w:rFonts w:cs="Times New Roman"/>
          <w:i/>
          <w:color w:val="000000"/>
          <w:sz w:val="20"/>
          <w:szCs w:val="20"/>
        </w:rPr>
        <w:t>B</w:t>
      </w:r>
      <w:r w:rsidR="004422A1" w:rsidRPr="003043C9">
        <w:rPr>
          <w:rFonts w:cs="Times New Roman"/>
          <w:color w:val="000000"/>
          <w:sz w:val="20"/>
          <w:szCs w:val="20"/>
        </w:rPr>
        <w:t xml:space="preserve">usiness </w:t>
      </w:r>
      <w:r w:rsidR="00CB4D1F">
        <w:rPr>
          <w:rFonts w:cs="Times New Roman"/>
          <w:i/>
          <w:color w:val="000000"/>
          <w:sz w:val="20"/>
          <w:szCs w:val="20"/>
        </w:rPr>
        <w:t>V</w:t>
      </w:r>
      <w:r w:rsidR="004422A1" w:rsidRPr="003043C9">
        <w:rPr>
          <w:rFonts w:cs="Times New Roman"/>
          <w:color w:val="000000"/>
          <w:sz w:val="20"/>
          <w:szCs w:val="20"/>
        </w:rPr>
        <w:t>alue</w:t>
      </w:r>
      <w:r w:rsidR="00460A11">
        <w:rPr>
          <w:rFonts w:cs="Times New Roman"/>
          <w:color w:val="000000"/>
          <w:sz w:val="20"/>
          <w:szCs w:val="20"/>
        </w:rPr>
        <w:t xml:space="preserve">. </w:t>
      </w:r>
      <w:proofErr w:type="gramStart"/>
      <w:r w:rsidR="00460A11">
        <w:rPr>
          <w:rFonts w:cs="Times New Roman"/>
          <w:color w:val="000000"/>
          <w:sz w:val="20"/>
          <w:szCs w:val="20"/>
        </w:rPr>
        <w:t xml:space="preserve">Retrieved from </w:t>
      </w:r>
      <w:r w:rsidR="00460A11" w:rsidRPr="00460A11">
        <w:rPr>
          <w:rFonts w:cs="Times New Roman"/>
          <w:color w:val="000000"/>
          <w:sz w:val="20"/>
          <w:szCs w:val="20"/>
        </w:rPr>
        <w:t>https://www-935.ibm.com/services/us/gbs/thoughtleadership/insuranceretention/</w:t>
      </w:r>
      <w:r w:rsidR="00460A11">
        <w:rPr>
          <w:rFonts w:cs="Times New Roman"/>
          <w:color w:val="000000"/>
          <w:sz w:val="20"/>
          <w:szCs w:val="20"/>
        </w:rPr>
        <w:t>, accessed on 22 February 2017.</w:t>
      </w:r>
      <w:proofErr w:type="gramEnd"/>
      <w:r w:rsidR="00460A11">
        <w:rPr>
          <w:rFonts w:cs="Times New Roman"/>
          <w:color w:val="000000"/>
          <w:sz w:val="20"/>
          <w:szCs w:val="20"/>
        </w:rPr>
        <w:t xml:space="preserve"> </w:t>
      </w:r>
    </w:p>
    <w:p w14:paraId="7388652A" w14:textId="77777777" w:rsidR="00655F75" w:rsidRPr="00FB314D" w:rsidRDefault="00655F75"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Biener</w:t>
      </w:r>
      <w:proofErr w:type="spellEnd"/>
      <w:r w:rsidRPr="00FB314D">
        <w:rPr>
          <w:rFonts w:cs="Times New Roman"/>
          <w:color w:val="000000"/>
          <w:sz w:val="20"/>
          <w:szCs w:val="20"/>
        </w:rPr>
        <w:t>, C.</w:t>
      </w:r>
      <w:r w:rsidR="006F6251" w:rsidRPr="00FB314D">
        <w:rPr>
          <w:rFonts w:cs="Times New Roman"/>
          <w:color w:val="000000"/>
          <w:sz w:val="20"/>
          <w:szCs w:val="20"/>
        </w:rPr>
        <w:t xml:space="preserve"> and</w:t>
      </w:r>
      <w:r w:rsidRPr="00FB314D">
        <w:rPr>
          <w:rFonts w:cs="Times New Roman"/>
          <w:color w:val="000000"/>
          <w:sz w:val="20"/>
          <w:szCs w:val="20"/>
        </w:rPr>
        <w:t xml:space="preserve"> </w:t>
      </w:r>
      <w:proofErr w:type="spellStart"/>
      <w:r w:rsidRPr="00FB314D">
        <w:rPr>
          <w:rFonts w:cs="Times New Roman"/>
          <w:color w:val="000000"/>
          <w:sz w:val="20"/>
          <w:szCs w:val="20"/>
        </w:rPr>
        <w:t>Eling</w:t>
      </w:r>
      <w:proofErr w:type="spellEnd"/>
      <w:r w:rsidRPr="00FB314D">
        <w:rPr>
          <w:rFonts w:cs="Times New Roman"/>
          <w:color w:val="000000"/>
          <w:sz w:val="20"/>
          <w:szCs w:val="20"/>
        </w:rPr>
        <w:t xml:space="preserve">, M. (2012) </w:t>
      </w:r>
      <w:r w:rsidR="004422A1" w:rsidRPr="003043C9">
        <w:rPr>
          <w:rFonts w:cs="Times New Roman"/>
          <w:i/>
          <w:color w:val="000000"/>
          <w:sz w:val="20"/>
          <w:szCs w:val="20"/>
        </w:rPr>
        <w:t xml:space="preserve">Insurability in </w:t>
      </w:r>
      <w:proofErr w:type="spellStart"/>
      <w:r w:rsidR="004422A1" w:rsidRPr="003043C9">
        <w:rPr>
          <w:rFonts w:cs="Times New Roman"/>
          <w:i/>
          <w:color w:val="000000"/>
          <w:sz w:val="20"/>
          <w:szCs w:val="20"/>
        </w:rPr>
        <w:t>microinsurance</w:t>
      </w:r>
      <w:proofErr w:type="spellEnd"/>
      <w:r w:rsidR="004422A1" w:rsidRPr="003043C9">
        <w:rPr>
          <w:rFonts w:cs="Times New Roman"/>
          <w:i/>
          <w:color w:val="000000"/>
          <w:sz w:val="20"/>
          <w:szCs w:val="20"/>
        </w:rPr>
        <w:t xml:space="preserve"> markets: An analysis of problems and potential solutions</w:t>
      </w:r>
      <w:r w:rsidRPr="002E23FE">
        <w:rPr>
          <w:rFonts w:cs="Times New Roman"/>
          <w:color w:val="000000"/>
          <w:sz w:val="20"/>
          <w:szCs w:val="20"/>
        </w:rPr>
        <w:t xml:space="preserve">, </w:t>
      </w:r>
      <w:r w:rsidR="004422A1" w:rsidRPr="003043C9">
        <w:rPr>
          <w:rFonts w:cs="Times New Roman"/>
          <w:color w:val="000000"/>
          <w:sz w:val="20"/>
          <w:szCs w:val="20"/>
        </w:rPr>
        <w:t>The Geneva Papers on Risk and Insurance – Issues and Practice 37</w:t>
      </w:r>
      <w:r w:rsidRPr="00FB314D">
        <w:rPr>
          <w:rFonts w:cs="Times New Roman"/>
          <w:color w:val="000000"/>
          <w:sz w:val="20"/>
          <w:szCs w:val="20"/>
        </w:rPr>
        <w:t>(1): 77-107</w:t>
      </w:r>
      <w:r w:rsidR="008A6726" w:rsidRPr="00FB314D">
        <w:rPr>
          <w:rFonts w:cs="Times New Roman"/>
          <w:color w:val="000000"/>
          <w:sz w:val="20"/>
          <w:szCs w:val="20"/>
        </w:rPr>
        <w:t>.</w:t>
      </w:r>
    </w:p>
    <w:p w14:paraId="529DF2CB" w14:textId="77777777" w:rsidR="007F5CAC" w:rsidRPr="00FB314D" w:rsidRDefault="007F5CAC"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Biener</w:t>
      </w:r>
      <w:proofErr w:type="spellEnd"/>
      <w:r w:rsidRPr="00FB314D">
        <w:rPr>
          <w:rFonts w:cs="Times New Roman"/>
          <w:color w:val="000000"/>
          <w:sz w:val="20"/>
          <w:szCs w:val="20"/>
        </w:rPr>
        <w:t xml:space="preserve">, C., </w:t>
      </w:r>
      <w:proofErr w:type="spellStart"/>
      <w:r w:rsidRPr="00FB314D">
        <w:rPr>
          <w:rFonts w:cs="Times New Roman"/>
          <w:color w:val="000000"/>
          <w:sz w:val="20"/>
          <w:szCs w:val="20"/>
        </w:rPr>
        <w:t>Eling</w:t>
      </w:r>
      <w:proofErr w:type="spellEnd"/>
      <w:r w:rsidRPr="00FB314D">
        <w:rPr>
          <w:rFonts w:cs="Times New Roman"/>
          <w:color w:val="000000"/>
          <w:sz w:val="20"/>
          <w:szCs w:val="20"/>
        </w:rPr>
        <w:t>, M.</w:t>
      </w:r>
      <w:r w:rsidR="006F6251" w:rsidRPr="00FB314D">
        <w:rPr>
          <w:rFonts w:cs="Times New Roman"/>
          <w:color w:val="000000"/>
          <w:sz w:val="20"/>
          <w:szCs w:val="20"/>
        </w:rPr>
        <w:t xml:space="preserve"> and</w:t>
      </w:r>
      <w:r w:rsidRPr="00FB314D">
        <w:rPr>
          <w:rFonts w:cs="Times New Roman"/>
          <w:color w:val="000000"/>
          <w:sz w:val="20"/>
          <w:szCs w:val="20"/>
        </w:rPr>
        <w:t xml:space="preserve"> </w:t>
      </w:r>
      <w:proofErr w:type="spellStart"/>
      <w:r w:rsidRPr="00FB314D">
        <w:rPr>
          <w:rFonts w:cs="Times New Roman"/>
          <w:color w:val="000000"/>
          <w:sz w:val="20"/>
          <w:szCs w:val="20"/>
        </w:rPr>
        <w:t>Wirfs</w:t>
      </w:r>
      <w:proofErr w:type="spellEnd"/>
      <w:r w:rsidRPr="00FB314D">
        <w:rPr>
          <w:rFonts w:cs="Times New Roman"/>
          <w:color w:val="000000"/>
          <w:sz w:val="20"/>
          <w:szCs w:val="20"/>
        </w:rPr>
        <w:t xml:space="preserve">, J. H. (2015) </w:t>
      </w:r>
      <w:r w:rsidR="004422A1" w:rsidRPr="003043C9">
        <w:rPr>
          <w:rFonts w:cs="Times New Roman"/>
          <w:i/>
          <w:color w:val="000000"/>
          <w:sz w:val="20"/>
          <w:szCs w:val="20"/>
        </w:rPr>
        <w:t>Insurability of cyber risk: An empirical analysis</w:t>
      </w:r>
      <w:r w:rsidRPr="002E23FE">
        <w:rPr>
          <w:rFonts w:cs="Times New Roman"/>
          <w:color w:val="000000"/>
          <w:sz w:val="20"/>
          <w:szCs w:val="20"/>
        </w:rPr>
        <w:t>,</w:t>
      </w:r>
      <w:r w:rsidRPr="00FB314D">
        <w:rPr>
          <w:rFonts w:cs="Times New Roman"/>
          <w:color w:val="000000"/>
          <w:sz w:val="20"/>
          <w:szCs w:val="20"/>
        </w:rPr>
        <w:t xml:space="preserve"> </w:t>
      </w:r>
      <w:r w:rsidR="004422A1" w:rsidRPr="003043C9">
        <w:rPr>
          <w:rFonts w:cs="Times New Roman"/>
          <w:color w:val="000000"/>
          <w:sz w:val="20"/>
          <w:szCs w:val="20"/>
        </w:rPr>
        <w:t>The Geneva Papers on Risk and Insurance – Issues and Practice 40</w:t>
      </w:r>
      <w:r w:rsidRPr="00FB314D">
        <w:rPr>
          <w:rFonts w:cs="Times New Roman"/>
          <w:color w:val="000000"/>
          <w:sz w:val="20"/>
          <w:szCs w:val="20"/>
        </w:rPr>
        <w:t>(1): 131–158</w:t>
      </w:r>
      <w:r w:rsidR="008A6726" w:rsidRPr="00FB314D">
        <w:rPr>
          <w:rFonts w:cs="Times New Roman"/>
          <w:color w:val="000000"/>
          <w:sz w:val="20"/>
          <w:szCs w:val="20"/>
        </w:rPr>
        <w:t>.</w:t>
      </w:r>
    </w:p>
    <w:p w14:paraId="10783D60" w14:textId="6CD70240" w:rsidR="00705EB7" w:rsidRDefault="00705EB7"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lang w:val="de-CH"/>
        </w:rPr>
        <w:t>B</w:t>
      </w:r>
      <w:r w:rsidR="00B84C46">
        <w:rPr>
          <w:rFonts w:cs="Times New Roman"/>
          <w:color w:val="000000"/>
          <w:sz w:val="20"/>
          <w:szCs w:val="20"/>
          <w:lang w:val="de-CH"/>
        </w:rPr>
        <w:t>itkom</w:t>
      </w:r>
      <w:r w:rsidRPr="00FB314D">
        <w:rPr>
          <w:rFonts w:cs="Times New Roman"/>
          <w:color w:val="000000"/>
          <w:sz w:val="20"/>
          <w:szCs w:val="20"/>
          <w:lang w:val="de-CH"/>
        </w:rPr>
        <w:t xml:space="preserve"> and KPMG (2016) </w:t>
      </w:r>
      <w:r w:rsidR="00BF06C6">
        <w:rPr>
          <w:rFonts w:cs="Times New Roman"/>
          <w:i/>
          <w:color w:val="000000"/>
          <w:sz w:val="20"/>
          <w:szCs w:val="20"/>
          <w:lang w:val="de-CH"/>
        </w:rPr>
        <w:t>Mit Daten W</w:t>
      </w:r>
      <w:r w:rsidRPr="00FB314D">
        <w:rPr>
          <w:rFonts w:cs="Times New Roman"/>
          <w:i/>
          <w:color w:val="000000"/>
          <w:sz w:val="20"/>
          <w:szCs w:val="20"/>
          <w:lang w:val="de-CH"/>
        </w:rPr>
        <w:t>erte schaffen</w:t>
      </w:r>
      <w:r w:rsidR="00BF06C6">
        <w:rPr>
          <w:rFonts w:cs="Times New Roman"/>
          <w:color w:val="000000"/>
          <w:sz w:val="20"/>
          <w:szCs w:val="20"/>
          <w:lang w:val="de-CH"/>
        </w:rPr>
        <w:t xml:space="preserve">. </w:t>
      </w:r>
      <w:proofErr w:type="gramStart"/>
      <w:r w:rsidR="00BF06C6" w:rsidRPr="00BF06C6">
        <w:rPr>
          <w:rFonts w:cs="Times New Roman"/>
          <w:color w:val="000000"/>
          <w:sz w:val="20"/>
          <w:szCs w:val="20"/>
        </w:rPr>
        <w:t>Retrieved from https://cdn2.hubspot.net/hubfs/571339/LandingPages-PDF/kpmg-mdws-201-sec.pdf</w:t>
      </w:r>
      <w:r w:rsidR="00BF06C6">
        <w:rPr>
          <w:rFonts w:cs="Times New Roman"/>
          <w:color w:val="000000"/>
          <w:sz w:val="20"/>
          <w:szCs w:val="20"/>
        </w:rPr>
        <w:t>, accessed on 28 February 2017.</w:t>
      </w:r>
      <w:proofErr w:type="gramEnd"/>
    </w:p>
    <w:p w14:paraId="0F7E33DC" w14:textId="36DFCDBE" w:rsidR="002C0DFC" w:rsidRPr="002C0DFC" w:rsidRDefault="002C0DFC" w:rsidP="001803BA">
      <w:pPr>
        <w:autoSpaceDE w:val="0"/>
        <w:autoSpaceDN w:val="0"/>
        <w:adjustRightInd w:val="0"/>
        <w:spacing w:line="257" w:lineRule="auto"/>
        <w:ind w:left="284" w:hanging="284"/>
        <w:jc w:val="both"/>
        <w:rPr>
          <w:rFonts w:cs="Times New Roman"/>
          <w:color w:val="000000"/>
          <w:sz w:val="20"/>
          <w:szCs w:val="20"/>
        </w:rPr>
      </w:pPr>
      <w:proofErr w:type="spellStart"/>
      <w:r w:rsidRPr="002C0DFC">
        <w:rPr>
          <w:sz w:val="20"/>
          <w:szCs w:val="20"/>
        </w:rPr>
        <w:t>Bolderdijk</w:t>
      </w:r>
      <w:proofErr w:type="spellEnd"/>
      <w:r w:rsidRPr="002C0DFC">
        <w:rPr>
          <w:sz w:val="20"/>
          <w:szCs w:val="20"/>
        </w:rPr>
        <w:t xml:space="preserve">, J. W., </w:t>
      </w:r>
      <w:proofErr w:type="spellStart"/>
      <w:r w:rsidRPr="002C0DFC">
        <w:rPr>
          <w:sz w:val="20"/>
          <w:szCs w:val="20"/>
        </w:rPr>
        <w:t>Knockaert</w:t>
      </w:r>
      <w:proofErr w:type="spellEnd"/>
      <w:r w:rsidRPr="002C0DFC">
        <w:rPr>
          <w:sz w:val="20"/>
          <w:szCs w:val="20"/>
        </w:rPr>
        <w:t xml:space="preserve">, J., Steg, L., </w:t>
      </w:r>
      <w:r w:rsidR="000C4083">
        <w:rPr>
          <w:sz w:val="20"/>
          <w:szCs w:val="20"/>
        </w:rPr>
        <w:t>and</w:t>
      </w:r>
      <w:r w:rsidRPr="002C0DFC">
        <w:rPr>
          <w:sz w:val="20"/>
          <w:szCs w:val="20"/>
        </w:rPr>
        <w:t xml:space="preserve"> </w:t>
      </w:r>
      <w:proofErr w:type="spellStart"/>
      <w:r w:rsidRPr="002C0DFC">
        <w:rPr>
          <w:sz w:val="20"/>
          <w:szCs w:val="20"/>
        </w:rPr>
        <w:t>Verhoef</w:t>
      </w:r>
      <w:proofErr w:type="spellEnd"/>
      <w:r w:rsidRPr="002C0DFC">
        <w:rPr>
          <w:sz w:val="20"/>
          <w:szCs w:val="20"/>
        </w:rPr>
        <w:t xml:space="preserve">, E. (2011) </w:t>
      </w:r>
      <w:r w:rsidRPr="002C0DFC">
        <w:rPr>
          <w:i/>
          <w:sz w:val="20"/>
          <w:szCs w:val="20"/>
        </w:rPr>
        <w:t>Effects of Pay-As-You-Drive vehicle insurance on young drivers' speed choice: Results of a Dutch field experiment</w:t>
      </w:r>
      <w:r>
        <w:rPr>
          <w:sz w:val="20"/>
          <w:szCs w:val="20"/>
        </w:rPr>
        <w:t>. Accident</w:t>
      </w:r>
      <w:r w:rsidRPr="002C0DFC">
        <w:rPr>
          <w:sz w:val="20"/>
          <w:szCs w:val="20"/>
        </w:rPr>
        <w:t xml:space="preserve"> analysis and prevention 43(3):1181-</w:t>
      </w:r>
      <w:r>
        <w:rPr>
          <w:sz w:val="20"/>
          <w:szCs w:val="20"/>
        </w:rPr>
        <w:t xml:space="preserve"> 1186.</w:t>
      </w:r>
    </w:p>
    <w:p w14:paraId="6FD7475E" w14:textId="44ED1F4D" w:rsidR="00373815" w:rsidRDefault="00373815"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Brat, E., Clark, P., </w:t>
      </w:r>
      <w:proofErr w:type="spellStart"/>
      <w:r w:rsidRPr="00FB314D">
        <w:rPr>
          <w:rFonts w:cs="Times New Roman"/>
          <w:color w:val="000000"/>
          <w:sz w:val="20"/>
          <w:szCs w:val="20"/>
        </w:rPr>
        <w:t>Mehrotra</w:t>
      </w:r>
      <w:proofErr w:type="spellEnd"/>
      <w:r w:rsidRPr="00FB314D">
        <w:rPr>
          <w:rFonts w:cs="Times New Roman"/>
          <w:color w:val="000000"/>
          <w:sz w:val="20"/>
          <w:szCs w:val="20"/>
        </w:rPr>
        <w:t xml:space="preserve">, P., </w:t>
      </w:r>
      <w:proofErr w:type="spellStart"/>
      <w:r w:rsidRPr="00FB314D">
        <w:rPr>
          <w:rFonts w:cs="Times New Roman"/>
          <w:color w:val="000000"/>
          <w:sz w:val="20"/>
          <w:szCs w:val="20"/>
        </w:rPr>
        <w:t>Stange</w:t>
      </w:r>
      <w:proofErr w:type="spellEnd"/>
      <w:r w:rsidRPr="00FB314D">
        <w:rPr>
          <w:rFonts w:cs="Times New Roman"/>
          <w:color w:val="000000"/>
          <w:sz w:val="20"/>
          <w:szCs w:val="20"/>
        </w:rPr>
        <w:t>, A. and Boyer-</w:t>
      </w:r>
      <w:proofErr w:type="spellStart"/>
      <w:r w:rsidRPr="00FB314D">
        <w:rPr>
          <w:rFonts w:cs="Times New Roman"/>
          <w:color w:val="000000"/>
          <w:sz w:val="20"/>
          <w:szCs w:val="20"/>
        </w:rPr>
        <w:t>Chammard</w:t>
      </w:r>
      <w:proofErr w:type="spellEnd"/>
      <w:r w:rsidRPr="00FB314D">
        <w:rPr>
          <w:rFonts w:cs="Times New Roman"/>
          <w:color w:val="000000"/>
          <w:sz w:val="20"/>
          <w:szCs w:val="20"/>
        </w:rPr>
        <w:t xml:space="preserve">, C. (2014) </w:t>
      </w:r>
      <w:r w:rsidR="00B84C46">
        <w:rPr>
          <w:rFonts w:cs="Times New Roman"/>
          <w:i/>
          <w:color w:val="000000"/>
          <w:sz w:val="20"/>
          <w:szCs w:val="20"/>
        </w:rPr>
        <w:t>Bringing b</w:t>
      </w:r>
      <w:r w:rsidRPr="00FB314D">
        <w:rPr>
          <w:rFonts w:cs="Times New Roman"/>
          <w:i/>
          <w:color w:val="000000"/>
          <w:sz w:val="20"/>
          <w:szCs w:val="20"/>
        </w:rPr>
        <w:t xml:space="preserve">ig </w:t>
      </w:r>
      <w:r w:rsidR="00B84C46">
        <w:rPr>
          <w:rFonts w:cs="Times New Roman"/>
          <w:i/>
          <w:color w:val="000000"/>
          <w:sz w:val="20"/>
          <w:szCs w:val="20"/>
        </w:rPr>
        <w:t>d</w:t>
      </w:r>
      <w:r w:rsidRPr="00FB314D">
        <w:rPr>
          <w:rFonts w:cs="Times New Roman"/>
          <w:i/>
          <w:color w:val="000000"/>
          <w:sz w:val="20"/>
          <w:szCs w:val="20"/>
        </w:rPr>
        <w:t xml:space="preserve">ata to life: Four opportunities for insurers, </w:t>
      </w:r>
      <w:r w:rsidRPr="00FB314D">
        <w:rPr>
          <w:rFonts w:cs="Times New Roman"/>
          <w:color w:val="000000"/>
          <w:sz w:val="20"/>
          <w:szCs w:val="20"/>
        </w:rPr>
        <w:t xml:space="preserve">The Boston Consulting Group. Retrieved from https://www.bcgperspectives.com/ content/articles/insurance_digital_economy_bringing_big_data_life/, accessed on 27 January 2017. </w:t>
      </w:r>
    </w:p>
    <w:p w14:paraId="57D6B68C" w14:textId="4A33C113" w:rsidR="001C16AD" w:rsidRPr="001C16AD" w:rsidRDefault="001C16AD" w:rsidP="001803BA">
      <w:pPr>
        <w:autoSpaceDE w:val="0"/>
        <w:autoSpaceDN w:val="0"/>
        <w:adjustRightInd w:val="0"/>
        <w:spacing w:line="257" w:lineRule="auto"/>
        <w:ind w:left="284" w:hanging="284"/>
        <w:jc w:val="both"/>
        <w:rPr>
          <w:rFonts w:cs="Times New Roman"/>
          <w:color w:val="000000"/>
          <w:sz w:val="20"/>
          <w:szCs w:val="20"/>
        </w:rPr>
      </w:pPr>
      <w:r w:rsidRPr="001C16AD">
        <w:rPr>
          <w:rFonts w:cs="Times New Roman"/>
          <w:color w:val="000000"/>
          <w:sz w:val="20"/>
          <w:szCs w:val="20"/>
        </w:rPr>
        <w:t>Brau</w:t>
      </w:r>
      <w:r w:rsidR="009E0AF0">
        <w:rPr>
          <w:rFonts w:cs="Times New Roman"/>
          <w:color w:val="000000"/>
          <w:sz w:val="20"/>
          <w:szCs w:val="20"/>
        </w:rPr>
        <w:t>n</w:t>
      </w:r>
      <w:r w:rsidRPr="001C16AD">
        <w:rPr>
          <w:rFonts w:cs="Times New Roman"/>
          <w:color w:val="000000"/>
          <w:sz w:val="20"/>
          <w:szCs w:val="20"/>
        </w:rPr>
        <w:t xml:space="preserve">, A. and Schreiber, F. (2017) </w:t>
      </w:r>
      <w:proofErr w:type="gramStart"/>
      <w:r w:rsidRPr="001C16AD">
        <w:rPr>
          <w:rFonts w:cs="Times New Roman"/>
          <w:i/>
          <w:color w:val="000000"/>
          <w:sz w:val="20"/>
          <w:szCs w:val="20"/>
        </w:rPr>
        <w:t>The</w:t>
      </w:r>
      <w:proofErr w:type="gramEnd"/>
      <w:r w:rsidRPr="001C16AD">
        <w:rPr>
          <w:rFonts w:cs="Times New Roman"/>
          <w:i/>
          <w:color w:val="000000"/>
          <w:sz w:val="20"/>
          <w:szCs w:val="20"/>
        </w:rPr>
        <w:t xml:space="preserve"> current </w:t>
      </w:r>
      <w:proofErr w:type="spellStart"/>
      <w:r w:rsidRPr="001C16AD">
        <w:rPr>
          <w:rFonts w:cs="Times New Roman"/>
          <w:i/>
          <w:color w:val="000000"/>
          <w:sz w:val="20"/>
          <w:szCs w:val="20"/>
        </w:rPr>
        <w:t>insurtech</w:t>
      </w:r>
      <w:proofErr w:type="spellEnd"/>
      <w:r w:rsidRPr="001C16AD">
        <w:rPr>
          <w:rFonts w:cs="Times New Roman"/>
          <w:i/>
          <w:color w:val="000000"/>
          <w:sz w:val="20"/>
          <w:szCs w:val="20"/>
        </w:rPr>
        <w:t xml:space="preserve"> landscape: Business models and disruptive potential</w:t>
      </w:r>
      <w:r>
        <w:rPr>
          <w:rFonts w:cs="Times New Roman"/>
          <w:color w:val="000000"/>
          <w:sz w:val="20"/>
          <w:szCs w:val="20"/>
        </w:rPr>
        <w:t>, I.VW-HSG</w:t>
      </w:r>
      <w:r w:rsidRPr="00DB4563">
        <w:rPr>
          <w:rFonts w:cs="Times New Roman"/>
          <w:color w:val="000000"/>
          <w:sz w:val="20"/>
          <w:szCs w:val="20"/>
        </w:rPr>
        <w:t>. Retrieved from</w:t>
      </w:r>
      <w:r>
        <w:rPr>
          <w:rFonts w:cs="Times New Roman"/>
          <w:color w:val="000000"/>
          <w:sz w:val="20"/>
          <w:szCs w:val="20"/>
        </w:rPr>
        <w:t xml:space="preserve"> </w:t>
      </w:r>
      <w:r w:rsidRPr="001C16AD">
        <w:rPr>
          <w:rFonts w:cs="Times New Roman"/>
          <w:color w:val="000000"/>
          <w:sz w:val="20"/>
          <w:szCs w:val="20"/>
        </w:rPr>
        <w:t>http://www.ivw.unisg.ch/~/media/internet/content/dateien/instituteundcenters/</w:t>
      </w:r>
      <w:r>
        <w:rPr>
          <w:rFonts w:cs="Times New Roman"/>
          <w:color w:val="000000"/>
          <w:sz w:val="20"/>
          <w:szCs w:val="20"/>
        </w:rPr>
        <w:t xml:space="preserve"> </w:t>
      </w:r>
      <w:proofErr w:type="spellStart"/>
      <w:r w:rsidRPr="001C16AD">
        <w:rPr>
          <w:rFonts w:cs="Times New Roman"/>
          <w:color w:val="000000"/>
          <w:sz w:val="20"/>
          <w:szCs w:val="20"/>
        </w:rPr>
        <w:t>ivw</w:t>
      </w:r>
      <w:proofErr w:type="spellEnd"/>
      <w:r w:rsidRPr="001C16AD">
        <w:rPr>
          <w:rFonts w:cs="Times New Roman"/>
          <w:color w:val="000000"/>
          <w:sz w:val="20"/>
          <w:szCs w:val="20"/>
        </w:rPr>
        <w:t>/</w:t>
      </w:r>
      <w:proofErr w:type="spellStart"/>
      <w:r w:rsidRPr="001C16AD">
        <w:rPr>
          <w:rFonts w:cs="Times New Roman"/>
          <w:color w:val="000000"/>
          <w:sz w:val="20"/>
          <w:szCs w:val="20"/>
        </w:rPr>
        <w:t>studien</w:t>
      </w:r>
      <w:proofErr w:type="spellEnd"/>
      <w:r w:rsidRPr="001C16AD">
        <w:rPr>
          <w:rFonts w:cs="Times New Roman"/>
          <w:color w:val="000000"/>
          <w:sz w:val="20"/>
          <w:szCs w:val="20"/>
        </w:rPr>
        <w:t>/ab-insurtech_</w:t>
      </w:r>
      <w:proofErr w:type="gramStart"/>
      <w:r w:rsidRPr="001C16AD">
        <w:rPr>
          <w:rFonts w:cs="Times New Roman"/>
          <w:color w:val="000000"/>
          <w:sz w:val="20"/>
          <w:szCs w:val="20"/>
        </w:rPr>
        <w:t>2017.pdf</w:t>
      </w:r>
      <w:r>
        <w:rPr>
          <w:rFonts w:cs="Times New Roman"/>
          <w:color w:val="000000"/>
          <w:sz w:val="20"/>
          <w:szCs w:val="20"/>
        </w:rPr>
        <w:t xml:space="preserve"> ,</w:t>
      </w:r>
      <w:proofErr w:type="gramEnd"/>
      <w:r>
        <w:rPr>
          <w:rFonts w:cs="Times New Roman"/>
          <w:color w:val="000000"/>
          <w:sz w:val="20"/>
          <w:szCs w:val="20"/>
        </w:rPr>
        <w:t xml:space="preserve"> accessed on 16 May 2017.</w:t>
      </w:r>
    </w:p>
    <w:p w14:paraId="30D9C388" w14:textId="339FB64C" w:rsidR="001E6E93" w:rsidRDefault="001E6E93"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Breading, M (2012) </w:t>
      </w:r>
      <w:proofErr w:type="gramStart"/>
      <w:r w:rsidR="00B84C46">
        <w:rPr>
          <w:rFonts w:cs="Times New Roman"/>
          <w:i/>
          <w:color w:val="000000"/>
          <w:sz w:val="20"/>
          <w:szCs w:val="20"/>
        </w:rPr>
        <w:t>The</w:t>
      </w:r>
      <w:proofErr w:type="gramEnd"/>
      <w:r w:rsidR="00B84C46">
        <w:rPr>
          <w:rFonts w:cs="Times New Roman"/>
          <w:i/>
          <w:color w:val="000000"/>
          <w:sz w:val="20"/>
          <w:szCs w:val="20"/>
        </w:rPr>
        <w:t xml:space="preserve"> d</w:t>
      </w:r>
      <w:r w:rsidRPr="00FB314D">
        <w:rPr>
          <w:rFonts w:cs="Times New Roman"/>
          <w:i/>
          <w:color w:val="000000"/>
          <w:sz w:val="20"/>
          <w:szCs w:val="20"/>
        </w:rPr>
        <w:t xml:space="preserve">rive to </w:t>
      </w:r>
      <w:r w:rsidR="00B84C46">
        <w:rPr>
          <w:rFonts w:cs="Times New Roman"/>
          <w:i/>
          <w:color w:val="000000"/>
          <w:sz w:val="20"/>
          <w:szCs w:val="20"/>
        </w:rPr>
        <w:t>d</w:t>
      </w:r>
      <w:r w:rsidRPr="00FB314D">
        <w:rPr>
          <w:rFonts w:cs="Times New Roman"/>
          <w:i/>
          <w:color w:val="000000"/>
          <w:sz w:val="20"/>
          <w:szCs w:val="20"/>
        </w:rPr>
        <w:t xml:space="preserve">igitization in </w:t>
      </w:r>
      <w:r w:rsidR="00B84C46">
        <w:rPr>
          <w:rFonts w:cs="Times New Roman"/>
          <w:i/>
          <w:color w:val="000000"/>
          <w:sz w:val="20"/>
          <w:szCs w:val="20"/>
        </w:rPr>
        <w:t>i</w:t>
      </w:r>
      <w:r w:rsidRPr="00FB314D">
        <w:rPr>
          <w:rFonts w:cs="Times New Roman"/>
          <w:i/>
          <w:color w:val="000000"/>
          <w:sz w:val="20"/>
          <w:szCs w:val="20"/>
        </w:rPr>
        <w:t>nsurance: Turning “</w:t>
      </w:r>
      <w:r w:rsidR="00B84C46">
        <w:rPr>
          <w:rFonts w:cs="Times New Roman"/>
          <w:i/>
          <w:color w:val="000000"/>
          <w:sz w:val="20"/>
          <w:szCs w:val="20"/>
        </w:rPr>
        <w:t>big p</w:t>
      </w:r>
      <w:r w:rsidRPr="00FB314D">
        <w:rPr>
          <w:rFonts w:cs="Times New Roman"/>
          <w:i/>
          <w:color w:val="000000"/>
          <w:sz w:val="20"/>
          <w:szCs w:val="20"/>
        </w:rPr>
        <w:t xml:space="preserve">aper” into </w:t>
      </w:r>
      <w:r w:rsidR="00B84C46">
        <w:rPr>
          <w:rFonts w:cs="Times New Roman"/>
          <w:i/>
          <w:color w:val="000000"/>
          <w:sz w:val="20"/>
          <w:szCs w:val="20"/>
        </w:rPr>
        <w:t>big p</w:t>
      </w:r>
      <w:r w:rsidRPr="00FB314D">
        <w:rPr>
          <w:rFonts w:cs="Times New Roman"/>
          <w:i/>
          <w:color w:val="000000"/>
          <w:sz w:val="20"/>
          <w:szCs w:val="20"/>
        </w:rPr>
        <w:t>rofit</w:t>
      </w:r>
      <w:r w:rsidRPr="00FB314D">
        <w:rPr>
          <w:rFonts w:cs="Times New Roman"/>
          <w:color w:val="000000"/>
          <w:sz w:val="20"/>
          <w:szCs w:val="20"/>
        </w:rPr>
        <w:t xml:space="preserve">, SMA.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http://www.the-digital-insurer.com/wp-content/uploads/2014/05/183-The-Drive-to-Digitization-in-Insurance.pdf, accessed 03 October 2016.</w:t>
      </w:r>
      <w:proofErr w:type="gramEnd"/>
    </w:p>
    <w:p w14:paraId="112144C0" w14:textId="018E3A1C" w:rsidR="002A7B04" w:rsidRPr="002A7B04" w:rsidRDefault="002A7B04" w:rsidP="001803BA">
      <w:pPr>
        <w:autoSpaceDE w:val="0"/>
        <w:autoSpaceDN w:val="0"/>
        <w:adjustRightInd w:val="0"/>
        <w:spacing w:line="257" w:lineRule="auto"/>
        <w:ind w:left="284" w:hanging="284"/>
        <w:jc w:val="both"/>
        <w:rPr>
          <w:rFonts w:cs="Times New Roman"/>
          <w:color w:val="000000"/>
          <w:sz w:val="20"/>
          <w:szCs w:val="20"/>
        </w:rPr>
      </w:pPr>
      <w:proofErr w:type="spellStart"/>
      <w:r>
        <w:rPr>
          <w:rFonts w:cs="Times New Roman"/>
          <w:color w:val="000000"/>
          <w:sz w:val="20"/>
          <w:szCs w:val="20"/>
        </w:rPr>
        <w:t>Burgelman</w:t>
      </w:r>
      <w:proofErr w:type="spellEnd"/>
      <w:r>
        <w:rPr>
          <w:rFonts w:cs="Times New Roman"/>
          <w:color w:val="000000"/>
          <w:sz w:val="20"/>
          <w:szCs w:val="20"/>
        </w:rPr>
        <w:t xml:space="preserve">, R., Christensen, C. and Wheelwright, S. (2008) </w:t>
      </w:r>
      <w:r>
        <w:rPr>
          <w:rFonts w:cs="Times New Roman"/>
          <w:i/>
          <w:color w:val="000000"/>
          <w:sz w:val="20"/>
          <w:szCs w:val="20"/>
        </w:rPr>
        <w:t xml:space="preserve">Strategic Management of Technology and Innovation (5 </w:t>
      </w:r>
      <w:proofErr w:type="spellStart"/>
      <w:proofErr w:type="gramStart"/>
      <w:r>
        <w:rPr>
          <w:rFonts w:cs="Times New Roman"/>
          <w:i/>
          <w:color w:val="000000"/>
          <w:sz w:val="20"/>
          <w:szCs w:val="20"/>
        </w:rPr>
        <w:t>ed</w:t>
      </w:r>
      <w:proofErr w:type="spellEnd"/>
      <w:proofErr w:type="gramEnd"/>
      <w:r>
        <w:rPr>
          <w:rFonts w:cs="Times New Roman"/>
          <w:i/>
          <w:color w:val="000000"/>
          <w:sz w:val="20"/>
          <w:szCs w:val="20"/>
        </w:rPr>
        <w:t>)</w:t>
      </w:r>
      <w:r>
        <w:rPr>
          <w:rFonts w:cs="Times New Roman"/>
          <w:color w:val="000000"/>
          <w:sz w:val="20"/>
          <w:szCs w:val="20"/>
        </w:rPr>
        <w:t xml:space="preserve">. </w:t>
      </w:r>
      <w:proofErr w:type="gramStart"/>
      <w:r>
        <w:rPr>
          <w:rFonts w:cs="Times New Roman"/>
          <w:color w:val="000000"/>
          <w:sz w:val="20"/>
          <w:szCs w:val="20"/>
        </w:rPr>
        <w:t>McGraw-Hill/Irwin.</w:t>
      </w:r>
      <w:proofErr w:type="gramEnd"/>
    </w:p>
    <w:p w14:paraId="2D2EFEEA" w14:textId="77777777" w:rsidR="00783EDC" w:rsidRPr="00FB314D" w:rsidRDefault="00783EDC" w:rsidP="001803BA">
      <w:pPr>
        <w:autoSpaceDE w:val="0"/>
        <w:autoSpaceDN w:val="0"/>
        <w:adjustRightInd w:val="0"/>
        <w:spacing w:line="257" w:lineRule="auto"/>
        <w:ind w:left="284" w:hanging="284"/>
        <w:jc w:val="both"/>
        <w:rPr>
          <w:rFonts w:cs="Times New Roman"/>
        </w:rPr>
      </w:pPr>
      <w:r w:rsidRPr="00FB314D">
        <w:rPr>
          <w:rFonts w:cs="Times New Roman"/>
          <w:color w:val="000000"/>
          <w:sz w:val="20"/>
          <w:szCs w:val="20"/>
        </w:rPr>
        <w:t xml:space="preserve">Cant, B., </w:t>
      </w:r>
      <w:proofErr w:type="spellStart"/>
      <w:r w:rsidRPr="00FB314D">
        <w:rPr>
          <w:rFonts w:cs="Times New Roman"/>
          <w:color w:val="000000"/>
          <w:sz w:val="20"/>
          <w:szCs w:val="20"/>
        </w:rPr>
        <w:t>Khadikar</w:t>
      </w:r>
      <w:proofErr w:type="spellEnd"/>
      <w:r w:rsidRPr="00FB314D">
        <w:rPr>
          <w:rFonts w:cs="Times New Roman"/>
          <w:color w:val="000000"/>
          <w:sz w:val="20"/>
          <w:szCs w:val="20"/>
        </w:rPr>
        <w:t xml:space="preserve">, A., </w:t>
      </w:r>
      <w:proofErr w:type="spellStart"/>
      <w:r w:rsidRPr="00FB314D">
        <w:rPr>
          <w:rFonts w:cs="Times New Roman"/>
          <w:color w:val="000000"/>
          <w:sz w:val="20"/>
          <w:szCs w:val="20"/>
        </w:rPr>
        <w:t>Ruiter</w:t>
      </w:r>
      <w:proofErr w:type="spellEnd"/>
      <w:r w:rsidRPr="00FB314D">
        <w:rPr>
          <w:rFonts w:cs="Times New Roman"/>
          <w:color w:val="000000"/>
          <w:sz w:val="20"/>
          <w:szCs w:val="20"/>
        </w:rPr>
        <w:t xml:space="preserve">, A., </w:t>
      </w:r>
      <w:proofErr w:type="spellStart"/>
      <w:r w:rsidRPr="00FB314D">
        <w:rPr>
          <w:rFonts w:cs="Times New Roman"/>
          <w:color w:val="000000"/>
          <w:sz w:val="20"/>
          <w:szCs w:val="20"/>
        </w:rPr>
        <w:t>Bronebakk</w:t>
      </w:r>
      <w:proofErr w:type="spellEnd"/>
      <w:r w:rsidRPr="00FB314D">
        <w:rPr>
          <w:rFonts w:cs="Times New Roman"/>
          <w:color w:val="000000"/>
          <w:sz w:val="20"/>
          <w:szCs w:val="20"/>
        </w:rPr>
        <w:t xml:space="preserve">, J., </w:t>
      </w:r>
      <w:proofErr w:type="spellStart"/>
      <w:r w:rsidRPr="00FB314D">
        <w:rPr>
          <w:rFonts w:cs="Times New Roman"/>
          <w:color w:val="000000"/>
          <w:sz w:val="20"/>
          <w:szCs w:val="20"/>
        </w:rPr>
        <w:t>Coumaros</w:t>
      </w:r>
      <w:proofErr w:type="spellEnd"/>
      <w:r w:rsidRPr="00FB314D">
        <w:rPr>
          <w:rFonts w:cs="Times New Roman"/>
          <w:color w:val="000000"/>
          <w:sz w:val="20"/>
          <w:szCs w:val="20"/>
        </w:rPr>
        <w:t xml:space="preserve">, J, </w:t>
      </w:r>
      <w:proofErr w:type="spellStart"/>
      <w:r w:rsidRPr="00FB314D">
        <w:rPr>
          <w:rFonts w:cs="Times New Roman"/>
          <w:color w:val="000000"/>
          <w:sz w:val="20"/>
          <w:szCs w:val="20"/>
        </w:rPr>
        <w:t>Buvat</w:t>
      </w:r>
      <w:proofErr w:type="spellEnd"/>
      <w:r w:rsidRPr="00FB314D">
        <w:rPr>
          <w:rFonts w:cs="Times New Roman"/>
          <w:color w:val="000000"/>
          <w:sz w:val="20"/>
          <w:szCs w:val="20"/>
        </w:rPr>
        <w:t xml:space="preserve">, J. and Abhishek, G. (2016) </w:t>
      </w:r>
      <w:r w:rsidRPr="00FB314D">
        <w:rPr>
          <w:rFonts w:cs="Times New Roman"/>
          <w:i/>
          <w:color w:val="000000"/>
          <w:sz w:val="20"/>
          <w:szCs w:val="20"/>
        </w:rPr>
        <w:t xml:space="preserve">Smart </w:t>
      </w:r>
      <w:r w:rsidR="00B84C46">
        <w:rPr>
          <w:rFonts w:cs="Times New Roman"/>
          <w:i/>
          <w:color w:val="000000"/>
          <w:sz w:val="20"/>
          <w:szCs w:val="20"/>
        </w:rPr>
        <w:t>c</w:t>
      </w:r>
      <w:r w:rsidRPr="00FB314D">
        <w:rPr>
          <w:rFonts w:cs="Times New Roman"/>
          <w:i/>
          <w:color w:val="000000"/>
          <w:sz w:val="20"/>
          <w:szCs w:val="20"/>
        </w:rPr>
        <w:t>ontract</w:t>
      </w:r>
      <w:r w:rsidR="00B84C46">
        <w:rPr>
          <w:rFonts w:cs="Times New Roman"/>
          <w:i/>
          <w:color w:val="000000"/>
          <w:sz w:val="20"/>
          <w:szCs w:val="20"/>
        </w:rPr>
        <w:t>s</w:t>
      </w:r>
      <w:r w:rsidRPr="00FB314D">
        <w:rPr>
          <w:rFonts w:cs="Times New Roman"/>
          <w:i/>
          <w:color w:val="000000"/>
          <w:sz w:val="20"/>
          <w:szCs w:val="20"/>
        </w:rPr>
        <w:t xml:space="preserve"> in financial services: Getting from hype to reality</w:t>
      </w:r>
      <w:r w:rsidRPr="00FB314D">
        <w:rPr>
          <w:rFonts w:cs="Times New Roman"/>
          <w:color w:val="000000"/>
          <w:sz w:val="20"/>
          <w:szCs w:val="20"/>
        </w:rPr>
        <w:t>, Capgemini Consulting. Retrieved from https://www.capgemini-consulting.com/resource-file-access/resource/pdf/smart-contracts.pdf, accessed on 26 January 2017</w:t>
      </w:r>
    </w:p>
    <w:p w14:paraId="7EF62DEC" w14:textId="77777777" w:rsidR="00EF640B" w:rsidRDefault="00EF640B"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lang w:val="de-CH"/>
        </w:rPr>
        <w:lastRenderedPageBreak/>
        <w:t xml:space="preserve">Cash (2016) </w:t>
      </w:r>
      <w:r w:rsidR="004422A1" w:rsidRPr="003043C9">
        <w:rPr>
          <w:rFonts w:cs="Times New Roman"/>
          <w:i/>
          <w:color w:val="000000"/>
          <w:sz w:val="20"/>
          <w:szCs w:val="20"/>
          <w:lang w:val="de-CH"/>
        </w:rPr>
        <w:t>Helvetia übernimmt 70% am Hypothekenvermittler Moneypark</w:t>
      </w:r>
      <w:r w:rsidRPr="00FB314D">
        <w:rPr>
          <w:rFonts w:cs="Times New Roman"/>
          <w:color w:val="000000"/>
          <w:sz w:val="20"/>
          <w:szCs w:val="20"/>
          <w:lang w:val="de-CH"/>
        </w:rPr>
        <w:t xml:space="preserve">. </w:t>
      </w:r>
      <w:proofErr w:type="gramStart"/>
      <w:r w:rsidRPr="00FB314D">
        <w:rPr>
          <w:rFonts w:cs="Times New Roman"/>
          <w:color w:val="000000"/>
          <w:sz w:val="20"/>
          <w:szCs w:val="20"/>
        </w:rPr>
        <w:t>Retrieved from https://www.cash.ch/news/boersenticker-firmen/helvetia-ubernimmt-70-am-hypothekenvermittler-moneypark-522954, accessed on 11 January 2017</w:t>
      </w:r>
      <w:r w:rsidR="00DB2A9E" w:rsidRPr="00FB314D">
        <w:rPr>
          <w:rFonts w:cs="Times New Roman"/>
          <w:color w:val="000000"/>
          <w:sz w:val="20"/>
          <w:szCs w:val="20"/>
        </w:rPr>
        <w:t>.</w:t>
      </w:r>
      <w:proofErr w:type="gramEnd"/>
    </w:p>
    <w:p w14:paraId="15635FCE" w14:textId="13E980E4" w:rsidR="00F4207F" w:rsidRDefault="008019F1" w:rsidP="001803BA">
      <w:pPr>
        <w:autoSpaceDE w:val="0"/>
        <w:autoSpaceDN w:val="0"/>
        <w:adjustRightInd w:val="0"/>
        <w:spacing w:line="257" w:lineRule="auto"/>
        <w:ind w:left="284" w:hanging="284"/>
        <w:rPr>
          <w:rFonts w:cs="Times New Roman"/>
          <w:color w:val="000000"/>
          <w:sz w:val="20"/>
          <w:szCs w:val="20"/>
        </w:rPr>
      </w:pPr>
      <w:r>
        <w:rPr>
          <w:rFonts w:cs="Times New Roman"/>
          <w:color w:val="000000"/>
          <w:sz w:val="20"/>
          <w:szCs w:val="20"/>
        </w:rPr>
        <w:t xml:space="preserve">Catlin, T., </w:t>
      </w:r>
      <w:proofErr w:type="spellStart"/>
      <w:r>
        <w:rPr>
          <w:rFonts w:cs="Times New Roman"/>
          <w:color w:val="000000"/>
          <w:sz w:val="20"/>
          <w:szCs w:val="20"/>
        </w:rPr>
        <w:t>McGranahan</w:t>
      </w:r>
      <w:proofErr w:type="spellEnd"/>
      <w:r>
        <w:rPr>
          <w:rFonts w:cs="Times New Roman"/>
          <w:color w:val="000000"/>
          <w:sz w:val="20"/>
          <w:szCs w:val="20"/>
        </w:rPr>
        <w:t xml:space="preserve">, D. and Ray, S. (2013) </w:t>
      </w:r>
      <w:r w:rsidR="00B84C46">
        <w:rPr>
          <w:rFonts w:cs="Times New Roman"/>
          <w:i/>
          <w:color w:val="000000"/>
          <w:sz w:val="20"/>
          <w:szCs w:val="20"/>
        </w:rPr>
        <w:t>Winning share and c</w:t>
      </w:r>
      <w:r w:rsidR="00606656" w:rsidRPr="00606656">
        <w:rPr>
          <w:rFonts w:cs="Times New Roman"/>
          <w:i/>
          <w:color w:val="000000"/>
          <w:sz w:val="20"/>
          <w:szCs w:val="20"/>
        </w:rPr>
        <w:t xml:space="preserve">ustomer </w:t>
      </w:r>
      <w:r w:rsidR="00B84C46">
        <w:rPr>
          <w:rFonts w:cs="Times New Roman"/>
          <w:i/>
          <w:color w:val="000000"/>
          <w:sz w:val="20"/>
          <w:szCs w:val="20"/>
        </w:rPr>
        <w:t>l</w:t>
      </w:r>
      <w:r w:rsidR="00606656" w:rsidRPr="00606656">
        <w:rPr>
          <w:rFonts w:cs="Times New Roman"/>
          <w:i/>
          <w:color w:val="000000"/>
          <w:sz w:val="20"/>
          <w:szCs w:val="20"/>
        </w:rPr>
        <w:t xml:space="preserve">oyalty in </w:t>
      </w:r>
      <w:r w:rsidR="00B84C46">
        <w:rPr>
          <w:rFonts w:cs="Times New Roman"/>
          <w:i/>
          <w:color w:val="000000"/>
          <w:sz w:val="20"/>
          <w:szCs w:val="20"/>
        </w:rPr>
        <w:t>a</w:t>
      </w:r>
      <w:r w:rsidR="00606656" w:rsidRPr="00606656">
        <w:rPr>
          <w:rFonts w:cs="Times New Roman"/>
          <w:i/>
          <w:color w:val="000000"/>
          <w:sz w:val="20"/>
          <w:szCs w:val="20"/>
        </w:rPr>
        <w:t xml:space="preserve">uto </w:t>
      </w:r>
      <w:r w:rsidR="00B84C46">
        <w:rPr>
          <w:rFonts w:cs="Times New Roman"/>
          <w:i/>
          <w:color w:val="000000"/>
          <w:sz w:val="20"/>
          <w:szCs w:val="20"/>
        </w:rPr>
        <w:t>i</w:t>
      </w:r>
      <w:r w:rsidR="00606656" w:rsidRPr="00606656">
        <w:rPr>
          <w:rFonts w:cs="Times New Roman"/>
          <w:i/>
          <w:color w:val="000000"/>
          <w:sz w:val="20"/>
          <w:szCs w:val="20"/>
        </w:rPr>
        <w:t>nsurance</w:t>
      </w:r>
      <w:r>
        <w:rPr>
          <w:rFonts w:cs="Times New Roman"/>
          <w:color w:val="000000"/>
          <w:sz w:val="20"/>
          <w:szCs w:val="20"/>
        </w:rPr>
        <w:t xml:space="preserve">, McKinsey &amp; Company. </w:t>
      </w:r>
      <w:proofErr w:type="gramStart"/>
      <w:r>
        <w:rPr>
          <w:rFonts w:cs="Times New Roman"/>
          <w:color w:val="000000"/>
          <w:sz w:val="20"/>
          <w:szCs w:val="20"/>
        </w:rPr>
        <w:t xml:space="preserve">Retrieved from </w:t>
      </w:r>
      <w:r w:rsidR="00606656" w:rsidRPr="00606656">
        <w:rPr>
          <w:rFonts w:cs="Times New Roman"/>
          <w:color w:val="000000"/>
          <w:sz w:val="20"/>
          <w:szCs w:val="20"/>
        </w:rPr>
        <w:t>https://de.scribd.com/document/306175438/Winning-Share-and-Customer-Loyalty-in-Auto-Insurance</w:t>
      </w:r>
      <w:r>
        <w:rPr>
          <w:rFonts w:cs="Times New Roman"/>
          <w:color w:val="000000"/>
          <w:sz w:val="20"/>
          <w:szCs w:val="20"/>
        </w:rPr>
        <w:t>, accessed on 22 February 2017</w:t>
      </w:r>
      <w:r w:rsidR="00460A11">
        <w:rPr>
          <w:rFonts w:cs="Times New Roman"/>
          <w:color w:val="000000"/>
          <w:sz w:val="20"/>
          <w:szCs w:val="20"/>
        </w:rPr>
        <w:t>.</w:t>
      </w:r>
      <w:proofErr w:type="gramEnd"/>
    </w:p>
    <w:p w14:paraId="205F195C" w14:textId="77777777" w:rsidR="0060384D" w:rsidRPr="00FB314D" w:rsidRDefault="0060384D"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Catlin, T., Hartmann, R., </w:t>
      </w:r>
      <w:proofErr w:type="spellStart"/>
      <w:r w:rsidRPr="00FB314D">
        <w:rPr>
          <w:rFonts w:cs="Times New Roman"/>
          <w:color w:val="000000"/>
          <w:sz w:val="20"/>
          <w:szCs w:val="20"/>
        </w:rPr>
        <w:t>Segev</w:t>
      </w:r>
      <w:proofErr w:type="spellEnd"/>
      <w:r w:rsidRPr="00FB314D">
        <w:rPr>
          <w:rFonts w:cs="Times New Roman"/>
          <w:color w:val="000000"/>
          <w:sz w:val="20"/>
          <w:szCs w:val="20"/>
        </w:rPr>
        <w:t>, I.</w:t>
      </w:r>
      <w:r w:rsidR="006F6251" w:rsidRPr="00FB314D">
        <w:rPr>
          <w:rFonts w:cs="Times New Roman"/>
          <w:color w:val="000000"/>
          <w:sz w:val="20"/>
          <w:szCs w:val="20"/>
        </w:rPr>
        <w:t xml:space="preserve"> and</w:t>
      </w:r>
      <w:r w:rsidRPr="00FB314D">
        <w:rPr>
          <w:rFonts w:cs="Times New Roman"/>
          <w:color w:val="000000"/>
          <w:sz w:val="20"/>
          <w:szCs w:val="20"/>
        </w:rPr>
        <w:t xml:space="preserve"> </w:t>
      </w:r>
      <w:proofErr w:type="spellStart"/>
      <w:r w:rsidRPr="00FB314D">
        <w:rPr>
          <w:rFonts w:cs="Times New Roman"/>
          <w:color w:val="000000"/>
          <w:sz w:val="20"/>
          <w:szCs w:val="20"/>
        </w:rPr>
        <w:t>Tentis</w:t>
      </w:r>
      <w:proofErr w:type="spellEnd"/>
      <w:r w:rsidRPr="00FB314D">
        <w:rPr>
          <w:rFonts w:cs="Times New Roman"/>
          <w:color w:val="000000"/>
          <w:sz w:val="20"/>
          <w:szCs w:val="20"/>
        </w:rPr>
        <w:t xml:space="preserve">, R. (2015) </w:t>
      </w:r>
      <w:proofErr w:type="gramStart"/>
      <w:r w:rsidRPr="00FB314D">
        <w:rPr>
          <w:rFonts w:cs="Times New Roman"/>
          <w:i/>
          <w:color w:val="000000"/>
          <w:sz w:val="20"/>
          <w:szCs w:val="20"/>
        </w:rPr>
        <w:t>The</w:t>
      </w:r>
      <w:proofErr w:type="gramEnd"/>
      <w:r w:rsidRPr="00FB314D">
        <w:rPr>
          <w:rFonts w:cs="Times New Roman"/>
          <w:i/>
          <w:color w:val="000000"/>
          <w:sz w:val="20"/>
          <w:szCs w:val="20"/>
        </w:rPr>
        <w:t xml:space="preserve"> </w:t>
      </w:r>
      <w:r w:rsidR="008019F1">
        <w:rPr>
          <w:rFonts w:cs="Times New Roman"/>
          <w:i/>
          <w:color w:val="000000"/>
          <w:sz w:val="20"/>
          <w:szCs w:val="20"/>
        </w:rPr>
        <w:t>m</w:t>
      </w:r>
      <w:r w:rsidRPr="00FB314D">
        <w:rPr>
          <w:rFonts w:cs="Times New Roman"/>
          <w:i/>
          <w:color w:val="000000"/>
          <w:sz w:val="20"/>
          <w:szCs w:val="20"/>
        </w:rPr>
        <w:t>a</w:t>
      </w:r>
      <w:r w:rsidR="008019F1">
        <w:rPr>
          <w:rFonts w:cs="Times New Roman"/>
          <w:i/>
          <w:color w:val="000000"/>
          <w:sz w:val="20"/>
          <w:szCs w:val="20"/>
        </w:rPr>
        <w:t>king of a digital insurer: The p</w:t>
      </w:r>
      <w:r w:rsidRPr="00FB314D">
        <w:rPr>
          <w:rFonts w:cs="Times New Roman"/>
          <w:i/>
          <w:color w:val="000000"/>
          <w:sz w:val="20"/>
          <w:szCs w:val="20"/>
        </w:rPr>
        <w:t xml:space="preserve">ath to </w:t>
      </w:r>
      <w:r w:rsidR="008019F1">
        <w:rPr>
          <w:rFonts w:cs="Times New Roman"/>
          <w:i/>
          <w:color w:val="000000"/>
          <w:sz w:val="20"/>
          <w:szCs w:val="20"/>
        </w:rPr>
        <w:t>enhanced profitability, lower costs and s</w:t>
      </w:r>
      <w:r w:rsidRPr="00FB314D">
        <w:rPr>
          <w:rFonts w:cs="Times New Roman"/>
          <w:i/>
          <w:color w:val="000000"/>
          <w:sz w:val="20"/>
          <w:szCs w:val="20"/>
        </w:rPr>
        <w:t xml:space="preserve">tronger </w:t>
      </w:r>
      <w:r w:rsidR="008019F1">
        <w:rPr>
          <w:rFonts w:cs="Times New Roman"/>
          <w:i/>
          <w:color w:val="000000"/>
          <w:sz w:val="20"/>
          <w:szCs w:val="20"/>
        </w:rPr>
        <w:t>customer l</w:t>
      </w:r>
      <w:r w:rsidRPr="00FB314D">
        <w:rPr>
          <w:rFonts w:cs="Times New Roman"/>
          <w:i/>
          <w:color w:val="000000"/>
          <w:sz w:val="20"/>
          <w:szCs w:val="20"/>
        </w:rPr>
        <w:t>oyalty</w:t>
      </w:r>
      <w:r w:rsidRPr="00FB314D">
        <w:rPr>
          <w:rFonts w:cs="Times New Roman"/>
          <w:color w:val="000000"/>
          <w:sz w:val="20"/>
          <w:szCs w:val="20"/>
        </w:rPr>
        <w:t xml:space="preserve">, McKinsey &amp; Company.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http://www.mckinsey.com/industries/financial-services/our-insights/the-making-of-a-digital-insurer, accessed 03 October 2016</w:t>
      </w:r>
      <w:r w:rsidR="008A6726" w:rsidRPr="00FB314D">
        <w:rPr>
          <w:rFonts w:cs="Times New Roman"/>
          <w:color w:val="000000"/>
          <w:sz w:val="20"/>
          <w:szCs w:val="20"/>
        </w:rPr>
        <w:t>.</w:t>
      </w:r>
      <w:proofErr w:type="gramEnd"/>
    </w:p>
    <w:p w14:paraId="7B5CA8BF" w14:textId="77777777" w:rsidR="004514BB" w:rsidRPr="00FB314D" w:rsidRDefault="004514BB"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Chalvatzi</w:t>
      </w:r>
      <w:proofErr w:type="spellEnd"/>
      <w:r w:rsidRPr="00FB314D">
        <w:rPr>
          <w:rFonts w:cs="Times New Roman"/>
          <w:color w:val="000000"/>
          <w:sz w:val="20"/>
          <w:szCs w:val="20"/>
        </w:rPr>
        <w:t xml:space="preserve">, E., </w:t>
      </w:r>
      <w:proofErr w:type="spellStart"/>
      <w:r w:rsidRPr="00FB314D">
        <w:rPr>
          <w:rFonts w:cs="Times New Roman"/>
          <w:color w:val="000000"/>
          <w:sz w:val="20"/>
          <w:szCs w:val="20"/>
        </w:rPr>
        <w:t>Dupre</w:t>
      </w:r>
      <w:proofErr w:type="spellEnd"/>
      <w:r w:rsidRPr="00FB314D">
        <w:rPr>
          <w:rFonts w:cs="Times New Roman"/>
          <w:color w:val="000000"/>
          <w:sz w:val="20"/>
          <w:szCs w:val="20"/>
        </w:rPr>
        <w:t xml:space="preserve">, L., </w:t>
      </w:r>
      <w:proofErr w:type="spellStart"/>
      <w:r w:rsidRPr="00FB314D">
        <w:rPr>
          <w:rFonts w:cs="Times New Roman"/>
          <w:color w:val="000000"/>
          <w:sz w:val="20"/>
          <w:szCs w:val="20"/>
        </w:rPr>
        <w:t>Liveri</w:t>
      </w:r>
      <w:proofErr w:type="spellEnd"/>
      <w:r w:rsidRPr="00FB314D">
        <w:rPr>
          <w:rFonts w:cs="Times New Roman"/>
          <w:color w:val="000000"/>
          <w:sz w:val="20"/>
          <w:szCs w:val="20"/>
        </w:rPr>
        <w:t>, D.</w:t>
      </w:r>
      <w:r w:rsidR="006F6251" w:rsidRPr="00FB314D">
        <w:rPr>
          <w:rFonts w:cs="Times New Roman"/>
          <w:color w:val="000000"/>
          <w:sz w:val="20"/>
          <w:szCs w:val="20"/>
        </w:rPr>
        <w:t xml:space="preserve"> and</w:t>
      </w:r>
      <w:r w:rsidRPr="00FB314D">
        <w:rPr>
          <w:rFonts w:cs="Times New Roman"/>
          <w:color w:val="000000"/>
          <w:sz w:val="20"/>
          <w:szCs w:val="20"/>
        </w:rPr>
        <w:t xml:space="preserve"> </w:t>
      </w:r>
      <w:proofErr w:type="spellStart"/>
      <w:r w:rsidRPr="00FB314D">
        <w:rPr>
          <w:rFonts w:cs="Times New Roman"/>
          <w:color w:val="000000"/>
          <w:sz w:val="20"/>
          <w:szCs w:val="20"/>
        </w:rPr>
        <w:t>Naydenov</w:t>
      </w:r>
      <w:proofErr w:type="spellEnd"/>
      <w:r w:rsidRPr="00FB314D">
        <w:rPr>
          <w:rFonts w:cs="Times New Roman"/>
          <w:color w:val="000000"/>
          <w:sz w:val="20"/>
          <w:szCs w:val="20"/>
        </w:rPr>
        <w:t xml:space="preserve">, R. (2015) </w:t>
      </w:r>
      <w:proofErr w:type="gramStart"/>
      <w:r w:rsidRPr="00FB314D">
        <w:rPr>
          <w:rFonts w:cs="Times New Roman"/>
          <w:i/>
          <w:color w:val="000000"/>
          <w:sz w:val="20"/>
          <w:szCs w:val="20"/>
        </w:rPr>
        <w:t>Secure</w:t>
      </w:r>
      <w:proofErr w:type="gramEnd"/>
      <w:r w:rsidRPr="00FB314D">
        <w:rPr>
          <w:rFonts w:cs="Times New Roman"/>
          <w:i/>
          <w:color w:val="000000"/>
          <w:sz w:val="20"/>
          <w:szCs w:val="20"/>
        </w:rPr>
        <w:t xml:space="preserve"> use of cloud computing in the finance sector, </w:t>
      </w:r>
      <w:r w:rsidRPr="00FB314D">
        <w:rPr>
          <w:rFonts w:cs="Times New Roman"/>
          <w:color w:val="000000"/>
          <w:sz w:val="20"/>
          <w:szCs w:val="20"/>
        </w:rPr>
        <w:t xml:space="preserve">European Union Agency for Network and Information </w:t>
      </w:r>
      <w:r w:rsidR="00715262" w:rsidRPr="00FB314D">
        <w:rPr>
          <w:rFonts w:cs="Times New Roman"/>
          <w:color w:val="000000"/>
          <w:sz w:val="20"/>
          <w:szCs w:val="20"/>
        </w:rPr>
        <w:t>Security</w:t>
      </w:r>
      <w:r w:rsidRPr="00FB314D">
        <w:rPr>
          <w:rFonts w:cs="Times New Roman"/>
          <w:color w:val="000000"/>
          <w:sz w:val="20"/>
          <w:szCs w:val="20"/>
        </w:rPr>
        <w:t xml:space="preserve">. </w:t>
      </w:r>
      <w:r w:rsidR="00356F06" w:rsidRPr="00FB314D">
        <w:rPr>
          <w:rFonts w:cs="Times New Roman"/>
          <w:color w:val="000000"/>
          <w:sz w:val="20"/>
          <w:szCs w:val="20"/>
        </w:rPr>
        <w:t>Retrieved from</w:t>
      </w:r>
      <w:r w:rsidRPr="00FB314D">
        <w:rPr>
          <w:rFonts w:cs="Times New Roman"/>
          <w:color w:val="000000"/>
          <w:sz w:val="20"/>
          <w:szCs w:val="20"/>
        </w:rPr>
        <w:t xml:space="preserve"> </w:t>
      </w:r>
      <w:r w:rsidR="00352A12" w:rsidRPr="00FB314D">
        <w:rPr>
          <w:rFonts w:cs="Times New Roman"/>
          <w:color w:val="000000"/>
          <w:sz w:val="20"/>
          <w:szCs w:val="20"/>
        </w:rPr>
        <w:t xml:space="preserve">https://www.enisa.europa.eu/ </w:t>
      </w:r>
      <w:r w:rsidRPr="00FB314D">
        <w:rPr>
          <w:rFonts w:cs="Times New Roman"/>
          <w:color w:val="000000"/>
          <w:sz w:val="20"/>
          <w:szCs w:val="20"/>
        </w:rPr>
        <w:t>publications/cloud-in-finance</w:t>
      </w:r>
      <w:r w:rsidR="00352A12" w:rsidRPr="00FB314D">
        <w:rPr>
          <w:rFonts w:cs="Times New Roman"/>
          <w:color w:val="000000"/>
          <w:sz w:val="20"/>
          <w:szCs w:val="20"/>
        </w:rPr>
        <w:t>, accessed 03 October 2016.</w:t>
      </w:r>
    </w:p>
    <w:p w14:paraId="2CC2AEC9" w14:textId="77777777" w:rsidR="006D53C1" w:rsidRPr="00FB314D" w:rsidRDefault="006D53C1"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Chathoth</w:t>
      </w:r>
      <w:proofErr w:type="spellEnd"/>
      <w:r w:rsidRPr="00FB314D">
        <w:rPr>
          <w:rFonts w:cs="Times New Roman"/>
          <w:color w:val="000000"/>
          <w:sz w:val="20"/>
          <w:szCs w:val="20"/>
        </w:rPr>
        <w:t xml:space="preserve">, P. (2007) </w:t>
      </w:r>
      <w:proofErr w:type="gramStart"/>
      <w:r w:rsidR="004422A1" w:rsidRPr="003043C9">
        <w:rPr>
          <w:rFonts w:cs="Times New Roman"/>
          <w:i/>
          <w:color w:val="000000"/>
          <w:sz w:val="20"/>
          <w:szCs w:val="20"/>
        </w:rPr>
        <w:t>The</w:t>
      </w:r>
      <w:proofErr w:type="gramEnd"/>
      <w:r w:rsidR="004422A1" w:rsidRPr="003043C9">
        <w:rPr>
          <w:rFonts w:cs="Times New Roman"/>
          <w:i/>
          <w:color w:val="000000"/>
          <w:sz w:val="20"/>
          <w:szCs w:val="20"/>
        </w:rPr>
        <w:t xml:space="preserve"> impact of information technology on hotel operations, service management and transaction costs: A conceptual framework for full-service hotel firms</w:t>
      </w:r>
      <w:r w:rsidRPr="002E23FE">
        <w:rPr>
          <w:rFonts w:cs="Times New Roman"/>
          <w:color w:val="000000"/>
          <w:sz w:val="20"/>
          <w:szCs w:val="20"/>
        </w:rPr>
        <w:t>,</w:t>
      </w:r>
      <w:r w:rsidRPr="00FB314D">
        <w:rPr>
          <w:rFonts w:cs="Times New Roman"/>
          <w:color w:val="000000"/>
          <w:sz w:val="20"/>
          <w:szCs w:val="20"/>
        </w:rPr>
        <w:t xml:space="preserve"> </w:t>
      </w:r>
      <w:r w:rsidR="004422A1" w:rsidRPr="003043C9">
        <w:rPr>
          <w:rFonts w:cs="Times New Roman"/>
          <w:color w:val="000000"/>
          <w:sz w:val="20"/>
          <w:szCs w:val="20"/>
        </w:rPr>
        <w:t>International Journal of Hospitality Management 26</w:t>
      </w:r>
      <w:r w:rsidR="008C2BFE" w:rsidRPr="00FB314D">
        <w:rPr>
          <w:rFonts w:cs="Times New Roman"/>
          <w:color w:val="000000"/>
          <w:sz w:val="20"/>
          <w:szCs w:val="20"/>
        </w:rPr>
        <w:t>: 395-408</w:t>
      </w:r>
      <w:r w:rsidR="00DB2A9E" w:rsidRPr="00FB314D">
        <w:rPr>
          <w:rFonts w:cs="Times New Roman"/>
          <w:color w:val="000000"/>
          <w:sz w:val="20"/>
          <w:szCs w:val="20"/>
        </w:rPr>
        <w:t>.</w:t>
      </w:r>
    </w:p>
    <w:p w14:paraId="43B81130" w14:textId="77777777" w:rsidR="009A5E25" w:rsidRDefault="009A5E25"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Chester, A., Clarke, R. and </w:t>
      </w:r>
      <w:proofErr w:type="spellStart"/>
      <w:r w:rsidRPr="00FB314D">
        <w:rPr>
          <w:rFonts w:cs="Times New Roman"/>
          <w:color w:val="000000"/>
          <w:sz w:val="20"/>
          <w:szCs w:val="20"/>
        </w:rPr>
        <w:t>Libarikian</w:t>
      </w:r>
      <w:proofErr w:type="spellEnd"/>
      <w:r w:rsidRPr="00FB314D">
        <w:rPr>
          <w:rFonts w:cs="Times New Roman"/>
          <w:color w:val="000000"/>
          <w:sz w:val="20"/>
          <w:szCs w:val="20"/>
        </w:rPr>
        <w:t xml:space="preserve"> (2016) </w:t>
      </w:r>
      <w:r w:rsidRPr="00FB314D">
        <w:rPr>
          <w:rFonts w:cs="Times New Roman"/>
          <w:i/>
          <w:color w:val="000000"/>
          <w:sz w:val="20"/>
          <w:szCs w:val="20"/>
        </w:rPr>
        <w:t>Transforming into an analytics-driven insurance carrier</w:t>
      </w:r>
      <w:proofErr w:type="gramStart"/>
      <w:r w:rsidR="00B84C46">
        <w:rPr>
          <w:rFonts w:cs="Times New Roman"/>
          <w:color w:val="000000"/>
          <w:sz w:val="20"/>
          <w:szCs w:val="20"/>
        </w:rPr>
        <w:t>,</w:t>
      </w:r>
      <w:proofErr w:type="gramEnd"/>
      <w:r w:rsidR="00B84C46">
        <w:rPr>
          <w:rFonts w:cs="Times New Roman"/>
          <w:color w:val="000000"/>
          <w:sz w:val="20"/>
          <w:szCs w:val="20"/>
        </w:rPr>
        <w:br/>
      </w:r>
      <w:r w:rsidRPr="00FB314D">
        <w:rPr>
          <w:rFonts w:cs="Times New Roman"/>
          <w:color w:val="000000"/>
          <w:sz w:val="20"/>
          <w:szCs w:val="20"/>
        </w:rPr>
        <w:t xml:space="preserve">McKinsey &amp; Company.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http://www.mckinsey.com/industries/financial-services/our-insights/transforming-into-an-analytics-driven-insurance-carrier, accessed 03 October 2016.</w:t>
      </w:r>
      <w:proofErr w:type="gramEnd"/>
    </w:p>
    <w:p w14:paraId="2941F6E8" w14:textId="77777777" w:rsidR="00EF6EE7" w:rsidRPr="00FB314D" w:rsidRDefault="006B2982"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Costonis</w:t>
      </w:r>
      <w:proofErr w:type="spellEnd"/>
      <w:r w:rsidRPr="00FB314D">
        <w:rPr>
          <w:rFonts w:cs="Times New Roman"/>
          <w:color w:val="000000"/>
          <w:sz w:val="20"/>
          <w:szCs w:val="20"/>
        </w:rPr>
        <w:t xml:space="preserve">, M. (2016) </w:t>
      </w:r>
      <w:proofErr w:type="gramStart"/>
      <w:r w:rsidR="004422A1" w:rsidRPr="003043C9">
        <w:rPr>
          <w:rFonts w:cs="Times New Roman"/>
          <w:i/>
          <w:color w:val="000000"/>
          <w:sz w:val="20"/>
          <w:szCs w:val="20"/>
        </w:rPr>
        <w:t>When</w:t>
      </w:r>
      <w:proofErr w:type="gramEnd"/>
      <w:r w:rsidR="004422A1" w:rsidRPr="003043C9">
        <w:rPr>
          <w:rFonts w:cs="Times New Roman"/>
          <w:i/>
          <w:color w:val="000000"/>
          <w:sz w:val="20"/>
          <w:szCs w:val="20"/>
        </w:rPr>
        <w:t xml:space="preserve"> it comes to innovation, insurance for home-sharing services lags behind those of ride-hailing services,</w:t>
      </w:r>
      <w:r w:rsidRPr="00FB314D">
        <w:rPr>
          <w:rFonts w:cs="Times New Roman"/>
          <w:color w:val="000000"/>
          <w:sz w:val="20"/>
          <w:szCs w:val="20"/>
        </w:rPr>
        <w:t xml:space="preserve"> </w:t>
      </w:r>
      <w:r w:rsidR="004422A1" w:rsidRPr="003043C9">
        <w:rPr>
          <w:rFonts w:cs="Times New Roman"/>
          <w:color w:val="000000"/>
          <w:sz w:val="20"/>
          <w:szCs w:val="20"/>
        </w:rPr>
        <w:t>Accenture</w:t>
      </w:r>
      <w:r w:rsidRPr="00FB314D">
        <w:rPr>
          <w:rFonts w:cs="Times New Roman"/>
          <w:color w:val="000000"/>
          <w:sz w:val="20"/>
          <w:szCs w:val="20"/>
        </w:rPr>
        <w:t xml:space="preserve">.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http://insuranceblog.accenture.com/in-insurance-innovation-home-sharing-lags-behind-ride-hailing, accessed 28 October 2016</w:t>
      </w:r>
      <w:r w:rsidR="00DB2A9E" w:rsidRPr="00FB314D">
        <w:rPr>
          <w:rFonts w:cs="Times New Roman"/>
          <w:color w:val="000000"/>
          <w:sz w:val="20"/>
          <w:szCs w:val="20"/>
        </w:rPr>
        <w:t>.</w:t>
      </w:r>
      <w:proofErr w:type="gramEnd"/>
    </w:p>
    <w:p w14:paraId="62A9F59A" w14:textId="77777777" w:rsidR="00477A46" w:rsidRPr="00FB314D" w:rsidRDefault="00477A46"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Crosby, M., </w:t>
      </w:r>
      <w:proofErr w:type="spellStart"/>
      <w:r w:rsidRPr="00FB314D">
        <w:rPr>
          <w:rFonts w:cs="Times New Roman"/>
          <w:color w:val="000000"/>
          <w:sz w:val="20"/>
          <w:szCs w:val="20"/>
        </w:rPr>
        <w:t>Nachiappan</w:t>
      </w:r>
      <w:proofErr w:type="spellEnd"/>
      <w:r w:rsidRPr="00FB314D">
        <w:rPr>
          <w:rFonts w:cs="Times New Roman"/>
          <w:color w:val="000000"/>
          <w:sz w:val="20"/>
          <w:szCs w:val="20"/>
        </w:rPr>
        <w:t xml:space="preserve">, </w:t>
      </w:r>
      <w:proofErr w:type="spellStart"/>
      <w:r w:rsidRPr="00FB314D">
        <w:rPr>
          <w:rFonts w:cs="Times New Roman"/>
          <w:color w:val="000000"/>
          <w:sz w:val="20"/>
          <w:szCs w:val="20"/>
        </w:rPr>
        <w:t>Pattanayak</w:t>
      </w:r>
      <w:proofErr w:type="spellEnd"/>
      <w:r w:rsidRPr="00FB314D">
        <w:rPr>
          <w:rFonts w:cs="Times New Roman"/>
          <w:color w:val="000000"/>
          <w:sz w:val="20"/>
          <w:szCs w:val="20"/>
        </w:rPr>
        <w:t xml:space="preserve">, P., </w:t>
      </w:r>
      <w:proofErr w:type="spellStart"/>
      <w:r w:rsidRPr="00FB314D">
        <w:rPr>
          <w:rFonts w:cs="Times New Roman"/>
          <w:color w:val="000000"/>
          <w:sz w:val="20"/>
          <w:szCs w:val="20"/>
        </w:rPr>
        <w:t>Verma</w:t>
      </w:r>
      <w:proofErr w:type="spellEnd"/>
      <w:r w:rsidRPr="00FB314D">
        <w:rPr>
          <w:rFonts w:cs="Times New Roman"/>
          <w:color w:val="000000"/>
          <w:sz w:val="20"/>
          <w:szCs w:val="20"/>
        </w:rPr>
        <w:t xml:space="preserve">, S. and </w:t>
      </w:r>
      <w:proofErr w:type="spellStart"/>
      <w:r w:rsidRPr="00FB314D">
        <w:rPr>
          <w:rFonts w:cs="Times New Roman"/>
          <w:color w:val="000000"/>
          <w:sz w:val="20"/>
          <w:szCs w:val="20"/>
        </w:rPr>
        <w:t>Kalyanaraman</w:t>
      </w:r>
      <w:proofErr w:type="spellEnd"/>
      <w:r w:rsidRPr="00FB314D">
        <w:rPr>
          <w:rFonts w:cs="Times New Roman"/>
          <w:color w:val="000000"/>
          <w:sz w:val="20"/>
          <w:szCs w:val="20"/>
        </w:rPr>
        <w:t xml:space="preserve">, V. (2016) </w:t>
      </w:r>
      <w:proofErr w:type="spellStart"/>
      <w:r w:rsidR="004422A1" w:rsidRPr="003043C9">
        <w:rPr>
          <w:rFonts w:cs="Times New Roman"/>
          <w:i/>
          <w:color w:val="000000"/>
          <w:sz w:val="20"/>
          <w:szCs w:val="20"/>
        </w:rPr>
        <w:t>Blockchain</w:t>
      </w:r>
      <w:proofErr w:type="spellEnd"/>
      <w:r w:rsidR="004422A1" w:rsidRPr="003043C9">
        <w:rPr>
          <w:rFonts w:cs="Times New Roman"/>
          <w:i/>
          <w:color w:val="000000"/>
          <w:sz w:val="20"/>
          <w:szCs w:val="20"/>
        </w:rPr>
        <w:t xml:space="preserve"> technology: Beyond bitcoin</w:t>
      </w:r>
      <w:r w:rsidRPr="002E23FE">
        <w:rPr>
          <w:rFonts w:cs="Times New Roman"/>
          <w:color w:val="000000"/>
          <w:sz w:val="20"/>
          <w:szCs w:val="20"/>
        </w:rPr>
        <w:t>,</w:t>
      </w:r>
      <w:r w:rsidRPr="00FB314D">
        <w:rPr>
          <w:rFonts w:cs="Times New Roman"/>
          <w:color w:val="000000"/>
          <w:sz w:val="20"/>
          <w:szCs w:val="20"/>
        </w:rPr>
        <w:t xml:space="preserve"> </w:t>
      </w:r>
      <w:r w:rsidR="004422A1" w:rsidRPr="003043C9">
        <w:rPr>
          <w:rFonts w:cs="Times New Roman"/>
          <w:color w:val="000000"/>
          <w:sz w:val="20"/>
          <w:szCs w:val="20"/>
        </w:rPr>
        <w:t>Applied Innovation Review 2</w:t>
      </w:r>
      <w:r w:rsidR="00356F06" w:rsidRPr="00FB314D">
        <w:rPr>
          <w:rFonts w:cs="Times New Roman"/>
          <w:color w:val="000000"/>
          <w:sz w:val="20"/>
          <w:szCs w:val="20"/>
        </w:rPr>
        <w:t xml:space="preserve">. </w:t>
      </w:r>
      <w:proofErr w:type="gramStart"/>
      <w:r w:rsidR="00356F06" w:rsidRPr="00FB314D">
        <w:rPr>
          <w:rFonts w:cs="Times New Roman"/>
          <w:color w:val="000000"/>
          <w:sz w:val="20"/>
          <w:szCs w:val="20"/>
        </w:rPr>
        <w:t>Retrieved from http://scet.berkeley.edu/wp-content/uploads/AIR-2016-Blockchain.pdf, accessed on 17 January 2017</w:t>
      </w:r>
      <w:r w:rsidR="00DB2A9E" w:rsidRPr="00FB314D">
        <w:rPr>
          <w:rFonts w:cs="Times New Roman"/>
          <w:color w:val="000000"/>
          <w:sz w:val="20"/>
          <w:szCs w:val="20"/>
        </w:rPr>
        <w:t>.</w:t>
      </w:r>
      <w:proofErr w:type="gramEnd"/>
    </w:p>
    <w:p w14:paraId="2D3FEE30" w14:textId="77777777" w:rsidR="00D924A4" w:rsidRDefault="00D924A4"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Digital Technology Observer (2016) </w:t>
      </w:r>
      <w:proofErr w:type="spellStart"/>
      <w:r w:rsidR="004422A1" w:rsidRPr="003043C9">
        <w:rPr>
          <w:rFonts w:cs="Times New Roman"/>
          <w:i/>
          <w:color w:val="000000"/>
          <w:sz w:val="20"/>
          <w:szCs w:val="20"/>
        </w:rPr>
        <w:t>Ethereum</w:t>
      </w:r>
      <w:proofErr w:type="spellEnd"/>
      <w:r w:rsidR="004422A1" w:rsidRPr="003043C9">
        <w:rPr>
          <w:rFonts w:cs="Times New Roman"/>
          <w:i/>
          <w:color w:val="000000"/>
          <w:sz w:val="20"/>
          <w:szCs w:val="20"/>
        </w:rPr>
        <w:t xml:space="preserve"> </w:t>
      </w:r>
      <w:proofErr w:type="spellStart"/>
      <w:r w:rsidR="004422A1" w:rsidRPr="003043C9">
        <w:rPr>
          <w:rFonts w:cs="Times New Roman"/>
          <w:i/>
          <w:color w:val="000000"/>
          <w:sz w:val="20"/>
          <w:szCs w:val="20"/>
        </w:rPr>
        <w:t>dapps</w:t>
      </w:r>
      <w:proofErr w:type="spellEnd"/>
      <w:r w:rsidR="004422A1" w:rsidRPr="003043C9">
        <w:rPr>
          <w:rFonts w:cs="Times New Roman"/>
          <w:i/>
          <w:color w:val="000000"/>
          <w:sz w:val="20"/>
          <w:szCs w:val="20"/>
        </w:rPr>
        <w:t xml:space="preserve"> showcase: Peer to peer insurance applications</w:t>
      </w:r>
      <w:r w:rsidRPr="00FB314D">
        <w:rPr>
          <w:rFonts w:cs="Times New Roman"/>
          <w:color w:val="000000"/>
          <w:sz w:val="20"/>
          <w:szCs w:val="20"/>
        </w:rPr>
        <w:t xml:space="preserve">. </w:t>
      </w:r>
      <w:proofErr w:type="gramStart"/>
      <w:r w:rsidRPr="00FB314D">
        <w:rPr>
          <w:rFonts w:cs="Times New Roman"/>
          <w:color w:val="000000"/>
          <w:sz w:val="20"/>
          <w:szCs w:val="20"/>
        </w:rPr>
        <w:t>Retrieved from http://www.digitaltechobserver.com/2016/04/ethereum-dapps-showcase-peer-to-peer-insurance-smart-contracts.html, accessed on 18 January 2017.</w:t>
      </w:r>
      <w:proofErr w:type="gramEnd"/>
    </w:p>
    <w:p w14:paraId="08A167BB" w14:textId="391F9573" w:rsidR="009E3ADE" w:rsidRPr="00020636" w:rsidRDefault="009E3ADE" w:rsidP="001803BA">
      <w:pPr>
        <w:autoSpaceDE w:val="0"/>
        <w:autoSpaceDN w:val="0"/>
        <w:adjustRightInd w:val="0"/>
        <w:spacing w:line="257" w:lineRule="auto"/>
        <w:ind w:left="284" w:hanging="284"/>
        <w:jc w:val="both"/>
        <w:rPr>
          <w:rFonts w:cs="Times New Roman"/>
          <w:color w:val="000000"/>
          <w:sz w:val="20"/>
          <w:szCs w:val="20"/>
        </w:rPr>
      </w:pPr>
      <w:r>
        <w:rPr>
          <w:rFonts w:cs="Times New Roman"/>
          <w:color w:val="000000"/>
          <w:sz w:val="20"/>
          <w:szCs w:val="20"/>
        </w:rPr>
        <w:t>Doherty, N</w:t>
      </w:r>
      <w:r w:rsidR="000C4083">
        <w:rPr>
          <w:rFonts w:cs="Times New Roman"/>
          <w:color w:val="000000"/>
          <w:sz w:val="20"/>
          <w:szCs w:val="20"/>
        </w:rPr>
        <w:t>. and</w:t>
      </w:r>
      <w:r w:rsidR="00020636">
        <w:rPr>
          <w:rFonts w:cs="Times New Roman"/>
          <w:color w:val="000000"/>
          <w:sz w:val="20"/>
          <w:szCs w:val="20"/>
        </w:rPr>
        <w:t xml:space="preserve"> Posey, L. (1998) </w:t>
      </w:r>
      <w:proofErr w:type="gramStart"/>
      <w:r w:rsidR="00A87921">
        <w:rPr>
          <w:rFonts w:cs="Times New Roman"/>
          <w:i/>
          <w:color w:val="000000"/>
          <w:sz w:val="20"/>
          <w:szCs w:val="20"/>
        </w:rPr>
        <w:t>On</w:t>
      </w:r>
      <w:proofErr w:type="gramEnd"/>
      <w:r w:rsidR="00A87921">
        <w:rPr>
          <w:rFonts w:cs="Times New Roman"/>
          <w:i/>
          <w:color w:val="000000"/>
          <w:sz w:val="20"/>
          <w:szCs w:val="20"/>
        </w:rPr>
        <w:t xml:space="preserve"> the value o</w:t>
      </w:r>
      <w:r w:rsidR="004422A1" w:rsidRPr="003043C9">
        <w:rPr>
          <w:rFonts w:cs="Times New Roman"/>
          <w:i/>
          <w:color w:val="000000"/>
          <w:sz w:val="20"/>
          <w:szCs w:val="20"/>
        </w:rPr>
        <w:t>f a checkup: Adverse selection, moral hazard and the value of information</w:t>
      </w:r>
      <w:r w:rsidR="00020636" w:rsidRPr="002E23FE">
        <w:rPr>
          <w:rFonts w:cs="Times New Roman"/>
          <w:color w:val="000000"/>
          <w:sz w:val="20"/>
          <w:szCs w:val="20"/>
        </w:rPr>
        <w:t>,</w:t>
      </w:r>
      <w:r w:rsidR="00020636">
        <w:rPr>
          <w:rFonts w:cs="Times New Roman"/>
          <w:color w:val="000000"/>
          <w:sz w:val="20"/>
          <w:szCs w:val="20"/>
        </w:rPr>
        <w:t xml:space="preserve"> </w:t>
      </w:r>
      <w:r w:rsidR="004422A1" w:rsidRPr="003043C9">
        <w:rPr>
          <w:rFonts w:cs="Times New Roman"/>
          <w:color w:val="000000"/>
          <w:sz w:val="20"/>
          <w:szCs w:val="20"/>
        </w:rPr>
        <w:t xml:space="preserve">The Journal of Risk and Insurance </w:t>
      </w:r>
      <w:r w:rsidR="00A87921">
        <w:rPr>
          <w:rFonts w:cs="Times New Roman"/>
          <w:color w:val="000000"/>
          <w:sz w:val="20"/>
          <w:szCs w:val="20"/>
        </w:rPr>
        <w:t>6</w:t>
      </w:r>
      <w:r w:rsidR="004422A1" w:rsidRPr="003043C9">
        <w:rPr>
          <w:rFonts w:cs="Times New Roman"/>
          <w:color w:val="000000"/>
          <w:sz w:val="20"/>
          <w:szCs w:val="20"/>
        </w:rPr>
        <w:t>5</w:t>
      </w:r>
      <w:r w:rsidR="00020636">
        <w:rPr>
          <w:rFonts w:cs="Times New Roman"/>
          <w:color w:val="000000"/>
          <w:sz w:val="20"/>
          <w:szCs w:val="20"/>
        </w:rPr>
        <w:t>(2): 189-211.</w:t>
      </w:r>
    </w:p>
    <w:p w14:paraId="33151E91" w14:textId="5CDE247D" w:rsidR="00FA7A55" w:rsidRPr="00FB314D" w:rsidRDefault="00FA7A55"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Dörner</w:t>
      </w:r>
      <w:proofErr w:type="spellEnd"/>
      <w:r w:rsidRPr="00FB314D">
        <w:rPr>
          <w:rFonts w:cs="Times New Roman"/>
          <w:color w:val="000000"/>
          <w:sz w:val="20"/>
          <w:szCs w:val="20"/>
        </w:rPr>
        <w:t>, K.</w:t>
      </w:r>
      <w:r w:rsidR="006F6251" w:rsidRPr="00FB314D">
        <w:rPr>
          <w:rFonts w:cs="Times New Roman"/>
          <w:color w:val="000000"/>
          <w:sz w:val="20"/>
          <w:szCs w:val="20"/>
        </w:rPr>
        <w:t xml:space="preserve"> and</w:t>
      </w:r>
      <w:r w:rsidRPr="00FB314D">
        <w:rPr>
          <w:rFonts w:cs="Times New Roman"/>
          <w:color w:val="000000"/>
          <w:sz w:val="20"/>
          <w:szCs w:val="20"/>
        </w:rPr>
        <w:t xml:space="preserve"> Edelman, D. (2015) </w:t>
      </w:r>
      <w:proofErr w:type="gramStart"/>
      <w:r w:rsidRPr="00FB314D">
        <w:rPr>
          <w:rFonts w:cs="Times New Roman"/>
          <w:i/>
          <w:color w:val="000000"/>
          <w:sz w:val="20"/>
          <w:szCs w:val="20"/>
        </w:rPr>
        <w:t>What</w:t>
      </w:r>
      <w:proofErr w:type="gramEnd"/>
      <w:r w:rsidRPr="00FB314D">
        <w:rPr>
          <w:rFonts w:cs="Times New Roman"/>
          <w:i/>
          <w:color w:val="000000"/>
          <w:sz w:val="20"/>
          <w:szCs w:val="20"/>
        </w:rPr>
        <w:t xml:space="preserve"> ‘digital’ really means</w:t>
      </w:r>
      <w:r w:rsidRPr="00FB314D">
        <w:rPr>
          <w:rFonts w:cs="Times New Roman"/>
          <w:color w:val="000000"/>
          <w:sz w:val="20"/>
          <w:szCs w:val="20"/>
        </w:rPr>
        <w:t xml:space="preserve">, McKinsey &amp; Company.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w:t>
      </w:r>
      <w:r w:rsidR="003043C9" w:rsidRPr="003043C9">
        <w:rPr>
          <w:rFonts w:cs="Times New Roman"/>
          <w:color w:val="000000"/>
          <w:sz w:val="20"/>
          <w:szCs w:val="20"/>
        </w:rPr>
        <w:t>http://www.mckinsey.com/industries/high-tech/our-insights/what-digital-really-means</w:t>
      </w:r>
      <w:r w:rsidRPr="00FB314D">
        <w:rPr>
          <w:rFonts w:cs="Times New Roman"/>
          <w:color w:val="000000"/>
          <w:sz w:val="20"/>
          <w:szCs w:val="20"/>
        </w:rPr>
        <w:t>,</w:t>
      </w:r>
      <w:r w:rsidR="003043C9">
        <w:rPr>
          <w:rFonts w:cs="Times New Roman"/>
          <w:color w:val="000000"/>
          <w:sz w:val="20"/>
          <w:szCs w:val="20"/>
        </w:rPr>
        <w:t xml:space="preserve"> </w:t>
      </w:r>
      <w:r w:rsidRPr="00FB314D">
        <w:rPr>
          <w:rFonts w:cs="Times New Roman"/>
          <w:color w:val="000000"/>
          <w:sz w:val="20"/>
          <w:szCs w:val="20"/>
        </w:rPr>
        <w:t>accessed 15 December 2016</w:t>
      </w:r>
      <w:r w:rsidR="00DB2A9E" w:rsidRPr="00FB314D">
        <w:rPr>
          <w:rFonts w:cs="Times New Roman"/>
          <w:color w:val="000000"/>
          <w:sz w:val="20"/>
          <w:szCs w:val="20"/>
        </w:rPr>
        <w:t>.</w:t>
      </w:r>
      <w:proofErr w:type="gramEnd"/>
    </w:p>
    <w:p w14:paraId="4C426BE7" w14:textId="77777777" w:rsidR="00EF6EE7" w:rsidRPr="00FB314D" w:rsidRDefault="00EF6EE7"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Eling</w:t>
      </w:r>
      <w:proofErr w:type="spellEnd"/>
      <w:r w:rsidRPr="00FB314D">
        <w:rPr>
          <w:rFonts w:cs="Times New Roman"/>
          <w:color w:val="000000"/>
          <w:sz w:val="20"/>
          <w:szCs w:val="20"/>
        </w:rPr>
        <w:t xml:space="preserve">, M. and Schnell, W. (2016) </w:t>
      </w:r>
      <w:proofErr w:type="gramStart"/>
      <w:r w:rsidR="004422A1" w:rsidRPr="003043C9">
        <w:rPr>
          <w:rFonts w:cs="Times New Roman"/>
          <w:i/>
          <w:color w:val="000000"/>
          <w:sz w:val="20"/>
          <w:szCs w:val="20"/>
        </w:rPr>
        <w:t>What</w:t>
      </w:r>
      <w:proofErr w:type="gramEnd"/>
      <w:r w:rsidR="004422A1" w:rsidRPr="003043C9">
        <w:rPr>
          <w:rFonts w:cs="Times New Roman"/>
          <w:i/>
          <w:color w:val="000000"/>
          <w:sz w:val="20"/>
          <w:szCs w:val="20"/>
        </w:rPr>
        <w:t xml:space="preserve"> do we know about cyber risk and cyber risk insurance?</w:t>
      </w:r>
      <w:r w:rsidRPr="00FB314D">
        <w:rPr>
          <w:rFonts w:cs="Times New Roman"/>
          <w:color w:val="000000"/>
          <w:sz w:val="20"/>
          <w:szCs w:val="20"/>
        </w:rPr>
        <w:t xml:space="preserve"> </w:t>
      </w:r>
      <w:r w:rsidR="004422A1" w:rsidRPr="003043C9">
        <w:rPr>
          <w:rFonts w:cs="Times New Roman"/>
          <w:color w:val="000000"/>
          <w:sz w:val="20"/>
          <w:szCs w:val="20"/>
        </w:rPr>
        <w:t>The Journal of Risk Finance 17</w:t>
      </w:r>
      <w:r w:rsidRPr="00FB314D">
        <w:rPr>
          <w:rFonts w:cs="Times New Roman"/>
          <w:color w:val="000000"/>
          <w:sz w:val="20"/>
          <w:szCs w:val="20"/>
        </w:rPr>
        <w:t>(5)</w:t>
      </w:r>
      <w:r w:rsidR="00B84C46">
        <w:rPr>
          <w:rFonts w:cs="Times New Roman"/>
          <w:color w:val="000000"/>
          <w:sz w:val="20"/>
          <w:szCs w:val="20"/>
        </w:rPr>
        <w:t>: 474-</w:t>
      </w:r>
      <w:r w:rsidR="006A7FA2" w:rsidRPr="00FB314D">
        <w:rPr>
          <w:rFonts w:cs="Times New Roman"/>
          <w:color w:val="000000"/>
          <w:sz w:val="20"/>
          <w:szCs w:val="20"/>
        </w:rPr>
        <w:t>491.</w:t>
      </w:r>
    </w:p>
    <w:p w14:paraId="2B3264D8" w14:textId="77777777" w:rsidR="00AA74A6" w:rsidRPr="00FB314D" w:rsidRDefault="00AA74A6"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Erixon</w:t>
      </w:r>
      <w:proofErr w:type="spellEnd"/>
      <w:r w:rsidRPr="00FB314D">
        <w:rPr>
          <w:rFonts w:cs="Times New Roman"/>
          <w:color w:val="000000"/>
          <w:sz w:val="20"/>
          <w:szCs w:val="20"/>
        </w:rPr>
        <w:t xml:space="preserve">, F. and van der </w:t>
      </w:r>
      <w:proofErr w:type="spellStart"/>
      <w:r w:rsidRPr="00FB314D">
        <w:rPr>
          <w:rFonts w:cs="Times New Roman"/>
          <w:color w:val="000000"/>
          <w:sz w:val="20"/>
          <w:szCs w:val="20"/>
        </w:rPr>
        <w:t>Marel</w:t>
      </w:r>
      <w:proofErr w:type="spellEnd"/>
      <w:r w:rsidRPr="00FB314D">
        <w:rPr>
          <w:rFonts w:cs="Times New Roman"/>
          <w:color w:val="000000"/>
          <w:sz w:val="20"/>
          <w:szCs w:val="20"/>
        </w:rPr>
        <w:t xml:space="preserve">, E. (2011) </w:t>
      </w:r>
      <w:proofErr w:type="gramStart"/>
      <w:r w:rsidRPr="00FB314D">
        <w:rPr>
          <w:rFonts w:cs="Times New Roman"/>
          <w:i/>
          <w:color w:val="000000"/>
          <w:sz w:val="20"/>
          <w:szCs w:val="20"/>
        </w:rPr>
        <w:t>What</w:t>
      </w:r>
      <w:proofErr w:type="gramEnd"/>
      <w:r w:rsidRPr="00FB314D">
        <w:rPr>
          <w:rFonts w:cs="Times New Roman"/>
          <w:i/>
          <w:color w:val="000000"/>
          <w:sz w:val="20"/>
          <w:szCs w:val="20"/>
        </w:rPr>
        <w:t xml:space="preserve"> is driving the rise i</w:t>
      </w:r>
      <w:r w:rsidR="00B84C46">
        <w:rPr>
          <w:rFonts w:cs="Times New Roman"/>
          <w:i/>
          <w:color w:val="000000"/>
          <w:sz w:val="20"/>
          <w:szCs w:val="20"/>
        </w:rPr>
        <w:t xml:space="preserve">n health care expenditures? </w:t>
      </w:r>
      <w:proofErr w:type="gramStart"/>
      <w:r w:rsidR="00B84C46">
        <w:rPr>
          <w:rFonts w:cs="Times New Roman"/>
          <w:i/>
          <w:color w:val="000000"/>
          <w:sz w:val="20"/>
          <w:szCs w:val="20"/>
        </w:rPr>
        <w:t>An i</w:t>
      </w:r>
      <w:r w:rsidRPr="00FB314D">
        <w:rPr>
          <w:rFonts w:cs="Times New Roman"/>
          <w:i/>
          <w:color w:val="000000"/>
          <w:sz w:val="20"/>
          <w:szCs w:val="20"/>
        </w:rPr>
        <w:t xml:space="preserve">nquiry into the </w:t>
      </w:r>
      <w:r w:rsidR="00B84C46">
        <w:rPr>
          <w:rFonts w:cs="Times New Roman"/>
          <w:i/>
          <w:color w:val="000000"/>
          <w:sz w:val="20"/>
          <w:szCs w:val="20"/>
        </w:rPr>
        <w:t>n</w:t>
      </w:r>
      <w:r w:rsidRPr="00FB314D">
        <w:rPr>
          <w:rFonts w:cs="Times New Roman"/>
          <w:i/>
          <w:color w:val="000000"/>
          <w:sz w:val="20"/>
          <w:szCs w:val="20"/>
        </w:rPr>
        <w:t xml:space="preserve">ature and </w:t>
      </w:r>
      <w:r w:rsidR="00B84C46">
        <w:rPr>
          <w:rFonts w:cs="Times New Roman"/>
          <w:i/>
          <w:color w:val="000000"/>
          <w:sz w:val="20"/>
          <w:szCs w:val="20"/>
        </w:rPr>
        <w:t>c</w:t>
      </w:r>
      <w:r w:rsidRPr="00FB314D">
        <w:rPr>
          <w:rFonts w:cs="Times New Roman"/>
          <w:i/>
          <w:color w:val="000000"/>
          <w:sz w:val="20"/>
          <w:szCs w:val="20"/>
        </w:rPr>
        <w:t>auses of the cost disease.</w:t>
      </w:r>
      <w:proofErr w:type="gramEnd"/>
      <w:r w:rsidR="006F5EBE" w:rsidRPr="00FB314D">
        <w:rPr>
          <w:rFonts w:cs="Times New Roman"/>
          <w:color w:val="000000"/>
          <w:sz w:val="20"/>
          <w:szCs w:val="20"/>
        </w:rPr>
        <w:t xml:space="preserve"> </w:t>
      </w:r>
      <w:proofErr w:type="gramStart"/>
      <w:r w:rsidR="006F5EBE" w:rsidRPr="00FB314D">
        <w:rPr>
          <w:rFonts w:cs="Times New Roman"/>
          <w:color w:val="000000"/>
          <w:sz w:val="20"/>
          <w:szCs w:val="20"/>
        </w:rPr>
        <w:t>ECIPE working paper 5.</w:t>
      </w:r>
      <w:proofErr w:type="gramEnd"/>
    </w:p>
    <w:p w14:paraId="475389D6" w14:textId="77777777" w:rsidR="007437AF" w:rsidRDefault="007437AF" w:rsidP="001803BA">
      <w:pPr>
        <w:autoSpaceDE w:val="0"/>
        <w:autoSpaceDN w:val="0"/>
        <w:adjustRightInd w:val="0"/>
        <w:spacing w:line="257" w:lineRule="auto"/>
        <w:ind w:left="284" w:hanging="284"/>
        <w:jc w:val="both"/>
        <w:rPr>
          <w:rFonts w:cs="Times New Roman"/>
          <w:color w:val="000000"/>
          <w:sz w:val="20"/>
          <w:szCs w:val="20"/>
        </w:rPr>
      </w:pPr>
      <w:proofErr w:type="gramStart"/>
      <w:r w:rsidRPr="00FB314D">
        <w:rPr>
          <w:rFonts w:cs="Times New Roman"/>
          <w:color w:val="000000"/>
          <w:sz w:val="20"/>
          <w:szCs w:val="20"/>
        </w:rPr>
        <w:t xml:space="preserve">European Commission Justice (2016) </w:t>
      </w:r>
      <w:r w:rsidRPr="00FB314D">
        <w:rPr>
          <w:rFonts w:cs="Times New Roman"/>
          <w:i/>
          <w:color w:val="000000"/>
          <w:sz w:val="20"/>
          <w:szCs w:val="20"/>
        </w:rPr>
        <w:t>Protection of personal data</w:t>
      </w:r>
      <w:r w:rsidRPr="00FB314D">
        <w:rPr>
          <w:rFonts w:cs="Times New Roman"/>
          <w:color w:val="000000"/>
          <w:sz w:val="20"/>
          <w:szCs w:val="20"/>
        </w:rPr>
        <w:t>.</w:t>
      </w:r>
      <w:proofErr w:type="gramEnd"/>
      <w:r w:rsidRPr="00FB314D">
        <w:rPr>
          <w:rFonts w:cs="Times New Roman"/>
          <w:color w:val="000000"/>
          <w:sz w:val="20"/>
          <w:szCs w:val="20"/>
        </w:rPr>
        <w:t xml:space="preserve"> </w:t>
      </w:r>
      <w:proofErr w:type="gramStart"/>
      <w:r w:rsidRPr="00FB314D">
        <w:rPr>
          <w:rFonts w:cs="Times New Roman"/>
          <w:color w:val="000000"/>
          <w:sz w:val="20"/>
          <w:szCs w:val="20"/>
        </w:rPr>
        <w:t>Retrieved from http://ec.europa.eu/justice/data-protection/index_en.htm, accessed on 18 January 2017</w:t>
      </w:r>
      <w:r w:rsidR="00DB2A9E" w:rsidRPr="00FB314D">
        <w:rPr>
          <w:rFonts w:cs="Times New Roman"/>
          <w:color w:val="000000"/>
          <w:sz w:val="20"/>
          <w:szCs w:val="20"/>
        </w:rPr>
        <w:t>.</w:t>
      </w:r>
      <w:proofErr w:type="gramEnd"/>
    </w:p>
    <w:p w14:paraId="6ADBA8A3" w14:textId="77777777" w:rsidR="008F429E" w:rsidRPr="002E23FE" w:rsidRDefault="008F429E" w:rsidP="001803BA">
      <w:pPr>
        <w:autoSpaceDE w:val="0"/>
        <w:autoSpaceDN w:val="0"/>
        <w:adjustRightInd w:val="0"/>
        <w:spacing w:line="257" w:lineRule="auto"/>
        <w:ind w:left="284" w:hanging="284"/>
        <w:jc w:val="both"/>
        <w:rPr>
          <w:rFonts w:cs="Times New Roman"/>
          <w:color w:val="000000"/>
          <w:sz w:val="20"/>
          <w:szCs w:val="20"/>
        </w:rPr>
      </w:pPr>
      <w:r w:rsidRPr="008F429E">
        <w:rPr>
          <w:rFonts w:cs="Times New Roman"/>
          <w:color w:val="000000"/>
          <w:sz w:val="20"/>
          <w:szCs w:val="20"/>
        </w:rPr>
        <w:t>Fayyad</w:t>
      </w:r>
      <w:r>
        <w:rPr>
          <w:rFonts w:cs="Times New Roman"/>
          <w:color w:val="000000"/>
          <w:sz w:val="20"/>
          <w:szCs w:val="20"/>
        </w:rPr>
        <w:t>, U.</w:t>
      </w:r>
      <w:r w:rsidRPr="008F429E">
        <w:rPr>
          <w:rFonts w:cs="Times New Roman"/>
          <w:color w:val="000000"/>
          <w:sz w:val="20"/>
          <w:szCs w:val="20"/>
        </w:rPr>
        <w:t xml:space="preserve">, </w:t>
      </w:r>
      <w:proofErr w:type="spellStart"/>
      <w:r w:rsidRPr="008F429E">
        <w:rPr>
          <w:rFonts w:cs="Times New Roman"/>
          <w:color w:val="000000"/>
          <w:sz w:val="20"/>
          <w:szCs w:val="20"/>
        </w:rPr>
        <w:t>Piatetsky</w:t>
      </w:r>
      <w:proofErr w:type="spellEnd"/>
      <w:r w:rsidRPr="008F429E">
        <w:rPr>
          <w:rFonts w:cs="Times New Roman"/>
          <w:color w:val="000000"/>
          <w:sz w:val="20"/>
          <w:szCs w:val="20"/>
        </w:rPr>
        <w:t>-Shapiro</w:t>
      </w:r>
      <w:r>
        <w:rPr>
          <w:rFonts w:cs="Times New Roman"/>
          <w:color w:val="000000"/>
          <w:sz w:val="20"/>
          <w:szCs w:val="20"/>
        </w:rPr>
        <w:t>, G. and</w:t>
      </w:r>
      <w:r w:rsidRPr="008F429E">
        <w:rPr>
          <w:rFonts w:cs="Times New Roman"/>
          <w:color w:val="000000"/>
          <w:sz w:val="20"/>
          <w:szCs w:val="20"/>
        </w:rPr>
        <w:t xml:space="preserve"> Smyth</w:t>
      </w:r>
      <w:r>
        <w:rPr>
          <w:rFonts w:cs="Times New Roman"/>
          <w:color w:val="000000"/>
          <w:sz w:val="20"/>
          <w:szCs w:val="20"/>
        </w:rPr>
        <w:t>, P.</w:t>
      </w:r>
      <w:r w:rsidRPr="008F429E">
        <w:rPr>
          <w:rFonts w:cs="Times New Roman"/>
          <w:color w:val="000000"/>
          <w:sz w:val="20"/>
          <w:szCs w:val="20"/>
        </w:rPr>
        <w:t xml:space="preserve"> (1996) </w:t>
      </w:r>
      <w:proofErr w:type="gramStart"/>
      <w:r w:rsidR="004422A1" w:rsidRPr="003043C9">
        <w:rPr>
          <w:rFonts w:cs="Times New Roman"/>
          <w:i/>
          <w:color w:val="000000"/>
          <w:sz w:val="20"/>
          <w:szCs w:val="20"/>
        </w:rPr>
        <w:t>From</w:t>
      </w:r>
      <w:proofErr w:type="gramEnd"/>
      <w:r w:rsidR="004422A1" w:rsidRPr="003043C9">
        <w:rPr>
          <w:rFonts w:cs="Times New Roman"/>
          <w:i/>
          <w:color w:val="000000"/>
          <w:sz w:val="20"/>
          <w:szCs w:val="20"/>
        </w:rPr>
        <w:t xml:space="preserve"> data mining to knowledge discovery in databases</w:t>
      </w:r>
      <w:r w:rsidR="006B23BB" w:rsidRPr="002E23FE">
        <w:rPr>
          <w:rFonts w:cs="Times New Roman"/>
          <w:color w:val="000000"/>
          <w:sz w:val="20"/>
          <w:szCs w:val="20"/>
        </w:rPr>
        <w:t>,</w:t>
      </w:r>
      <w:r w:rsidRPr="002E23FE">
        <w:rPr>
          <w:rFonts w:cs="Times New Roman"/>
          <w:color w:val="000000"/>
          <w:sz w:val="20"/>
          <w:szCs w:val="20"/>
        </w:rPr>
        <w:t xml:space="preserve"> </w:t>
      </w:r>
      <w:r w:rsidR="004422A1" w:rsidRPr="003043C9">
        <w:rPr>
          <w:rFonts w:cs="Times New Roman"/>
          <w:color w:val="000000"/>
          <w:sz w:val="20"/>
          <w:szCs w:val="20"/>
        </w:rPr>
        <w:t>AI Magazine 17</w:t>
      </w:r>
      <w:r w:rsidR="006B23BB" w:rsidRPr="002E23FE">
        <w:rPr>
          <w:rFonts w:cs="Times New Roman"/>
          <w:color w:val="000000"/>
          <w:sz w:val="20"/>
          <w:szCs w:val="20"/>
        </w:rPr>
        <w:t>(3): 37-54</w:t>
      </w:r>
    </w:p>
    <w:p w14:paraId="07E16383" w14:textId="77777777" w:rsidR="00F266D2" w:rsidRPr="00FB314D" w:rsidRDefault="00F266D2"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Filipova</w:t>
      </w:r>
      <w:proofErr w:type="spellEnd"/>
      <w:r w:rsidRPr="00FB314D">
        <w:rPr>
          <w:rFonts w:cs="Times New Roman"/>
          <w:color w:val="000000"/>
          <w:sz w:val="20"/>
          <w:szCs w:val="20"/>
        </w:rPr>
        <w:t xml:space="preserve">-Neumann, L. and </w:t>
      </w:r>
      <w:proofErr w:type="spellStart"/>
      <w:r w:rsidRPr="00FB314D">
        <w:rPr>
          <w:rFonts w:cs="Times New Roman"/>
          <w:color w:val="000000"/>
          <w:sz w:val="20"/>
          <w:szCs w:val="20"/>
        </w:rPr>
        <w:t>Welzel</w:t>
      </w:r>
      <w:proofErr w:type="spellEnd"/>
      <w:r w:rsidRPr="00FB314D">
        <w:rPr>
          <w:rFonts w:cs="Times New Roman"/>
          <w:color w:val="000000"/>
          <w:sz w:val="20"/>
          <w:szCs w:val="20"/>
        </w:rPr>
        <w:t xml:space="preserve">, P. (2010) </w:t>
      </w:r>
      <w:r w:rsidR="004422A1" w:rsidRPr="003043C9">
        <w:rPr>
          <w:rFonts w:cs="Times New Roman"/>
          <w:i/>
          <w:color w:val="000000"/>
          <w:sz w:val="20"/>
          <w:szCs w:val="20"/>
        </w:rPr>
        <w:t>Reducing asymmetric information in insurance markets: Cars with black boxes</w:t>
      </w:r>
      <w:r w:rsidRPr="00FB314D">
        <w:rPr>
          <w:rFonts w:cs="Times New Roman"/>
          <w:color w:val="000000"/>
          <w:sz w:val="20"/>
          <w:szCs w:val="20"/>
        </w:rPr>
        <w:t xml:space="preserve">. </w:t>
      </w:r>
      <w:r w:rsidR="004422A1" w:rsidRPr="003043C9">
        <w:rPr>
          <w:rFonts w:cs="Times New Roman"/>
          <w:color w:val="000000"/>
          <w:sz w:val="20"/>
          <w:szCs w:val="20"/>
        </w:rPr>
        <w:t>Telematics and Informatics 27</w:t>
      </w:r>
      <w:r w:rsidRPr="00FB314D">
        <w:rPr>
          <w:rFonts w:cs="Times New Roman"/>
          <w:color w:val="000000"/>
          <w:sz w:val="20"/>
          <w:szCs w:val="20"/>
        </w:rPr>
        <w:t xml:space="preserve">(4): 394-403. </w:t>
      </w:r>
    </w:p>
    <w:p w14:paraId="6CB35A73" w14:textId="77777777" w:rsidR="00CC6560" w:rsidRPr="00FB314D" w:rsidRDefault="00CC6560"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Finaccord</w:t>
      </w:r>
      <w:proofErr w:type="spellEnd"/>
      <w:r w:rsidRPr="00FB314D">
        <w:rPr>
          <w:rFonts w:cs="Times New Roman"/>
          <w:color w:val="000000"/>
          <w:sz w:val="20"/>
          <w:szCs w:val="20"/>
        </w:rPr>
        <w:t xml:space="preserve"> (2013) </w:t>
      </w:r>
      <w:r w:rsidRPr="00FB314D">
        <w:rPr>
          <w:rFonts w:cs="Times New Roman"/>
          <w:i/>
          <w:color w:val="000000"/>
          <w:sz w:val="20"/>
          <w:szCs w:val="20"/>
        </w:rPr>
        <w:t xml:space="preserve">Aggregation metrics: Consumer approaches to insurance comparison sites in </w:t>
      </w:r>
      <w:r w:rsidR="009D386A">
        <w:rPr>
          <w:rFonts w:cs="Times New Roman"/>
          <w:i/>
          <w:color w:val="000000"/>
          <w:sz w:val="20"/>
          <w:szCs w:val="20"/>
        </w:rPr>
        <w:t>E</w:t>
      </w:r>
      <w:r w:rsidRPr="00FB314D">
        <w:rPr>
          <w:rFonts w:cs="Times New Roman"/>
          <w:i/>
          <w:color w:val="000000"/>
          <w:sz w:val="20"/>
          <w:szCs w:val="20"/>
        </w:rPr>
        <w:t>urope</w:t>
      </w:r>
      <w:r w:rsidRPr="00FB314D">
        <w:rPr>
          <w:rFonts w:cs="Times New Roman"/>
          <w:color w:val="000000"/>
          <w:sz w:val="20"/>
          <w:szCs w:val="20"/>
        </w:rPr>
        <w:t xml:space="preserve">. </w:t>
      </w:r>
      <w:proofErr w:type="gramStart"/>
      <w:r w:rsidRPr="00FB314D">
        <w:rPr>
          <w:rFonts w:cs="Times New Roman"/>
          <w:color w:val="000000"/>
          <w:sz w:val="20"/>
          <w:szCs w:val="20"/>
        </w:rPr>
        <w:t>Retrieved from http://www.finaccord.com/press-release_2013_aggregation-metrics_consumer-approaches-to-online-insurance-comparison-sites-in-europe_channels-used-to-buy-insurance.htm, accessed on 17 January 2017</w:t>
      </w:r>
      <w:r w:rsidR="00DB2A9E" w:rsidRPr="00FB314D">
        <w:rPr>
          <w:rFonts w:cs="Times New Roman"/>
          <w:color w:val="000000"/>
          <w:sz w:val="20"/>
          <w:szCs w:val="20"/>
        </w:rPr>
        <w:t>.</w:t>
      </w:r>
      <w:proofErr w:type="gramEnd"/>
    </w:p>
    <w:p w14:paraId="37A1E105" w14:textId="77777777" w:rsidR="00667C3A" w:rsidRPr="00FB314D" w:rsidRDefault="009F32A9"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Gandomi</w:t>
      </w:r>
      <w:proofErr w:type="spellEnd"/>
      <w:r w:rsidRPr="00FB314D">
        <w:rPr>
          <w:rFonts w:cs="Times New Roman"/>
          <w:color w:val="000000"/>
          <w:sz w:val="20"/>
          <w:szCs w:val="20"/>
        </w:rPr>
        <w:t xml:space="preserve">, A. and </w:t>
      </w:r>
      <w:proofErr w:type="spellStart"/>
      <w:r w:rsidRPr="00FB314D">
        <w:rPr>
          <w:rFonts w:cs="Times New Roman"/>
          <w:color w:val="000000"/>
          <w:sz w:val="20"/>
          <w:szCs w:val="20"/>
        </w:rPr>
        <w:t>Haider</w:t>
      </w:r>
      <w:proofErr w:type="spellEnd"/>
      <w:r w:rsidRPr="00FB314D">
        <w:rPr>
          <w:rFonts w:cs="Times New Roman"/>
          <w:color w:val="000000"/>
          <w:sz w:val="20"/>
          <w:szCs w:val="20"/>
        </w:rPr>
        <w:t xml:space="preserve">, M. (2014) </w:t>
      </w:r>
      <w:proofErr w:type="gramStart"/>
      <w:r w:rsidR="004422A1" w:rsidRPr="003043C9">
        <w:rPr>
          <w:rFonts w:cs="Times New Roman"/>
          <w:i/>
          <w:color w:val="000000"/>
          <w:sz w:val="20"/>
          <w:szCs w:val="20"/>
        </w:rPr>
        <w:t>Beyond</w:t>
      </w:r>
      <w:proofErr w:type="gramEnd"/>
      <w:r w:rsidR="004422A1" w:rsidRPr="003043C9">
        <w:rPr>
          <w:rFonts w:cs="Times New Roman"/>
          <w:i/>
          <w:color w:val="000000"/>
          <w:sz w:val="20"/>
          <w:szCs w:val="20"/>
        </w:rPr>
        <w:t xml:space="preserve"> the hype: Big data concepts, methods, and analytics</w:t>
      </w:r>
      <w:r w:rsidR="004422A1" w:rsidRPr="003043C9">
        <w:rPr>
          <w:rFonts w:cs="Times New Roman"/>
          <w:color w:val="000000"/>
          <w:sz w:val="20"/>
          <w:szCs w:val="20"/>
        </w:rPr>
        <w:t>, International Journal of Information Management 35</w:t>
      </w:r>
      <w:r w:rsidRPr="00FB314D">
        <w:rPr>
          <w:rFonts w:cs="Times New Roman"/>
          <w:color w:val="000000"/>
          <w:sz w:val="20"/>
          <w:szCs w:val="20"/>
        </w:rPr>
        <w:t>: 137-144.</w:t>
      </w:r>
    </w:p>
    <w:p w14:paraId="58423E61" w14:textId="77777777" w:rsidR="00C003C8" w:rsidRPr="00FB314D" w:rsidRDefault="00C003C8" w:rsidP="001803BA">
      <w:pPr>
        <w:autoSpaceDE w:val="0"/>
        <w:autoSpaceDN w:val="0"/>
        <w:adjustRightInd w:val="0"/>
        <w:spacing w:line="257" w:lineRule="auto"/>
        <w:ind w:left="284" w:hanging="284"/>
        <w:jc w:val="both"/>
        <w:rPr>
          <w:rFonts w:cs="Times New Roman"/>
          <w:color w:val="000000"/>
          <w:sz w:val="20"/>
          <w:szCs w:val="20"/>
          <w:lang w:val="de-DE"/>
        </w:rPr>
      </w:pPr>
      <w:r w:rsidRPr="00FB314D">
        <w:rPr>
          <w:rFonts w:cs="Times New Roman"/>
          <w:color w:val="000000"/>
          <w:sz w:val="20"/>
          <w:szCs w:val="20"/>
        </w:rPr>
        <w:t xml:space="preserve">Hall, P., Phan, W. and Whitson, K. (2016) </w:t>
      </w:r>
      <w:proofErr w:type="gramStart"/>
      <w:r w:rsidR="009D386A">
        <w:rPr>
          <w:rFonts w:cs="Times New Roman"/>
          <w:i/>
          <w:color w:val="000000"/>
          <w:sz w:val="20"/>
          <w:szCs w:val="20"/>
        </w:rPr>
        <w:t>The</w:t>
      </w:r>
      <w:proofErr w:type="gramEnd"/>
      <w:r w:rsidR="009D386A">
        <w:rPr>
          <w:rFonts w:cs="Times New Roman"/>
          <w:i/>
          <w:color w:val="000000"/>
          <w:sz w:val="20"/>
          <w:szCs w:val="20"/>
        </w:rPr>
        <w:t xml:space="preserve"> evolution of a</w:t>
      </w:r>
      <w:r w:rsidRPr="00FB314D">
        <w:rPr>
          <w:rFonts w:cs="Times New Roman"/>
          <w:i/>
          <w:color w:val="000000"/>
          <w:sz w:val="20"/>
          <w:szCs w:val="20"/>
        </w:rPr>
        <w:t xml:space="preserve">nalytics: Opportunities and </w:t>
      </w:r>
      <w:r w:rsidR="009D386A">
        <w:rPr>
          <w:rFonts w:cs="Times New Roman"/>
          <w:i/>
          <w:color w:val="000000"/>
          <w:sz w:val="20"/>
          <w:szCs w:val="20"/>
        </w:rPr>
        <w:t>c</w:t>
      </w:r>
      <w:r w:rsidRPr="00FB314D">
        <w:rPr>
          <w:rFonts w:cs="Times New Roman"/>
          <w:i/>
          <w:color w:val="000000"/>
          <w:sz w:val="20"/>
          <w:szCs w:val="20"/>
        </w:rPr>
        <w:t>halleng</w:t>
      </w:r>
      <w:r w:rsidR="009D386A">
        <w:rPr>
          <w:rFonts w:cs="Times New Roman"/>
          <w:i/>
          <w:color w:val="000000"/>
          <w:sz w:val="20"/>
          <w:szCs w:val="20"/>
        </w:rPr>
        <w:t>es for machine learning in b</w:t>
      </w:r>
      <w:r w:rsidRPr="00FB314D">
        <w:rPr>
          <w:rFonts w:cs="Times New Roman"/>
          <w:i/>
          <w:color w:val="000000"/>
          <w:sz w:val="20"/>
          <w:szCs w:val="20"/>
        </w:rPr>
        <w:t>usiness</w:t>
      </w:r>
      <w:r w:rsidR="005C1BA1" w:rsidRPr="00FB314D">
        <w:rPr>
          <w:rFonts w:cs="Times New Roman"/>
          <w:color w:val="000000"/>
          <w:sz w:val="20"/>
          <w:szCs w:val="20"/>
        </w:rPr>
        <w:t xml:space="preserve">. </w:t>
      </w:r>
      <w:r w:rsidR="005C1BA1" w:rsidRPr="00FB314D">
        <w:rPr>
          <w:rFonts w:cs="Times New Roman"/>
          <w:color w:val="000000"/>
          <w:sz w:val="20"/>
          <w:szCs w:val="20"/>
          <w:lang w:val="de-DE"/>
        </w:rPr>
        <w:t>Sebastopol</w:t>
      </w:r>
      <w:r w:rsidR="002E23FE">
        <w:rPr>
          <w:rFonts w:cs="Times New Roman"/>
          <w:color w:val="000000"/>
          <w:sz w:val="20"/>
          <w:szCs w:val="20"/>
          <w:lang w:val="de-DE"/>
        </w:rPr>
        <w:t>, CA</w:t>
      </w:r>
      <w:r w:rsidR="005C1BA1" w:rsidRPr="00FB314D">
        <w:rPr>
          <w:rFonts w:cs="Times New Roman"/>
          <w:color w:val="000000"/>
          <w:sz w:val="20"/>
          <w:szCs w:val="20"/>
          <w:lang w:val="de-DE"/>
        </w:rPr>
        <w:t>: O’Reilly Media</w:t>
      </w:r>
      <w:r w:rsidR="002E23FE">
        <w:rPr>
          <w:rFonts w:cs="Times New Roman"/>
          <w:color w:val="000000"/>
          <w:sz w:val="20"/>
          <w:szCs w:val="20"/>
          <w:lang w:val="de-DE"/>
        </w:rPr>
        <w:t>.</w:t>
      </w:r>
    </w:p>
    <w:p w14:paraId="005FE69C" w14:textId="6D076252" w:rsidR="00BC7496" w:rsidRDefault="00BC7496" w:rsidP="001803BA">
      <w:pPr>
        <w:autoSpaceDE w:val="0"/>
        <w:autoSpaceDN w:val="0"/>
        <w:adjustRightInd w:val="0"/>
        <w:spacing w:line="257" w:lineRule="auto"/>
        <w:ind w:left="284" w:hanging="284"/>
        <w:jc w:val="both"/>
        <w:rPr>
          <w:rFonts w:cs="Times New Roman"/>
          <w:color w:val="000000"/>
          <w:sz w:val="20"/>
          <w:szCs w:val="20"/>
          <w:lang w:val="de-CH"/>
        </w:rPr>
      </w:pPr>
      <w:r w:rsidRPr="00FB314D">
        <w:rPr>
          <w:rFonts w:cs="Times New Roman"/>
          <w:color w:val="000000"/>
          <w:sz w:val="20"/>
          <w:szCs w:val="20"/>
          <w:lang w:val="de-CH"/>
        </w:rPr>
        <w:t xml:space="preserve">Haller, M. (1997) </w:t>
      </w:r>
      <w:r w:rsidRPr="00FB314D">
        <w:rPr>
          <w:rFonts w:cs="Times New Roman"/>
          <w:i/>
          <w:color w:val="000000"/>
          <w:sz w:val="20"/>
          <w:szCs w:val="20"/>
          <w:lang w:val="de-CH"/>
        </w:rPr>
        <w:t>Von “Assekuranz 2000”</w:t>
      </w:r>
      <w:r w:rsidR="00601DEA" w:rsidRPr="00FB314D">
        <w:rPr>
          <w:rFonts w:cs="Times New Roman"/>
          <w:i/>
          <w:color w:val="000000"/>
          <w:sz w:val="20"/>
          <w:szCs w:val="20"/>
          <w:lang w:val="de-CH"/>
        </w:rPr>
        <w:t xml:space="preserve"> zur “Versicherung im Netzwerk 2.</w:t>
      </w:r>
      <w:r w:rsidRPr="00FB314D">
        <w:rPr>
          <w:rFonts w:cs="Times New Roman"/>
          <w:i/>
          <w:color w:val="000000"/>
          <w:sz w:val="20"/>
          <w:szCs w:val="20"/>
          <w:lang w:val="de-CH"/>
        </w:rPr>
        <w:t>007</w:t>
      </w:r>
      <w:r w:rsidR="00AB1A2A">
        <w:rPr>
          <w:rFonts w:cs="Times New Roman"/>
          <w:i/>
          <w:color w:val="000000"/>
          <w:sz w:val="20"/>
          <w:szCs w:val="20"/>
          <w:lang w:val="de-CH"/>
        </w:rPr>
        <w:t>,”</w:t>
      </w:r>
      <w:r w:rsidRPr="00FB314D">
        <w:rPr>
          <w:rFonts w:cs="Times New Roman"/>
          <w:color w:val="000000"/>
          <w:sz w:val="20"/>
          <w:szCs w:val="20"/>
          <w:lang w:val="de-CH"/>
        </w:rPr>
        <w:t xml:space="preserve"> I.VW HSG. </w:t>
      </w:r>
      <w:r w:rsidR="00356F06" w:rsidRPr="00FB314D">
        <w:rPr>
          <w:rFonts w:cs="Times New Roman"/>
          <w:color w:val="000000"/>
          <w:sz w:val="20"/>
          <w:szCs w:val="20"/>
          <w:lang w:val="de-CH"/>
        </w:rPr>
        <w:t>Retrieved from</w:t>
      </w:r>
      <w:r w:rsidRPr="00FB314D">
        <w:rPr>
          <w:rFonts w:cs="Times New Roman"/>
          <w:color w:val="000000"/>
          <w:sz w:val="20"/>
          <w:szCs w:val="20"/>
          <w:lang w:val="de-CH"/>
        </w:rPr>
        <w:t xml:space="preserve"> http://www.risiko-dialog.ch/images/RD-Media/PDF/Team/Publikationen_MH/1997-01_von_ assekuranz_2000_zur_versicherung_im_netzwerk_2_007.pdf, accessed 26 October 2016</w:t>
      </w:r>
      <w:r w:rsidR="00DB2A9E" w:rsidRPr="00FB314D">
        <w:rPr>
          <w:rFonts w:cs="Times New Roman"/>
          <w:color w:val="000000"/>
          <w:sz w:val="20"/>
          <w:szCs w:val="20"/>
          <w:lang w:val="de-CH"/>
        </w:rPr>
        <w:t>.</w:t>
      </w:r>
    </w:p>
    <w:p w14:paraId="7A1E9A34" w14:textId="77777777" w:rsidR="006876A4" w:rsidRDefault="006876A4"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lang w:val="de-CH"/>
        </w:rPr>
        <w:t xml:space="preserve">Hampe, K., Shahd, M. and Holdampf-Wendel, A. (2014) </w:t>
      </w:r>
      <w:r w:rsidRPr="00FB314D">
        <w:rPr>
          <w:rFonts w:cs="Times New Roman"/>
          <w:i/>
          <w:color w:val="000000"/>
          <w:sz w:val="20"/>
          <w:szCs w:val="20"/>
          <w:lang w:val="de-CH"/>
        </w:rPr>
        <w:t xml:space="preserve">Jung und vernetzt: Kinder und Jugendliche in der digitalen Gesellschaft, </w:t>
      </w:r>
      <w:r w:rsidRPr="00FB314D">
        <w:rPr>
          <w:rFonts w:cs="Times New Roman"/>
          <w:color w:val="000000"/>
          <w:sz w:val="20"/>
          <w:szCs w:val="20"/>
          <w:lang w:val="de-CH"/>
        </w:rPr>
        <w:t xml:space="preserve">Bitkom. </w:t>
      </w:r>
      <w:proofErr w:type="gramStart"/>
      <w:r w:rsidR="00356F06" w:rsidRPr="0058326E">
        <w:rPr>
          <w:rFonts w:cs="Times New Roman"/>
          <w:color w:val="000000"/>
          <w:sz w:val="20"/>
          <w:szCs w:val="20"/>
        </w:rPr>
        <w:t>Retrieved from</w:t>
      </w:r>
      <w:r w:rsidRPr="0058326E">
        <w:rPr>
          <w:rFonts w:cs="Times New Roman"/>
          <w:color w:val="000000"/>
          <w:sz w:val="20"/>
          <w:szCs w:val="20"/>
        </w:rPr>
        <w:t xml:space="preserve"> https://www.bitkom.org/Publikationen/2014/Studien/Jung-und-vernetzt-Kinder-und-Jugendliche-in-der-digitalen-Gesellschaft/BITKOM-Studie-Jung-und-vernetzt-2014.pdf, accessed 03 October 2016.</w:t>
      </w:r>
      <w:proofErr w:type="gramEnd"/>
    </w:p>
    <w:p w14:paraId="030EAB31" w14:textId="77777777" w:rsidR="00F4207F" w:rsidRPr="00F4207F" w:rsidRDefault="00F4207F" w:rsidP="001803BA">
      <w:pPr>
        <w:autoSpaceDE w:val="0"/>
        <w:autoSpaceDN w:val="0"/>
        <w:adjustRightInd w:val="0"/>
        <w:spacing w:line="257" w:lineRule="auto"/>
        <w:ind w:left="284" w:hanging="284"/>
        <w:jc w:val="both"/>
        <w:rPr>
          <w:rFonts w:cs="Times New Roman"/>
          <w:color w:val="000000"/>
          <w:sz w:val="20"/>
          <w:szCs w:val="20"/>
        </w:rPr>
      </w:pPr>
      <w:r w:rsidRPr="00F4207F">
        <w:rPr>
          <w:rFonts w:cs="Times New Roman"/>
          <w:color w:val="000000"/>
          <w:sz w:val="20"/>
          <w:szCs w:val="20"/>
          <w:lang w:val="de-DE"/>
        </w:rPr>
        <w:lastRenderedPageBreak/>
        <w:t xml:space="preserve">Hegmann, G. (2016) </w:t>
      </w:r>
      <w:r w:rsidR="004422A1" w:rsidRPr="003043C9">
        <w:rPr>
          <w:rFonts w:cs="Times New Roman"/>
          <w:i/>
          <w:color w:val="000000"/>
          <w:sz w:val="20"/>
          <w:szCs w:val="20"/>
          <w:lang w:val="de-DE"/>
        </w:rPr>
        <w:t>Allianz wird zum Amazon des Gebrauchtwagenhandels</w:t>
      </w:r>
      <w:r>
        <w:rPr>
          <w:rFonts w:cs="Times New Roman"/>
          <w:color w:val="000000"/>
          <w:sz w:val="20"/>
          <w:szCs w:val="20"/>
          <w:lang w:val="de-DE"/>
        </w:rPr>
        <w:t xml:space="preserve">, </w:t>
      </w:r>
      <w:r w:rsidR="004422A1" w:rsidRPr="003043C9">
        <w:rPr>
          <w:rFonts w:cs="Times New Roman"/>
          <w:color w:val="000000"/>
          <w:sz w:val="20"/>
          <w:szCs w:val="20"/>
          <w:lang w:val="de-DE"/>
        </w:rPr>
        <w:t>Die Welt</w:t>
      </w:r>
      <w:r>
        <w:rPr>
          <w:rFonts w:cs="Times New Roman"/>
          <w:color w:val="000000"/>
          <w:sz w:val="20"/>
          <w:szCs w:val="20"/>
          <w:lang w:val="de-DE"/>
        </w:rPr>
        <w:t xml:space="preserve">. </w:t>
      </w:r>
      <w:proofErr w:type="gramStart"/>
      <w:r w:rsidRPr="00F4207F">
        <w:rPr>
          <w:rFonts w:cs="Times New Roman"/>
          <w:color w:val="000000"/>
          <w:sz w:val="20"/>
          <w:szCs w:val="20"/>
        </w:rPr>
        <w:t>Retrieved from https://www.welt.de/wirtschaft/article158841373/Allianz-wird-zum-Amazon-des-Gebrauchtwagen</w:t>
      </w:r>
      <w:r>
        <w:rPr>
          <w:rFonts w:cs="Times New Roman"/>
          <w:color w:val="000000"/>
          <w:sz w:val="20"/>
          <w:szCs w:val="20"/>
        </w:rPr>
        <w:t>-</w:t>
      </w:r>
      <w:r w:rsidRPr="00F4207F">
        <w:rPr>
          <w:rFonts w:cs="Times New Roman"/>
          <w:color w:val="000000"/>
          <w:sz w:val="20"/>
          <w:szCs w:val="20"/>
        </w:rPr>
        <w:t>handels.html</w:t>
      </w:r>
      <w:r>
        <w:rPr>
          <w:rFonts w:cs="Times New Roman"/>
          <w:color w:val="000000"/>
          <w:sz w:val="20"/>
          <w:szCs w:val="20"/>
        </w:rPr>
        <w:t>, accessed on 10 April 2017.</w:t>
      </w:r>
      <w:proofErr w:type="gramEnd"/>
    </w:p>
    <w:p w14:paraId="64CA20AF" w14:textId="77777777" w:rsidR="0060384D" w:rsidRPr="00FB314D" w:rsidRDefault="0060384D"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Hiendlmeier</w:t>
      </w:r>
      <w:proofErr w:type="spellEnd"/>
      <w:r w:rsidRPr="00FB314D">
        <w:rPr>
          <w:rFonts w:cs="Times New Roman"/>
          <w:color w:val="000000"/>
          <w:sz w:val="20"/>
          <w:szCs w:val="20"/>
        </w:rPr>
        <w:t xml:space="preserve">, S. and </w:t>
      </w:r>
      <w:proofErr w:type="spellStart"/>
      <w:r w:rsidRPr="00FB314D">
        <w:rPr>
          <w:rFonts w:cs="Times New Roman"/>
          <w:color w:val="000000"/>
          <w:sz w:val="20"/>
          <w:szCs w:val="20"/>
        </w:rPr>
        <w:t>Hertting</w:t>
      </w:r>
      <w:proofErr w:type="spellEnd"/>
      <w:r w:rsidRPr="00FB314D">
        <w:rPr>
          <w:rFonts w:cs="Times New Roman"/>
          <w:color w:val="000000"/>
          <w:sz w:val="20"/>
          <w:szCs w:val="20"/>
        </w:rPr>
        <w:t xml:space="preserve">, M. (2015) </w:t>
      </w:r>
      <w:proofErr w:type="gramStart"/>
      <w:r w:rsidR="009D386A">
        <w:rPr>
          <w:rFonts w:cs="Times New Roman"/>
          <w:i/>
          <w:color w:val="000000"/>
          <w:sz w:val="20"/>
          <w:szCs w:val="20"/>
        </w:rPr>
        <w:t>The</w:t>
      </w:r>
      <w:proofErr w:type="gramEnd"/>
      <w:r w:rsidR="009D386A">
        <w:rPr>
          <w:rFonts w:cs="Times New Roman"/>
          <w:i/>
          <w:color w:val="000000"/>
          <w:sz w:val="20"/>
          <w:szCs w:val="20"/>
        </w:rPr>
        <w:t xml:space="preserve"> i</w:t>
      </w:r>
      <w:r w:rsidRPr="00FB314D">
        <w:rPr>
          <w:rFonts w:cs="Times New Roman"/>
          <w:i/>
          <w:color w:val="000000"/>
          <w:sz w:val="20"/>
          <w:szCs w:val="20"/>
        </w:rPr>
        <w:t xml:space="preserve">mpacts of </w:t>
      </w:r>
      <w:r w:rsidR="009D386A">
        <w:rPr>
          <w:rFonts w:cs="Times New Roman"/>
          <w:i/>
          <w:color w:val="000000"/>
          <w:sz w:val="20"/>
          <w:szCs w:val="20"/>
        </w:rPr>
        <w:t>d</w:t>
      </w:r>
      <w:r w:rsidRPr="00FB314D">
        <w:rPr>
          <w:rFonts w:cs="Times New Roman"/>
          <w:i/>
          <w:color w:val="000000"/>
          <w:sz w:val="20"/>
          <w:szCs w:val="20"/>
        </w:rPr>
        <w:t xml:space="preserve">igitization on the </w:t>
      </w:r>
      <w:r w:rsidR="009D386A">
        <w:rPr>
          <w:rFonts w:cs="Times New Roman"/>
          <w:i/>
          <w:color w:val="000000"/>
          <w:sz w:val="20"/>
          <w:szCs w:val="20"/>
        </w:rPr>
        <w:t>management of i</w:t>
      </w:r>
      <w:r w:rsidRPr="00FB314D">
        <w:rPr>
          <w:rFonts w:cs="Times New Roman"/>
          <w:i/>
          <w:color w:val="000000"/>
          <w:sz w:val="20"/>
          <w:szCs w:val="20"/>
        </w:rPr>
        <w:t xml:space="preserve">nsurance </w:t>
      </w:r>
      <w:r w:rsidR="009D386A">
        <w:rPr>
          <w:rFonts w:cs="Times New Roman"/>
          <w:i/>
          <w:color w:val="000000"/>
          <w:sz w:val="20"/>
          <w:szCs w:val="20"/>
        </w:rPr>
        <w:t>c</w:t>
      </w:r>
      <w:r w:rsidRPr="00FB314D">
        <w:rPr>
          <w:rFonts w:cs="Times New Roman"/>
          <w:i/>
          <w:color w:val="000000"/>
          <w:sz w:val="20"/>
          <w:szCs w:val="20"/>
        </w:rPr>
        <w:t>ompanies</w:t>
      </w:r>
      <w:r w:rsidR="009D386A">
        <w:rPr>
          <w:rFonts w:cs="Times New Roman"/>
          <w:i/>
          <w:color w:val="000000"/>
          <w:sz w:val="20"/>
          <w:szCs w:val="20"/>
        </w:rPr>
        <w:t>:</w:t>
      </w:r>
      <w:r w:rsidRPr="00FB314D">
        <w:rPr>
          <w:rFonts w:cs="Times New Roman"/>
          <w:i/>
          <w:color w:val="000000"/>
          <w:sz w:val="20"/>
          <w:szCs w:val="20"/>
        </w:rPr>
        <w:t xml:space="preserve"> Steering business in a digital world</w:t>
      </w:r>
      <w:r w:rsidRPr="00FB314D">
        <w:rPr>
          <w:rFonts w:cs="Times New Roman"/>
          <w:color w:val="000000"/>
          <w:sz w:val="20"/>
          <w:szCs w:val="20"/>
        </w:rPr>
        <w:t xml:space="preserve">, </w:t>
      </w:r>
      <w:proofErr w:type="spellStart"/>
      <w:r w:rsidRPr="00FB314D">
        <w:rPr>
          <w:rFonts w:cs="Times New Roman"/>
          <w:color w:val="000000"/>
          <w:sz w:val="20"/>
          <w:szCs w:val="20"/>
        </w:rPr>
        <w:t>Horváth</w:t>
      </w:r>
      <w:proofErr w:type="spellEnd"/>
      <w:r w:rsidRPr="00FB314D">
        <w:rPr>
          <w:rFonts w:cs="Times New Roman"/>
          <w:color w:val="000000"/>
          <w:sz w:val="20"/>
          <w:szCs w:val="20"/>
        </w:rPr>
        <w:t xml:space="preserve"> &amp; Partners. </w:t>
      </w:r>
      <w:r w:rsidR="00356F06" w:rsidRPr="00FB314D">
        <w:rPr>
          <w:rFonts w:cs="Times New Roman"/>
          <w:color w:val="000000"/>
          <w:sz w:val="20"/>
          <w:szCs w:val="20"/>
        </w:rPr>
        <w:t>Retrieved from</w:t>
      </w:r>
      <w:r w:rsidRPr="00FB314D">
        <w:rPr>
          <w:rFonts w:cs="Times New Roman"/>
          <w:color w:val="000000"/>
          <w:sz w:val="20"/>
          <w:szCs w:val="20"/>
        </w:rPr>
        <w:t xml:space="preserve"> https://www.horvath-partners.com/fileadmin/horvath-partners.com/assets/05_Media_Center/PDFs/englisch/WP_Insurance_ Digital_web_g.pdf, accessed 03 October 2016</w:t>
      </w:r>
      <w:r w:rsidR="008A6726" w:rsidRPr="00FB314D">
        <w:rPr>
          <w:rFonts w:cs="Times New Roman"/>
          <w:color w:val="000000"/>
          <w:sz w:val="20"/>
          <w:szCs w:val="20"/>
        </w:rPr>
        <w:t>.</w:t>
      </w:r>
    </w:p>
    <w:p w14:paraId="3954C806" w14:textId="77777777" w:rsidR="00BE71C4" w:rsidRPr="00FB314D" w:rsidRDefault="00BE71C4"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Hoy, M. and Ruse, M. (2005) </w:t>
      </w:r>
      <w:r w:rsidR="004422A1" w:rsidRPr="003043C9">
        <w:rPr>
          <w:rFonts w:cs="Times New Roman"/>
          <w:i/>
          <w:color w:val="000000"/>
          <w:sz w:val="20"/>
          <w:szCs w:val="20"/>
        </w:rPr>
        <w:t>Regulating genetic information in insurance markets</w:t>
      </w:r>
      <w:r w:rsidRPr="002E23FE">
        <w:rPr>
          <w:rFonts w:cs="Times New Roman"/>
          <w:color w:val="000000"/>
          <w:sz w:val="20"/>
          <w:szCs w:val="20"/>
        </w:rPr>
        <w:t>,</w:t>
      </w:r>
      <w:r w:rsidRPr="00FB314D">
        <w:rPr>
          <w:rFonts w:cs="Times New Roman"/>
          <w:color w:val="000000"/>
          <w:sz w:val="20"/>
          <w:szCs w:val="20"/>
        </w:rPr>
        <w:t xml:space="preserve"> </w:t>
      </w:r>
      <w:r w:rsidR="004422A1" w:rsidRPr="003043C9">
        <w:rPr>
          <w:rFonts w:cs="Times New Roman"/>
          <w:color w:val="000000"/>
          <w:sz w:val="20"/>
          <w:szCs w:val="20"/>
        </w:rPr>
        <w:t>Risk Management and Insurance Review 8</w:t>
      </w:r>
      <w:r w:rsidRPr="00FB314D">
        <w:rPr>
          <w:rFonts w:cs="Times New Roman"/>
          <w:color w:val="000000"/>
          <w:sz w:val="20"/>
          <w:szCs w:val="20"/>
        </w:rPr>
        <w:t>(2): 211-237.</w:t>
      </w:r>
    </w:p>
    <w:p w14:paraId="048A4E9F" w14:textId="77777777" w:rsidR="00AF1687" w:rsidRPr="00FB314D" w:rsidRDefault="00AF1687"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Hoy, M. (2006) </w:t>
      </w:r>
      <w:r w:rsidR="004422A1" w:rsidRPr="003043C9">
        <w:rPr>
          <w:rFonts w:cs="Times New Roman"/>
          <w:i/>
          <w:color w:val="000000"/>
          <w:sz w:val="20"/>
          <w:szCs w:val="20"/>
        </w:rPr>
        <w:t>Risk classification and social welfare</w:t>
      </w:r>
      <w:r w:rsidRPr="002E23FE">
        <w:rPr>
          <w:rFonts w:cs="Times New Roman"/>
          <w:color w:val="000000"/>
          <w:sz w:val="20"/>
          <w:szCs w:val="20"/>
        </w:rPr>
        <w:t>,</w:t>
      </w:r>
      <w:r w:rsidRPr="00FB314D">
        <w:rPr>
          <w:rFonts w:cs="Times New Roman"/>
          <w:color w:val="000000"/>
          <w:sz w:val="20"/>
          <w:szCs w:val="20"/>
        </w:rPr>
        <w:t xml:space="preserve"> </w:t>
      </w:r>
      <w:r w:rsidR="004422A1" w:rsidRPr="003043C9">
        <w:rPr>
          <w:rFonts w:cs="Times New Roman"/>
          <w:color w:val="000000"/>
          <w:sz w:val="20"/>
          <w:szCs w:val="20"/>
        </w:rPr>
        <w:t>The Geneva Papers 31</w:t>
      </w:r>
      <w:r w:rsidRPr="00FB314D">
        <w:rPr>
          <w:rFonts w:cs="Times New Roman"/>
          <w:color w:val="000000"/>
          <w:sz w:val="20"/>
          <w:szCs w:val="20"/>
        </w:rPr>
        <w:t>: 245-269.</w:t>
      </w:r>
    </w:p>
    <w:p w14:paraId="48F6E554" w14:textId="43A0F2EB" w:rsidR="00EF640B" w:rsidRPr="00FB314D" w:rsidRDefault="00EF640B" w:rsidP="001803BA">
      <w:pPr>
        <w:autoSpaceDE w:val="0"/>
        <w:autoSpaceDN w:val="0"/>
        <w:adjustRightInd w:val="0"/>
        <w:spacing w:line="257" w:lineRule="auto"/>
        <w:ind w:left="284" w:hanging="284"/>
        <w:jc w:val="both"/>
        <w:rPr>
          <w:rFonts w:cs="Times New Roman"/>
          <w:color w:val="000000"/>
          <w:sz w:val="20"/>
          <w:szCs w:val="20"/>
        </w:rPr>
      </w:pPr>
      <w:proofErr w:type="spellStart"/>
      <w:proofErr w:type="gramStart"/>
      <w:r w:rsidRPr="00FB314D">
        <w:rPr>
          <w:rFonts w:cs="Times New Roman"/>
          <w:color w:val="000000"/>
          <w:sz w:val="20"/>
          <w:szCs w:val="20"/>
        </w:rPr>
        <w:t>Huckstep</w:t>
      </w:r>
      <w:proofErr w:type="spellEnd"/>
      <w:r w:rsidRPr="00FB314D">
        <w:rPr>
          <w:rFonts w:cs="Times New Roman"/>
          <w:color w:val="000000"/>
          <w:sz w:val="20"/>
          <w:szCs w:val="20"/>
        </w:rPr>
        <w:t xml:space="preserve">, R. (2017) </w:t>
      </w:r>
      <w:proofErr w:type="spellStart"/>
      <w:r w:rsidRPr="00FB314D">
        <w:rPr>
          <w:rFonts w:cs="Times New Roman"/>
          <w:i/>
          <w:color w:val="000000"/>
          <w:sz w:val="20"/>
          <w:szCs w:val="20"/>
        </w:rPr>
        <w:t>Chatbot</w:t>
      </w:r>
      <w:proofErr w:type="spellEnd"/>
      <w:r w:rsidRPr="00FB314D">
        <w:rPr>
          <w:rFonts w:cs="Times New Roman"/>
          <w:i/>
          <w:color w:val="000000"/>
          <w:sz w:val="20"/>
          <w:szCs w:val="20"/>
        </w:rPr>
        <w:t xml:space="preserve"> &amp; the rise of the automated insurance agent</w:t>
      </w:r>
      <w:r w:rsidRPr="00FB314D">
        <w:rPr>
          <w:rFonts w:cs="Times New Roman"/>
          <w:color w:val="000000"/>
          <w:sz w:val="20"/>
          <w:szCs w:val="20"/>
        </w:rPr>
        <w:t>.</w:t>
      </w:r>
      <w:proofErr w:type="gramEnd"/>
      <w:r w:rsidRPr="00FB314D">
        <w:rPr>
          <w:rFonts w:cs="Times New Roman"/>
          <w:color w:val="000000"/>
          <w:sz w:val="20"/>
          <w:szCs w:val="20"/>
        </w:rPr>
        <w:t xml:space="preserve"> </w:t>
      </w:r>
      <w:proofErr w:type="gramStart"/>
      <w:r w:rsidRPr="00FB314D">
        <w:rPr>
          <w:rFonts w:cs="Times New Roman"/>
          <w:color w:val="000000"/>
          <w:sz w:val="20"/>
          <w:szCs w:val="20"/>
        </w:rPr>
        <w:t>Retrieved from http://www.the-digital-insurer.com/blog/insurtech-the-rise-of-the-automated-insurance-agent-aka-the-insurtech-chatbot/, accessed on 18 January 2017</w:t>
      </w:r>
      <w:r w:rsidR="00DB2A9E" w:rsidRPr="00FB314D">
        <w:rPr>
          <w:rFonts w:cs="Times New Roman"/>
          <w:color w:val="000000"/>
          <w:sz w:val="20"/>
          <w:szCs w:val="20"/>
        </w:rPr>
        <w:t>.</w:t>
      </w:r>
      <w:proofErr w:type="gramEnd"/>
    </w:p>
    <w:p w14:paraId="42C8B0DD" w14:textId="77777777" w:rsidR="00F5601F" w:rsidRPr="00FB314D" w:rsidRDefault="00F5601F"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Hussain, K. and Prieto, E. (2016) </w:t>
      </w:r>
      <w:proofErr w:type="gramStart"/>
      <w:r w:rsidR="004422A1" w:rsidRPr="003043C9">
        <w:rPr>
          <w:rFonts w:cs="Times New Roman"/>
          <w:i/>
          <w:color w:val="000000"/>
          <w:sz w:val="20"/>
          <w:szCs w:val="20"/>
        </w:rPr>
        <w:t>Big</w:t>
      </w:r>
      <w:proofErr w:type="gramEnd"/>
      <w:r w:rsidR="004422A1" w:rsidRPr="003043C9">
        <w:rPr>
          <w:rFonts w:cs="Times New Roman"/>
          <w:i/>
          <w:color w:val="000000"/>
          <w:sz w:val="20"/>
          <w:szCs w:val="20"/>
        </w:rPr>
        <w:t xml:space="preserve"> data in the finance and insurance sectors</w:t>
      </w:r>
      <w:r w:rsidRPr="00FB314D">
        <w:rPr>
          <w:rFonts w:cs="Times New Roman"/>
          <w:color w:val="000000"/>
          <w:sz w:val="20"/>
          <w:szCs w:val="20"/>
        </w:rPr>
        <w:t xml:space="preserve">. </w:t>
      </w:r>
      <w:proofErr w:type="gramStart"/>
      <w:r w:rsidRPr="00FB314D">
        <w:rPr>
          <w:rFonts w:cs="Times New Roman"/>
          <w:color w:val="000000"/>
          <w:sz w:val="20"/>
          <w:szCs w:val="20"/>
        </w:rPr>
        <w:t xml:space="preserve">In J. M. </w:t>
      </w:r>
      <w:proofErr w:type="spellStart"/>
      <w:r w:rsidRPr="00FB314D">
        <w:rPr>
          <w:rFonts w:cs="Times New Roman"/>
          <w:color w:val="000000"/>
          <w:sz w:val="20"/>
          <w:szCs w:val="20"/>
        </w:rPr>
        <w:t>Cavanillas</w:t>
      </w:r>
      <w:proofErr w:type="spellEnd"/>
      <w:r w:rsidRPr="00FB314D">
        <w:rPr>
          <w:rFonts w:cs="Times New Roman"/>
          <w:color w:val="000000"/>
          <w:sz w:val="20"/>
          <w:szCs w:val="20"/>
        </w:rPr>
        <w:t xml:space="preserve">, E. Curry and W. </w:t>
      </w:r>
      <w:proofErr w:type="spellStart"/>
      <w:r w:rsidRPr="00FB314D">
        <w:rPr>
          <w:rFonts w:cs="Times New Roman"/>
          <w:color w:val="000000"/>
          <w:sz w:val="20"/>
          <w:szCs w:val="20"/>
        </w:rPr>
        <w:t>Wahlster</w:t>
      </w:r>
      <w:proofErr w:type="spellEnd"/>
      <w:r w:rsidRPr="00FB314D">
        <w:rPr>
          <w:rFonts w:cs="Times New Roman"/>
          <w:color w:val="000000"/>
          <w:sz w:val="20"/>
          <w:szCs w:val="20"/>
        </w:rPr>
        <w:t xml:space="preserve"> (Ed.), </w:t>
      </w:r>
      <w:r w:rsidR="004422A1" w:rsidRPr="003043C9">
        <w:rPr>
          <w:rFonts w:cs="Times New Roman"/>
          <w:color w:val="000000"/>
          <w:sz w:val="20"/>
          <w:szCs w:val="20"/>
        </w:rPr>
        <w:t xml:space="preserve">New Horizons for </w:t>
      </w:r>
      <w:r w:rsidR="002E23FE" w:rsidRPr="003043C9">
        <w:rPr>
          <w:rFonts w:cs="Times New Roman"/>
          <w:color w:val="000000"/>
          <w:sz w:val="20"/>
          <w:szCs w:val="20"/>
        </w:rPr>
        <w:t xml:space="preserve">a data-driven economy </w:t>
      </w:r>
      <w:r w:rsidR="004422A1" w:rsidRPr="003043C9">
        <w:rPr>
          <w:rFonts w:cs="Times New Roman"/>
          <w:color w:val="000000"/>
          <w:sz w:val="20"/>
          <w:szCs w:val="20"/>
        </w:rPr>
        <w:t>– a roadmap for usage and exploitation of Big Data in Europe</w:t>
      </w:r>
      <w:r w:rsidR="001E3E28" w:rsidRPr="00FB314D">
        <w:rPr>
          <w:rFonts w:cs="Times New Roman"/>
          <w:color w:val="000000"/>
          <w:sz w:val="20"/>
          <w:szCs w:val="20"/>
        </w:rPr>
        <w:t xml:space="preserve"> (</w:t>
      </w:r>
      <w:r w:rsidR="00D717D5" w:rsidRPr="00FB314D">
        <w:rPr>
          <w:rFonts w:cs="Times New Roman"/>
          <w:color w:val="000000"/>
          <w:sz w:val="20"/>
          <w:szCs w:val="20"/>
        </w:rPr>
        <w:t>209-223)</w:t>
      </w:r>
      <w:r w:rsidRPr="00FB314D">
        <w:rPr>
          <w:rFonts w:cs="Times New Roman"/>
          <w:color w:val="000000"/>
          <w:sz w:val="20"/>
          <w:szCs w:val="20"/>
        </w:rPr>
        <w:t>.</w:t>
      </w:r>
      <w:proofErr w:type="gramEnd"/>
      <w:r w:rsidRPr="00FB314D">
        <w:rPr>
          <w:rFonts w:cs="Times New Roman"/>
          <w:color w:val="000000"/>
          <w:sz w:val="20"/>
          <w:szCs w:val="20"/>
        </w:rPr>
        <w:t xml:space="preserve"> </w:t>
      </w:r>
      <w:proofErr w:type="gramStart"/>
      <w:r w:rsidRPr="00FB314D">
        <w:rPr>
          <w:rFonts w:cs="Times New Roman"/>
          <w:color w:val="000000"/>
          <w:sz w:val="20"/>
          <w:szCs w:val="20"/>
        </w:rPr>
        <w:t>Retrieved from http://link.springer.com/book/10.1007%2F978-3-319-21569-3</w:t>
      </w:r>
      <w:r w:rsidR="00DB2A9E" w:rsidRPr="00FB314D">
        <w:rPr>
          <w:rFonts w:cs="Times New Roman"/>
          <w:color w:val="000000"/>
          <w:sz w:val="20"/>
          <w:szCs w:val="20"/>
        </w:rPr>
        <w:t>.</w:t>
      </w:r>
      <w:proofErr w:type="gramEnd"/>
    </w:p>
    <w:p w14:paraId="2835F6F6" w14:textId="77777777" w:rsidR="00C04984" w:rsidRDefault="00C04984" w:rsidP="001803BA">
      <w:pPr>
        <w:autoSpaceDE w:val="0"/>
        <w:autoSpaceDN w:val="0"/>
        <w:adjustRightInd w:val="0"/>
        <w:spacing w:line="257" w:lineRule="auto"/>
        <w:ind w:left="284" w:hanging="284"/>
        <w:rPr>
          <w:rFonts w:cs="Times New Roman"/>
          <w:color w:val="000000"/>
          <w:sz w:val="20"/>
          <w:szCs w:val="20"/>
        </w:rPr>
      </w:pPr>
      <w:proofErr w:type="spellStart"/>
      <w:r w:rsidRPr="00FB314D">
        <w:rPr>
          <w:rFonts w:cs="Times New Roman"/>
          <w:color w:val="000000"/>
          <w:sz w:val="20"/>
          <w:szCs w:val="20"/>
        </w:rPr>
        <w:t>Ingleton</w:t>
      </w:r>
      <w:proofErr w:type="spellEnd"/>
      <w:r w:rsidRPr="00FB314D">
        <w:rPr>
          <w:rFonts w:cs="Times New Roman"/>
          <w:color w:val="000000"/>
          <w:sz w:val="20"/>
          <w:szCs w:val="20"/>
        </w:rPr>
        <w:t xml:space="preserve">, R., </w:t>
      </w:r>
      <w:proofErr w:type="spellStart"/>
      <w:r w:rsidRPr="00FB314D">
        <w:rPr>
          <w:rFonts w:cs="Times New Roman"/>
          <w:color w:val="000000"/>
          <w:sz w:val="20"/>
          <w:szCs w:val="20"/>
        </w:rPr>
        <w:t>Ozler</w:t>
      </w:r>
      <w:proofErr w:type="spellEnd"/>
      <w:r w:rsidRPr="00FB314D">
        <w:rPr>
          <w:rFonts w:cs="Times New Roman"/>
          <w:color w:val="000000"/>
          <w:sz w:val="20"/>
          <w:szCs w:val="20"/>
        </w:rPr>
        <w:t>, Y. and Thomas, P. (</w:t>
      </w:r>
      <w:r w:rsidR="00952EE1" w:rsidRPr="00FB314D">
        <w:rPr>
          <w:rFonts w:cs="Times New Roman"/>
          <w:color w:val="000000"/>
          <w:sz w:val="20"/>
          <w:szCs w:val="20"/>
        </w:rPr>
        <w:t>2011</w:t>
      </w:r>
      <w:r w:rsidRPr="00FB314D">
        <w:rPr>
          <w:rFonts w:cs="Times New Roman"/>
          <w:color w:val="000000"/>
          <w:sz w:val="20"/>
          <w:szCs w:val="20"/>
        </w:rPr>
        <w:t xml:space="preserve">) </w:t>
      </w:r>
      <w:proofErr w:type="gramStart"/>
      <w:r w:rsidRPr="00FB314D">
        <w:rPr>
          <w:rFonts w:cs="Times New Roman"/>
          <w:i/>
          <w:color w:val="000000"/>
          <w:sz w:val="20"/>
          <w:szCs w:val="20"/>
        </w:rPr>
        <w:t>The</w:t>
      </w:r>
      <w:proofErr w:type="gramEnd"/>
      <w:r w:rsidRPr="00FB314D">
        <w:rPr>
          <w:rFonts w:cs="Times New Roman"/>
          <w:i/>
          <w:color w:val="000000"/>
          <w:sz w:val="20"/>
          <w:szCs w:val="20"/>
        </w:rPr>
        <w:t xml:space="preserve"> </w:t>
      </w:r>
      <w:r w:rsidR="00952EE1" w:rsidRPr="00FB314D">
        <w:rPr>
          <w:rFonts w:cs="Times New Roman"/>
          <w:i/>
          <w:color w:val="000000"/>
          <w:sz w:val="20"/>
          <w:szCs w:val="20"/>
        </w:rPr>
        <w:t>digitization of everything: How organizations must adapt to changing consumer behavior</w:t>
      </w:r>
      <w:r w:rsidRPr="00FB314D">
        <w:rPr>
          <w:rFonts w:cs="Times New Roman"/>
          <w:color w:val="000000"/>
          <w:sz w:val="20"/>
          <w:szCs w:val="20"/>
        </w:rPr>
        <w:t xml:space="preserve">, </w:t>
      </w:r>
      <w:r w:rsidR="00952EE1" w:rsidRPr="00FB314D">
        <w:rPr>
          <w:rFonts w:cs="Times New Roman"/>
          <w:color w:val="000000"/>
          <w:sz w:val="20"/>
          <w:szCs w:val="20"/>
        </w:rPr>
        <w:t>EY</w:t>
      </w:r>
      <w:r w:rsidRPr="00FB314D">
        <w:rPr>
          <w:rFonts w:cs="Times New Roman"/>
          <w:color w:val="000000"/>
          <w:sz w:val="20"/>
          <w:szCs w:val="20"/>
        </w:rPr>
        <w:t xml:space="preserve">.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w:t>
      </w:r>
      <w:r w:rsidR="009D386A" w:rsidRPr="009D386A">
        <w:rPr>
          <w:rFonts w:cs="Times New Roman"/>
          <w:color w:val="000000"/>
          <w:sz w:val="20"/>
          <w:szCs w:val="20"/>
        </w:rPr>
        <w:t>http://www.ey.com/Publication/vwLUAssets/</w:t>
      </w:r>
      <w:r w:rsidR="009D386A">
        <w:rPr>
          <w:rFonts w:cs="Times New Roman"/>
          <w:color w:val="000000"/>
          <w:sz w:val="20"/>
          <w:szCs w:val="20"/>
        </w:rPr>
        <w:t xml:space="preserve"> The_digitisation</w:t>
      </w:r>
      <w:r w:rsidR="006F6251" w:rsidRPr="00FB314D">
        <w:rPr>
          <w:rFonts w:cs="Times New Roman"/>
          <w:color w:val="000000"/>
          <w:sz w:val="20"/>
          <w:szCs w:val="20"/>
        </w:rPr>
        <w:t xml:space="preserve">_of_everything_-_How_organisations_must_adapt_to_changing_consumer_behaviour/%24 </w:t>
      </w:r>
      <w:r w:rsidR="001D03BB" w:rsidRPr="00FB314D">
        <w:rPr>
          <w:rFonts w:cs="Times New Roman"/>
          <w:color w:val="000000"/>
          <w:sz w:val="20"/>
          <w:szCs w:val="20"/>
        </w:rPr>
        <w:t>file</w:t>
      </w:r>
      <w:r w:rsidR="00952EE1" w:rsidRPr="00FB314D">
        <w:rPr>
          <w:rFonts w:cs="Times New Roman"/>
          <w:color w:val="000000"/>
          <w:sz w:val="20"/>
          <w:szCs w:val="20"/>
        </w:rPr>
        <w:t>/EY_Digitisation_of_everything.pdf</w:t>
      </w:r>
      <w:r w:rsidRPr="00FB314D">
        <w:rPr>
          <w:rFonts w:cs="Times New Roman"/>
          <w:color w:val="000000"/>
          <w:sz w:val="20"/>
          <w:szCs w:val="20"/>
        </w:rPr>
        <w:t>, accessed 03 October 2016.</w:t>
      </w:r>
      <w:proofErr w:type="gramEnd"/>
    </w:p>
    <w:p w14:paraId="39500BB1" w14:textId="77777777" w:rsidR="004D5D53" w:rsidRPr="004D5D53" w:rsidRDefault="004D5D53" w:rsidP="001803BA">
      <w:pPr>
        <w:autoSpaceDE w:val="0"/>
        <w:autoSpaceDN w:val="0"/>
        <w:adjustRightInd w:val="0"/>
        <w:spacing w:line="257" w:lineRule="auto"/>
        <w:ind w:left="284" w:hanging="284"/>
        <w:rPr>
          <w:rFonts w:cs="Times New Roman"/>
          <w:color w:val="000000"/>
          <w:sz w:val="20"/>
          <w:szCs w:val="20"/>
        </w:rPr>
      </w:pPr>
      <w:proofErr w:type="spellStart"/>
      <w:r>
        <w:rPr>
          <w:rFonts w:cs="Times New Roman"/>
          <w:color w:val="000000"/>
          <w:sz w:val="20"/>
          <w:szCs w:val="20"/>
        </w:rPr>
        <w:t>Jergler</w:t>
      </w:r>
      <w:proofErr w:type="spellEnd"/>
      <w:r>
        <w:rPr>
          <w:rFonts w:cs="Times New Roman"/>
          <w:color w:val="000000"/>
          <w:sz w:val="20"/>
          <w:szCs w:val="20"/>
        </w:rPr>
        <w:t xml:space="preserve">, D. (2016) </w:t>
      </w:r>
      <w:r>
        <w:rPr>
          <w:rFonts w:cs="Times New Roman"/>
          <w:i/>
          <w:color w:val="000000"/>
          <w:sz w:val="20"/>
          <w:szCs w:val="20"/>
        </w:rPr>
        <w:t>Insurance industry analyzes Google’s failed online insurance experiment</w:t>
      </w:r>
      <w:r>
        <w:rPr>
          <w:rFonts w:cs="Times New Roman"/>
          <w:color w:val="000000"/>
          <w:sz w:val="20"/>
          <w:szCs w:val="20"/>
        </w:rPr>
        <w:t xml:space="preserve">, Insurance Journal. </w:t>
      </w:r>
      <w:proofErr w:type="gramStart"/>
      <w:r>
        <w:rPr>
          <w:rFonts w:cs="Times New Roman"/>
          <w:color w:val="000000"/>
          <w:sz w:val="20"/>
          <w:szCs w:val="20"/>
        </w:rPr>
        <w:t xml:space="preserve">Retrieved from </w:t>
      </w:r>
      <w:r w:rsidR="001E45E4" w:rsidRPr="001E45E4">
        <w:rPr>
          <w:rFonts w:cs="Times New Roman"/>
          <w:color w:val="000000"/>
          <w:sz w:val="20"/>
          <w:szCs w:val="20"/>
        </w:rPr>
        <w:t>http://www.insurancejournal.com/news/national/2016/02/23/399632.htm</w:t>
      </w:r>
      <w:r w:rsidR="001E45E4">
        <w:rPr>
          <w:rFonts w:cs="Times New Roman"/>
          <w:color w:val="000000"/>
          <w:sz w:val="20"/>
          <w:szCs w:val="20"/>
        </w:rPr>
        <w:t>, accessed on 24 February 2017.</w:t>
      </w:r>
      <w:proofErr w:type="gramEnd"/>
    </w:p>
    <w:p w14:paraId="4EDD5459" w14:textId="77777777" w:rsidR="00C44C76" w:rsidRPr="00FB314D" w:rsidRDefault="00C44C76" w:rsidP="001803BA">
      <w:pPr>
        <w:autoSpaceDE w:val="0"/>
        <w:autoSpaceDN w:val="0"/>
        <w:adjustRightInd w:val="0"/>
        <w:spacing w:line="257" w:lineRule="auto"/>
        <w:ind w:left="284" w:hanging="284"/>
        <w:jc w:val="both"/>
        <w:rPr>
          <w:rFonts w:cs="Times New Roman"/>
          <w:color w:val="000000"/>
          <w:sz w:val="20"/>
          <w:szCs w:val="20"/>
        </w:rPr>
      </w:pPr>
      <w:proofErr w:type="gramStart"/>
      <w:r w:rsidRPr="00FB314D">
        <w:rPr>
          <w:rFonts w:cs="Times New Roman"/>
          <w:color w:val="000000"/>
          <w:sz w:val="20"/>
          <w:szCs w:val="20"/>
        </w:rPr>
        <w:t xml:space="preserve">Johansson, S. and </w:t>
      </w:r>
      <w:proofErr w:type="spellStart"/>
      <w:r w:rsidRPr="00FB314D">
        <w:rPr>
          <w:rFonts w:cs="Times New Roman"/>
          <w:color w:val="000000"/>
          <w:sz w:val="20"/>
          <w:szCs w:val="20"/>
        </w:rPr>
        <w:t>Vogelgesang</w:t>
      </w:r>
      <w:proofErr w:type="spellEnd"/>
      <w:r w:rsidRPr="00FB314D">
        <w:rPr>
          <w:rFonts w:cs="Times New Roman"/>
          <w:color w:val="000000"/>
          <w:sz w:val="20"/>
          <w:szCs w:val="20"/>
        </w:rPr>
        <w:t xml:space="preserve">, U. (2015) </w:t>
      </w:r>
      <w:r w:rsidRPr="00FB314D">
        <w:rPr>
          <w:rFonts w:cs="Times New Roman"/>
          <w:i/>
          <w:color w:val="000000"/>
          <w:sz w:val="20"/>
          <w:szCs w:val="20"/>
        </w:rPr>
        <w:t xml:space="preserve">Insurance on the threshold of digitization: Implications for the </w:t>
      </w:r>
      <w:r w:rsidR="009D386A">
        <w:rPr>
          <w:rFonts w:cs="Times New Roman"/>
          <w:i/>
          <w:color w:val="000000"/>
          <w:sz w:val="20"/>
          <w:szCs w:val="20"/>
        </w:rPr>
        <w:t>l</w:t>
      </w:r>
      <w:r w:rsidRPr="00FB314D">
        <w:rPr>
          <w:rFonts w:cs="Times New Roman"/>
          <w:i/>
          <w:color w:val="000000"/>
          <w:sz w:val="20"/>
          <w:szCs w:val="20"/>
        </w:rPr>
        <w:t>ife and P&amp;C workforce</w:t>
      </w:r>
      <w:r w:rsidRPr="00FB314D">
        <w:rPr>
          <w:rFonts w:cs="Times New Roman"/>
          <w:color w:val="000000"/>
          <w:sz w:val="20"/>
          <w:szCs w:val="20"/>
        </w:rPr>
        <w:t>, McKinsey &amp; Company.</w:t>
      </w:r>
      <w:proofErr w:type="gramEnd"/>
      <w:r w:rsidRPr="00FB314D">
        <w:rPr>
          <w:rFonts w:cs="Times New Roman"/>
          <w:color w:val="000000"/>
          <w:sz w:val="20"/>
          <w:szCs w:val="20"/>
        </w:rPr>
        <w:t xml:space="preserve">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http://www.mckinsey.com/industries/financial-services/our-insights/insurance-on-the-threshold-of-digitization, accessed 03 October 2016</w:t>
      </w:r>
      <w:r w:rsidR="008A6726" w:rsidRPr="00FB314D">
        <w:rPr>
          <w:rFonts w:cs="Times New Roman"/>
          <w:color w:val="000000"/>
          <w:sz w:val="20"/>
          <w:szCs w:val="20"/>
        </w:rPr>
        <w:t>.</w:t>
      </w:r>
      <w:proofErr w:type="gramEnd"/>
    </w:p>
    <w:p w14:paraId="1BF9CC60" w14:textId="77777777" w:rsidR="006C222C" w:rsidRPr="00FB314D" w:rsidRDefault="006C222C"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Jones, M. </w:t>
      </w:r>
      <w:r w:rsidR="008E7207">
        <w:rPr>
          <w:rFonts w:cs="Times New Roman"/>
          <w:color w:val="000000"/>
          <w:sz w:val="20"/>
          <w:szCs w:val="20"/>
        </w:rPr>
        <w:t xml:space="preserve">(2016) </w:t>
      </w:r>
      <w:proofErr w:type="gramStart"/>
      <w:r w:rsidR="004422A1" w:rsidRPr="003043C9">
        <w:rPr>
          <w:rFonts w:cs="Times New Roman"/>
          <w:i/>
          <w:color w:val="000000"/>
          <w:sz w:val="20"/>
          <w:szCs w:val="20"/>
        </w:rPr>
        <w:t>Anything</w:t>
      </w:r>
      <w:proofErr w:type="gramEnd"/>
      <w:r w:rsidR="004422A1" w:rsidRPr="003043C9">
        <w:rPr>
          <w:rFonts w:cs="Times New Roman"/>
          <w:i/>
          <w:color w:val="000000"/>
          <w:sz w:val="20"/>
          <w:szCs w:val="20"/>
        </w:rPr>
        <w:t xml:space="preserve"> you can do, AI can do better: Machine learning and artificial intelligence in insurance</w:t>
      </w:r>
      <w:r w:rsidRPr="002E23FE">
        <w:rPr>
          <w:rFonts w:cs="Times New Roman"/>
          <w:color w:val="000000"/>
          <w:sz w:val="20"/>
          <w:szCs w:val="20"/>
        </w:rPr>
        <w:t>,</w:t>
      </w:r>
      <w:r w:rsidRPr="00FB314D">
        <w:rPr>
          <w:rFonts w:cs="Times New Roman"/>
          <w:color w:val="000000"/>
          <w:sz w:val="20"/>
          <w:szCs w:val="20"/>
        </w:rPr>
        <w:t xml:space="preserve"> </w:t>
      </w:r>
      <w:r w:rsidR="004422A1" w:rsidRPr="003043C9">
        <w:rPr>
          <w:rFonts w:cs="Times New Roman"/>
          <w:color w:val="000000"/>
          <w:sz w:val="20"/>
          <w:szCs w:val="20"/>
        </w:rPr>
        <w:t>Insurance Nexus</w:t>
      </w:r>
      <w:r w:rsidRPr="00FB314D">
        <w:rPr>
          <w:rFonts w:cs="Times New Roman"/>
          <w:color w:val="000000"/>
          <w:sz w:val="20"/>
          <w:szCs w:val="20"/>
        </w:rPr>
        <w:t xml:space="preserve">. Retrieved from: </w:t>
      </w:r>
      <w:r w:rsidR="005F33EF" w:rsidRPr="00FB314D">
        <w:rPr>
          <w:rFonts w:cs="Times New Roman"/>
          <w:color w:val="000000"/>
          <w:sz w:val="20"/>
          <w:szCs w:val="20"/>
        </w:rPr>
        <w:t>http://www.insurancenexus.com/analytics/anything-you-can-do-ai-can-do-better-machine-learning, accessed on 24 January 2017</w:t>
      </w:r>
    </w:p>
    <w:p w14:paraId="592243E2" w14:textId="6207DFE8" w:rsidR="005377ED" w:rsidRDefault="005377ED"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Kane, G., Palmer, D., Phillips, A., Kiron, D.</w:t>
      </w:r>
      <w:r w:rsidR="006F6251" w:rsidRPr="00FB314D">
        <w:rPr>
          <w:rFonts w:cs="Times New Roman"/>
          <w:color w:val="000000"/>
          <w:sz w:val="20"/>
          <w:szCs w:val="20"/>
        </w:rPr>
        <w:t xml:space="preserve"> and</w:t>
      </w:r>
      <w:r w:rsidRPr="00FB314D">
        <w:rPr>
          <w:rFonts w:cs="Times New Roman"/>
          <w:color w:val="000000"/>
          <w:sz w:val="20"/>
          <w:szCs w:val="20"/>
        </w:rPr>
        <w:t xml:space="preserve"> Buckley, N. (2015) </w:t>
      </w:r>
      <w:r w:rsidR="004422A1" w:rsidRPr="003043C9">
        <w:rPr>
          <w:rFonts w:cs="Times New Roman"/>
          <w:i/>
          <w:color w:val="000000"/>
          <w:sz w:val="20"/>
          <w:szCs w:val="20"/>
        </w:rPr>
        <w:t>Strategy, not technology, drives digital transformation – becoming a digitally mature enterpris</w:t>
      </w:r>
      <w:r w:rsidR="009014D7" w:rsidRPr="002E23FE">
        <w:rPr>
          <w:rFonts w:cs="Times New Roman"/>
          <w:color w:val="000000"/>
          <w:sz w:val="20"/>
          <w:szCs w:val="20"/>
        </w:rPr>
        <w:t>e,</w:t>
      </w:r>
      <w:r w:rsidR="009014D7" w:rsidRPr="00FB314D">
        <w:rPr>
          <w:rFonts w:cs="Times New Roman"/>
          <w:color w:val="000000"/>
          <w:sz w:val="20"/>
          <w:szCs w:val="20"/>
        </w:rPr>
        <w:t xml:space="preserve"> </w:t>
      </w:r>
      <w:r w:rsidR="004422A1" w:rsidRPr="003043C9">
        <w:rPr>
          <w:rFonts w:cs="Times New Roman"/>
          <w:color w:val="000000"/>
          <w:sz w:val="20"/>
          <w:szCs w:val="20"/>
        </w:rPr>
        <w:t>MIT</w:t>
      </w:r>
      <w:r w:rsidR="003043C9">
        <w:rPr>
          <w:rFonts w:cs="Times New Roman"/>
          <w:color w:val="000000"/>
          <w:sz w:val="20"/>
          <w:szCs w:val="20"/>
        </w:rPr>
        <w:t xml:space="preserve"> </w:t>
      </w:r>
      <w:r w:rsidR="004422A1" w:rsidRPr="003043C9">
        <w:rPr>
          <w:rFonts w:cs="Times New Roman"/>
          <w:color w:val="000000"/>
          <w:sz w:val="20"/>
          <w:szCs w:val="20"/>
        </w:rPr>
        <w:t>Sloan Management Review and Deloitte</w:t>
      </w:r>
      <w:r w:rsidR="009014D7" w:rsidRPr="00FB314D">
        <w:rPr>
          <w:rFonts w:cs="Times New Roman"/>
          <w:color w:val="000000"/>
          <w:sz w:val="20"/>
          <w:szCs w:val="20"/>
        </w:rPr>
        <w:t xml:space="preserve">. </w:t>
      </w:r>
      <w:proofErr w:type="gramStart"/>
      <w:r w:rsidR="00356F06" w:rsidRPr="00FB314D">
        <w:rPr>
          <w:rFonts w:cs="Times New Roman"/>
          <w:color w:val="000000"/>
          <w:sz w:val="20"/>
          <w:szCs w:val="20"/>
        </w:rPr>
        <w:t>Retrieved from</w:t>
      </w:r>
      <w:r w:rsidR="009014D7" w:rsidRPr="00FB314D">
        <w:rPr>
          <w:rFonts w:cs="Times New Roman"/>
          <w:color w:val="000000"/>
          <w:sz w:val="20"/>
          <w:szCs w:val="20"/>
        </w:rPr>
        <w:t xml:space="preserve"> http://sloanreview.mit.edu/projects/strategy-drives-digital-transformation, accessed 20 December 2016</w:t>
      </w:r>
      <w:r w:rsidR="00DB2A9E" w:rsidRPr="00FB314D">
        <w:rPr>
          <w:rFonts w:cs="Times New Roman"/>
          <w:color w:val="000000"/>
          <w:sz w:val="20"/>
          <w:szCs w:val="20"/>
        </w:rPr>
        <w:t>.</w:t>
      </w:r>
      <w:proofErr w:type="gramEnd"/>
    </w:p>
    <w:p w14:paraId="12931A1C" w14:textId="1F8F0C58" w:rsidR="008D0FF3" w:rsidRDefault="000C4083" w:rsidP="001803BA">
      <w:pPr>
        <w:autoSpaceDE w:val="0"/>
        <w:autoSpaceDN w:val="0"/>
        <w:adjustRightInd w:val="0"/>
        <w:spacing w:line="257" w:lineRule="auto"/>
        <w:ind w:left="284" w:hanging="284"/>
        <w:rPr>
          <w:rFonts w:cs="Times New Roman"/>
          <w:color w:val="000000"/>
          <w:sz w:val="20"/>
          <w:szCs w:val="20"/>
        </w:rPr>
      </w:pPr>
      <w:r>
        <w:rPr>
          <w:rFonts w:cs="Times New Roman"/>
          <w:color w:val="000000"/>
          <w:sz w:val="20"/>
          <w:szCs w:val="20"/>
        </w:rPr>
        <w:t>Keller, A. and</w:t>
      </w:r>
      <w:r w:rsidR="008D0FF3">
        <w:rPr>
          <w:rFonts w:cs="Times New Roman"/>
          <w:color w:val="000000"/>
          <w:sz w:val="20"/>
          <w:szCs w:val="20"/>
        </w:rPr>
        <w:t xml:space="preserve"> </w:t>
      </w:r>
      <w:proofErr w:type="spellStart"/>
      <w:r w:rsidR="008D0FF3">
        <w:rPr>
          <w:rFonts w:cs="Times New Roman"/>
          <w:color w:val="000000"/>
          <w:sz w:val="20"/>
          <w:szCs w:val="20"/>
        </w:rPr>
        <w:t>Transchel</w:t>
      </w:r>
      <w:proofErr w:type="spellEnd"/>
      <w:r w:rsidR="008D0FF3">
        <w:rPr>
          <w:rFonts w:cs="Times New Roman"/>
          <w:color w:val="000000"/>
          <w:sz w:val="20"/>
          <w:szCs w:val="20"/>
        </w:rPr>
        <w:t>, F.</w:t>
      </w:r>
      <w:r w:rsidR="008D0FF3" w:rsidRPr="00FB314D">
        <w:rPr>
          <w:rFonts w:cs="Times New Roman"/>
          <w:color w:val="000000"/>
          <w:sz w:val="20"/>
          <w:szCs w:val="20"/>
        </w:rPr>
        <w:t xml:space="preserve"> (2016) </w:t>
      </w:r>
      <w:r w:rsidR="008D0FF3" w:rsidRPr="00FB314D">
        <w:rPr>
          <w:rFonts w:cs="Times New Roman"/>
          <w:i/>
          <w:color w:val="000000"/>
          <w:sz w:val="20"/>
          <w:szCs w:val="20"/>
        </w:rPr>
        <w:t>Telematics: Connecting the dots</w:t>
      </w:r>
      <w:r w:rsidR="008D0FF3">
        <w:rPr>
          <w:rFonts w:cs="Times New Roman"/>
          <w:i/>
          <w:color w:val="000000"/>
          <w:sz w:val="20"/>
          <w:szCs w:val="20"/>
        </w:rPr>
        <w:t>,</w:t>
      </w:r>
      <w:r w:rsidR="008D0FF3">
        <w:rPr>
          <w:rFonts w:cs="Times New Roman"/>
          <w:color w:val="000000"/>
          <w:sz w:val="20"/>
          <w:szCs w:val="20"/>
        </w:rPr>
        <w:t xml:space="preserve"> Swiss Re.</w:t>
      </w:r>
      <w:r w:rsidR="008D0FF3" w:rsidRPr="00FB314D">
        <w:rPr>
          <w:rFonts w:cs="Times New Roman"/>
          <w:color w:val="000000"/>
          <w:sz w:val="20"/>
          <w:szCs w:val="20"/>
        </w:rPr>
        <w:t xml:space="preserve"> Retrieved from http://www.swissre.com/library/archive/ Telematics_connecting_the_dots.html</w:t>
      </w:r>
      <w:r w:rsidR="008D0FF3">
        <w:rPr>
          <w:rFonts w:cs="Times New Roman"/>
          <w:color w:val="000000"/>
          <w:sz w:val="20"/>
          <w:szCs w:val="20"/>
        </w:rPr>
        <w:t xml:space="preserve">, accessed on 26 January 2017. </w:t>
      </w:r>
    </w:p>
    <w:p w14:paraId="305D51F4" w14:textId="77777777" w:rsidR="00E72D1D" w:rsidRPr="00E72D1D" w:rsidRDefault="00E72D1D" w:rsidP="001803BA">
      <w:pPr>
        <w:autoSpaceDE w:val="0"/>
        <w:autoSpaceDN w:val="0"/>
        <w:adjustRightInd w:val="0"/>
        <w:spacing w:line="257" w:lineRule="auto"/>
        <w:ind w:left="284" w:hanging="284"/>
        <w:jc w:val="both"/>
        <w:rPr>
          <w:rFonts w:cs="Times New Roman"/>
          <w:color w:val="000000"/>
          <w:sz w:val="20"/>
          <w:szCs w:val="20"/>
        </w:rPr>
      </w:pPr>
      <w:r>
        <w:rPr>
          <w:rFonts w:cs="Times New Roman"/>
          <w:color w:val="000000"/>
          <w:sz w:val="20"/>
          <w:szCs w:val="20"/>
          <w:lang w:val="de-DE"/>
        </w:rPr>
        <w:t>Kolmar, M. an</w:t>
      </w:r>
      <w:r w:rsidRPr="00E72D1D">
        <w:rPr>
          <w:rFonts w:cs="Times New Roman"/>
          <w:color w:val="000000"/>
          <w:sz w:val="20"/>
          <w:szCs w:val="20"/>
          <w:lang w:val="de-DE"/>
        </w:rPr>
        <w:t xml:space="preserve">d Booms, M. (2016) </w:t>
      </w:r>
      <w:r w:rsidR="004422A1" w:rsidRPr="003043C9">
        <w:rPr>
          <w:rFonts w:cs="Times New Roman"/>
          <w:i/>
          <w:color w:val="000000"/>
          <w:sz w:val="20"/>
          <w:szCs w:val="20"/>
          <w:lang w:val="de-DE"/>
        </w:rPr>
        <w:t>Autonome Autos: Keine Algorithmen für ethische Fragen</w:t>
      </w:r>
      <w:r>
        <w:rPr>
          <w:rFonts w:cs="Times New Roman"/>
          <w:color w:val="000000"/>
          <w:sz w:val="20"/>
          <w:szCs w:val="20"/>
          <w:lang w:val="de-DE"/>
        </w:rPr>
        <w:t xml:space="preserve">. </w:t>
      </w:r>
      <w:proofErr w:type="spellStart"/>
      <w:r w:rsidR="004422A1" w:rsidRPr="003043C9">
        <w:rPr>
          <w:rFonts w:cs="Times New Roman"/>
          <w:color w:val="000000"/>
          <w:sz w:val="20"/>
          <w:szCs w:val="20"/>
        </w:rPr>
        <w:t>Neue</w:t>
      </w:r>
      <w:proofErr w:type="spellEnd"/>
      <w:r w:rsidR="004422A1" w:rsidRPr="003043C9">
        <w:rPr>
          <w:rFonts w:cs="Times New Roman"/>
          <w:color w:val="000000"/>
          <w:sz w:val="20"/>
          <w:szCs w:val="20"/>
        </w:rPr>
        <w:t xml:space="preserve"> </w:t>
      </w:r>
      <w:proofErr w:type="spellStart"/>
      <w:r w:rsidR="004422A1" w:rsidRPr="003043C9">
        <w:rPr>
          <w:rFonts w:cs="Times New Roman"/>
          <w:color w:val="000000"/>
          <w:sz w:val="20"/>
          <w:szCs w:val="20"/>
        </w:rPr>
        <w:t>Zürcher</w:t>
      </w:r>
      <w:proofErr w:type="spellEnd"/>
      <w:r w:rsidR="004422A1" w:rsidRPr="003043C9">
        <w:rPr>
          <w:rFonts w:cs="Times New Roman"/>
          <w:color w:val="000000"/>
          <w:sz w:val="20"/>
          <w:szCs w:val="20"/>
        </w:rPr>
        <w:t xml:space="preserve"> </w:t>
      </w:r>
      <w:proofErr w:type="spellStart"/>
      <w:r w:rsidR="004422A1" w:rsidRPr="003043C9">
        <w:rPr>
          <w:rFonts w:cs="Times New Roman"/>
          <w:color w:val="000000"/>
          <w:sz w:val="20"/>
          <w:szCs w:val="20"/>
        </w:rPr>
        <w:t>Zeitung</w:t>
      </w:r>
      <w:proofErr w:type="spellEnd"/>
      <w:r w:rsidRPr="00EA15B5">
        <w:rPr>
          <w:rFonts w:cs="Times New Roman"/>
          <w:color w:val="000000"/>
          <w:sz w:val="20"/>
          <w:szCs w:val="20"/>
        </w:rPr>
        <w:t xml:space="preserve">. </w:t>
      </w:r>
      <w:proofErr w:type="gramStart"/>
      <w:r w:rsidRPr="00E72D1D">
        <w:rPr>
          <w:rFonts w:cs="Times New Roman"/>
          <w:color w:val="000000"/>
          <w:sz w:val="20"/>
          <w:szCs w:val="20"/>
        </w:rPr>
        <w:t xml:space="preserve">Retrieved from https://www.nzz.ch/meinung/kommentare/keine-algorithmen-fuer-ethische-fragen-ld.4483, accessed on </w:t>
      </w:r>
      <w:r>
        <w:rPr>
          <w:rFonts w:cs="Times New Roman"/>
          <w:color w:val="000000"/>
          <w:sz w:val="20"/>
          <w:szCs w:val="20"/>
        </w:rPr>
        <w:t>27 February 2017.</w:t>
      </w:r>
      <w:proofErr w:type="gramEnd"/>
    </w:p>
    <w:p w14:paraId="071DD6CF" w14:textId="77777777" w:rsidR="00A47C15" w:rsidRPr="00FB314D" w:rsidRDefault="00A47C15"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lang w:val="de-CH"/>
        </w:rPr>
        <w:t xml:space="preserve">Kottmann, D. and Dördrechter, N. (2016) </w:t>
      </w:r>
      <w:r w:rsidRPr="00FB314D">
        <w:rPr>
          <w:rFonts w:cs="Times New Roman"/>
          <w:i/>
          <w:color w:val="000000"/>
          <w:sz w:val="20"/>
          <w:szCs w:val="20"/>
          <w:lang w:val="de-CH"/>
        </w:rPr>
        <w:t>Zukunft von Insurtech in Deutschland</w:t>
      </w:r>
      <w:r w:rsidRPr="00FB314D">
        <w:rPr>
          <w:rFonts w:cs="Times New Roman"/>
          <w:color w:val="000000"/>
          <w:sz w:val="20"/>
          <w:szCs w:val="20"/>
          <w:lang w:val="de-CH"/>
        </w:rPr>
        <w:t xml:space="preserve">, Oliver Wyman and Policen Direkt.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http://www.oliverwyman.de/content/dam/oliver-wyman/europe/germany/de/insights/ publications/2016/jul/Oliver_Wyman_Policen%20Direkt_Insurtech-Radar.pdf, accessed 03 October 2016.</w:t>
      </w:r>
      <w:proofErr w:type="gramEnd"/>
    </w:p>
    <w:p w14:paraId="1EC67C86" w14:textId="77777777" w:rsidR="003B1839" w:rsidRPr="00FB314D" w:rsidRDefault="003B1839"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KPMG and H2 Ventures (2015) </w:t>
      </w:r>
      <w:r w:rsidRPr="00FB314D">
        <w:rPr>
          <w:rFonts w:cs="Times New Roman"/>
          <w:i/>
          <w:color w:val="000000"/>
          <w:sz w:val="20"/>
          <w:szCs w:val="20"/>
        </w:rPr>
        <w:t xml:space="preserve">Fintech 100: Leading global </w:t>
      </w:r>
      <w:proofErr w:type="spellStart"/>
      <w:r w:rsidRPr="00FB314D">
        <w:rPr>
          <w:rFonts w:cs="Times New Roman"/>
          <w:i/>
          <w:color w:val="000000"/>
          <w:sz w:val="20"/>
          <w:szCs w:val="20"/>
        </w:rPr>
        <w:t>fintech</w:t>
      </w:r>
      <w:proofErr w:type="spellEnd"/>
      <w:r w:rsidRPr="00FB314D">
        <w:rPr>
          <w:rFonts w:cs="Times New Roman"/>
          <w:i/>
          <w:color w:val="000000"/>
          <w:sz w:val="20"/>
          <w:szCs w:val="20"/>
        </w:rPr>
        <w:t xml:space="preserve"> innovators report 2015</w:t>
      </w:r>
      <w:r w:rsidRPr="00FB314D">
        <w:rPr>
          <w:rFonts w:cs="Times New Roman"/>
          <w:color w:val="000000"/>
          <w:sz w:val="20"/>
          <w:szCs w:val="20"/>
        </w:rPr>
        <w:t>. Retrieved from: http://fintechnews.ch/fintech/top-10-fintech-startups/2454/, accessed on 01 February 2017</w:t>
      </w:r>
    </w:p>
    <w:p w14:paraId="3FA3D26F" w14:textId="77777777" w:rsidR="001F3B6A" w:rsidRPr="00FB314D" w:rsidRDefault="001F3B6A"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KPMG and </w:t>
      </w:r>
      <w:proofErr w:type="spellStart"/>
      <w:r w:rsidRPr="00FB314D">
        <w:rPr>
          <w:rFonts w:cs="Times New Roman"/>
          <w:color w:val="000000"/>
          <w:sz w:val="20"/>
          <w:szCs w:val="20"/>
        </w:rPr>
        <w:t>CBInsights</w:t>
      </w:r>
      <w:proofErr w:type="spellEnd"/>
      <w:r w:rsidRPr="00FB314D">
        <w:rPr>
          <w:rFonts w:cs="Times New Roman"/>
          <w:color w:val="000000"/>
          <w:sz w:val="20"/>
          <w:szCs w:val="20"/>
        </w:rPr>
        <w:t xml:space="preserve"> (2016) </w:t>
      </w:r>
      <w:proofErr w:type="gramStart"/>
      <w:r w:rsidRPr="00FB314D">
        <w:rPr>
          <w:rFonts w:cs="Times New Roman"/>
          <w:i/>
          <w:color w:val="000000"/>
          <w:sz w:val="20"/>
          <w:szCs w:val="20"/>
        </w:rPr>
        <w:t>The</w:t>
      </w:r>
      <w:proofErr w:type="gramEnd"/>
      <w:r w:rsidRPr="00FB314D">
        <w:rPr>
          <w:rFonts w:cs="Times New Roman"/>
          <w:i/>
          <w:color w:val="000000"/>
          <w:sz w:val="20"/>
          <w:szCs w:val="20"/>
        </w:rPr>
        <w:t xml:space="preserve"> pulse of </w:t>
      </w:r>
      <w:proofErr w:type="spellStart"/>
      <w:r w:rsidRPr="00FB314D">
        <w:rPr>
          <w:rFonts w:cs="Times New Roman"/>
          <w:i/>
          <w:color w:val="000000"/>
          <w:sz w:val="20"/>
          <w:szCs w:val="20"/>
        </w:rPr>
        <w:t>finte</w:t>
      </w:r>
      <w:r w:rsidR="009D386A">
        <w:rPr>
          <w:rFonts w:cs="Times New Roman"/>
          <w:i/>
          <w:color w:val="000000"/>
          <w:sz w:val="20"/>
          <w:szCs w:val="20"/>
        </w:rPr>
        <w:t>ch</w:t>
      </w:r>
      <w:proofErr w:type="spellEnd"/>
      <w:r w:rsidR="009D386A">
        <w:rPr>
          <w:rFonts w:cs="Times New Roman"/>
          <w:i/>
          <w:color w:val="000000"/>
          <w:sz w:val="20"/>
          <w:szCs w:val="20"/>
        </w:rPr>
        <w:t xml:space="preserve"> Q2 2016: Global analysis of </w:t>
      </w:r>
      <w:proofErr w:type="spellStart"/>
      <w:r w:rsidR="009D386A">
        <w:rPr>
          <w:rFonts w:cs="Times New Roman"/>
          <w:i/>
          <w:color w:val="000000"/>
          <w:sz w:val="20"/>
          <w:szCs w:val="20"/>
        </w:rPr>
        <w:t>fintech</w:t>
      </w:r>
      <w:proofErr w:type="spellEnd"/>
      <w:r w:rsidR="009D386A">
        <w:rPr>
          <w:rFonts w:cs="Times New Roman"/>
          <w:i/>
          <w:color w:val="000000"/>
          <w:sz w:val="20"/>
          <w:szCs w:val="20"/>
        </w:rPr>
        <w:t xml:space="preserve"> v</w:t>
      </w:r>
      <w:r w:rsidRPr="00FB314D">
        <w:rPr>
          <w:rFonts w:cs="Times New Roman"/>
          <w:i/>
          <w:color w:val="000000"/>
          <w:sz w:val="20"/>
          <w:szCs w:val="20"/>
        </w:rPr>
        <w:t xml:space="preserve">enture </w:t>
      </w:r>
      <w:r w:rsidR="009D386A">
        <w:rPr>
          <w:rFonts w:cs="Times New Roman"/>
          <w:i/>
          <w:color w:val="000000"/>
          <w:sz w:val="20"/>
          <w:szCs w:val="20"/>
        </w:rPr>
        <w:t>f</w:t>
      </w:r>
      <w:r w:rsidRPr="00FB314D">
        <w:rPr>
          <w:rFonts w:cs="Times New Roman"/>
          <w:i/>
          <w:color w:val="000000"/>
          <w:sz w:val="20"/>
          <w:szCs w:val="20"/>
        </w:rPr>
        <w:t>unding</w:t>
      </w:r>
      <w:r w:rsidRPr="00FB314D">
        <w:rPr>
          <w:rFonts w:cs="Times New Roman"/>
          <w:color w:val="000000"/>
          <w:sz w:val="20"/>
          <w:szCs w:val="20"/>
        </w:rPr>
        <w:t>. Retrieved from https://home.kpmg.com/xx/en/home/insights/2016/11/the-pulse-of-fintech-q2-2016.html, accessed on 01 February 2016</w:t>
      </w:r>
    </w:p>
    <w:p w14:paraId="0ACCB72E" w14:textId="5CE65B14" w:rsidR="00DB2A9E" w:rsidRPr="00FB314D" w:rsidRDefault="00DB2A9E"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Krotoszynski</w:t>
      </w:r>
      <w:proofErr w:type="spellEnd"/>
      <w:r w:rsidRPr="00FB314D">
        <w:rPr>
          <w:rFonts w:cs="Times New Roman"/>
          <w:color w:val="000000"/>
          <w:sz w:val="20"/>
          <w:szCs w:val="20"/>
        </w:rPr>
        <w:t xml:space="preserve">, R. (2015) </w:t>
      </w:r>
      <w:r w:rsidR="004422A1" w:rsidRPr="003043C9">
        <w:rPr>
          <w:rFonts w:cs="Times New Roman"/>
          <w:i/>
          <w:color w:val="000000"/>
          <w:sz w:val="20"/>
          <w:szCs w:val="20"/>
        </w:rPr>
        <w:t>Reconciling privacy and speech in the era of big data: A comparative legal analysis</w:t>
      </w:r>
      <w:r w:rsidRPr="002E23FE">
        <w:rPr>
          <w:rFonts w:cs="Times New Roman"/>
          <w:color w:val="000000"/>
          <w:sz w:val="20"/>
          <w:szCs w:val="20"/>
        </w:rPr>
        <w:t>,</w:t>
      </w:r>
      <w:r w:rsidRPr="00FB314D">
        <w:rPr>
          <w:rFonts w:cs="Times New Roman"/>
          <w:color w:val="000000"/>
          <w:sz w:val="20"/>
          <w:szCs w:val="20"/>
        </w:rPr>
        <w:t xml:space="preserve"> </w:t>
      </w:r>
      <w:r w:rsidR="004422A1" w:rsidRPr="003043C9">
        <w:rPr>
          <w:rFonts w:cs="Times New Roman"/>
          <w:color w:val="000000"/>
          <w:sz w:val="20"/>
          <w:szCs w:val="20"/>
        </w:rPr>
        <w:t>William &amp; Mary Law Review 56</w:t>
      </w:r>
      <w:r w:rsidRPr="00FB314D">
        <w:rPr>
          <w:rFonts w:cs="Times New Roman"/>
          <w:color w:val="000000"/>
          <w:sz w:val="20"/>
          <w:szCs w:val="20"/>
        </w:rPr>
        <w:t>(4): 1279-1338.</w:t>
      </w:r>
    </w:p>
    <w:p w14:paraId="6A9C24CB" w14:textId="77777777" w:rsidR="00002D21" w:rsidRDefault="00002D21"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Levy, F. and </w:t>
      </w:r>
      <w:proofErr w:type="spellStart"/>
      <w:r w:rsidRPr="00FB314D">
        <w:rPr>
          <w:rFonts w:cs="Times New Roman"/>
          <w:color w:val="000000"/>
          <w:sz w:val="20"/>
          <w:szCs w:val="20"/>
        </w:rPr>
        <w:t>Murnane</w:t>
      </w:r>
      <w:proofErr w:type="spellEnd"/>
      <w:r w:rsidRPr="00FB314D">
        <w:rPr>
          <w:rFonts w:cs="Times New Roman"/>
          <w:color w:val="000000"/>
          <w:sz w:val="20"/>
          <w:szCs w:val="20"/>
        </w:rPr>
        <w:t xml:space="preserve">, R. (2005) </w:t>
      </w:r>
      <w:proofErr w:type="gramStart"/>
      <w:r w:rsidR="009D386A">
        <w:rPr>
          <w:rFonts w:cs="Times New Roman"/>
          <w:i/>
          <w:color w:val="000000"/>
          <w:sz w:val="20"/>
          <w:szCs w:val="20"/>
        </w:rPr>
        <w:t>The</w:t>
      </w:r>
      <w:proofErr w:type="gramEnd"/>
      <w:r w:rsidR="009D386A">
        <w:rPr>
          <w:rFonts w:cs="Times New Roman"/>
          <w:i/>
          <w:color w:val="000000"/>
          <w:sz w:val="20"/>
          <w:szCs w:val="20"/>
        </w:rPr>
        <w:t xml:space="preserve"> n</w:t>
      </w:r>
      <w:r w:rsidRPr="00FB314D">
        <w:rPr>
          <w:rFonts w:cs="Times New Roman"/>
          <w:i/>
          <w:color w:val="000000"/>
          <w:sz w:val="20"/>
          <w:szCs w:val="20"/>
        </w:rPr>
        <w:t xml:space="preserve">ew </w:t>
      </w:r>
      <w:r w:rsidR="009D386A">
        <w:rPr>
          <w:rFonts w:cs="Times New Roman"/>
          <w:i/>
          <w:color w:val="000000"/>
          <w:sz w:val="20"/>
          <w:szCs w:val="20"/>
        </w:rPr>
        <w:t>d</w:t>
      </w:r>
      <w:r w:rsidRPr="00FB314D">
        <w:rPr>
          <w:rFonts w:cs="Times New Roman"/>
          <w:i/>
          <w:color w:val="000000"/>
          <w:sz w:val="20"/>
          <w:szCs w:val="20"/>
        </w:rPr>
        <w:t xml:space="preserve">ivision of </w:t>
      </w:r>
      <w:r w:rsidR="009D386A">
        <w:rPr>
          <w:rFonts w:cs="Times New Roman"/>
          <w:i/>
          <w:color w:val="000000"/>
          <w:sz w:val="20"/>
          <w:szCs w:val="20"/>
        </w:rPr>
        <w:t>labor: How computers a</w:t>
      </w:r>
      <w:r w:rsidRPr="00FB314D">
        <w:rPr>
          <w:rFonts w:cs="Times New Roman"/>
          <w:i/>
          <w:color w:val="000000"/>
          <w:sz w:val="20"/>
          <w:szCs w:val="20"/>
        </w:rPr>
        <w:t xml:space="preserve">re </w:t>
      </w:r>
      <w:r w:rsidR="009D386A">
        <w:rPr>
          <w:rFonts w:cs="Times New Roman"/>
          <w:i/>
          <w:color w:val="000000"/>
          <w:sz w:val="20"/>
          <w:szCs w:val="20"/>
        </w:rPr>
        <w:t>c</w:t>
      </w:r>
      <w:r w:rsidRPr="00FB314D">
        <w:rPr>
          <w:rFonts w:cs="Times New Roman"/>
          <w:i/>
          <w:color w:val="000000"/>
          <w:sz w:val="20"/>
          <w:szCs w:val="20"/>
        </w:rPr>
        <w:t xml:space="preserve">reating the </w:t>
      </w:r>
      <w:r w:rsidR="009D386A">
        <w:rPr>
          <w:rFonts w:cs="Times New Roman"/>
          <w:i/>
          <w:color w:val="000000"/>
          <w:sz w:val="20"/>
          <w:szCs w:val="20"/>
        </w:rPr>
        <w:t>n</w:t>
      </w:r>
      <w:r w:rsidRPr="00FB314D">
        <w:rPr>
          <w:rFonts w:cs="Times New Roman"/>
          <w:i/>
          <w:color w:val="000000"/>
          <w:sz w:val="20"/>
          <w:szCs w:val="20"/>
        </w:rPr>
        <w:t xml:space="preserve">ext </w:t>
      </w:r>
      <w:r w:rsidR="009D386A">
        <w:rPr>
          <w:rFonts w:cs="Times New Roman"/>
          <w:i/>
          <w:color w:val="000000"/>
          <w:sz w:val="20"/>
          <w:szCs w:val="20"/>
        </w:rPr>
        <w:t>j</w:t>
      </w:r>
      <w:r w:rsidRPr="00FB314D">
        <w:rPr>
          <w:rFonts w:cs="Times New Roman"/>
          <w:i/>
          <w:color w:val="000000"/>
          <w:sz w:val="20"/>
          <w:szCs w:val="20"/>
        </w:rPr>
        <w:t xml:space="preserve">ob </w:t>
      </w:r>
      <w:r w:rsidR="009D386A">
        <w:rPr>
          <w:rFonts w:cs="Times New Roman"/>
          <w:i/>
          <w:color w:val="000000"/>
          <w:sz w:val="20"/>
          <w:szCs w:val="20"/>
        </w:rPr>
        <w:t>m</w:t>
      </w:r>
      <w:r w:rsidRPr="00FB314D">
        <w:rPr>
          <w:rFonts w:cs="Times New Roman"/>
          <w:i/>
          <w:color w:val="000000"/>
          <w:sz w:val="20"/>
          <w:szCs w:val="20"/>
        </w:rPr>
        <w:t>arket</w:t>
      </w:r>
      <w:r w:rsidRPr="00FB314D">
        <w:rPr>
          <w:rFonts w:cs="Times New Roman"/>
          <w:color w:val="000000"/>
          <w:sz w:val="20"/>
          <w:szCs w:val="20"/>
        </w:rPr>
        <w:t>,</w:t>
      </w:r>
      <w:r w:rsidRPr="00FB314D">
        <w:rPr>
          <w:rFonts w:cs="Times New Roman"/>
          <w:i/>
          <w:color w:val="000000"/>
          <w:sz w:val="20"/>
          <w:szCs w:val="20"/>
        </w:rPr>
        <w:t xml:space="preserve"> </w:t>
      </w:r>
      <w:r w:rsidRPr="00FB314D">
        <w:rPr>
          <w:rFonts w:cs="Times New Roman"/>
          <w:color w:val="000000"/>
          <w:sz w:val="20"/>
          <w:szCs w:val="20"/>
        </w:rPr>
        <w:t>Princeton</w:t>
      </w:r>
      <w:r w:rsidR="002E23FE">
        <w:rPr>
          <w:rFonts w:cs="Times New Roman"/>
          <w:color w:val="000000"/>
          <w:sz w:val="20"/>
          <w:szCs w:val="20"/>
        </w:rPr>
        <w:t>: Princeton</w:t>
      </w:r>
      <w:r w:rsidRPr="00FB314D">
        <w:rPr>
          <w:rFonts w:cs="Times New Roman"/>
          <w:color w:val="000000"/>
          <w:sz w:val="20"/>
          <w:szCs w:val="20"/>
        </w:rPr>
        <w:t xml:space="preserve"> University Press</w:t>
      </w:r>
      <w:r w:rsidR="008A6726" w:rsidRPr="00FB314D">
        <w:rPr>
          <w:rFonts w:cs="Times New Roman"/>
          <w:color w:val="000000"/>
          <w:sz w:val="20"/>
          <w:szCs w:val="20"/>
        </w:rPr>
        <w:t>.</w:t>
      </w:r>
    </w:p>
    <w:p w14:paraId="033C6BB9" w14:textId="77777777" w:rsidR="00DC2C9A" w:rsidRPr="00DC2C9A" w:rsidRDefault="00DC2C9A" w:rsidP="001803BA">
      <w:pPr>
        <w:autoSpaceDE w:val="0"/>
        <w:autoSpaceDN w:val="0"/>
        <w:adjustRightInd w:val="0"/>
        <w:spacing w:line="257" w:lineRule="auto"/>
        <w:ind w:left="284" w:hanging="284"/>
        <w:jc w:val="both"/>
        <w:rPr>
          <w:rFonts w:cs="Times New Roman"/>
          <w:color w:val="000000"/>
          <w:sz w:val="20"/>
          <w:szCs w:val="20"/>
        </w:rPr>
      </w:pPr>
      <w:r>
        <w:rPr>
          <w:rFonts w:cs="Times New Roman"/>
          <w:color w:val="000000"/>
          <w:sz w:val="20"/>
          <w:szCs w:val="20"/>
        </w:rPr>
        <w:t xml:space="preserve">Maas, P., Graf, A. and </w:t>
      </w:r>
      <w:proofErr w:type="spellStart"/>
      <w:r>
        <w:rPr>
          <w:rFonts w:cs="Times New Roman"/>
          <w:color w:val="000000"/>
          <w:sz w:val="20"/>
          <w:szCs w:val="20"/>
        </w:rPr>
        <w:t>Bieck</w:t>
      </w:r>
      <w:proofErr w:type="spellEnd"/>
      <w:r>
        <w:rPr>
          <w:rFonts w:cs="Times New Roman"/>
          <w:color w:val="000000"/>
          <w:sz w:val="20"/>
          <w:szCs w:val="20"/>
        </w:rPr>
        <w:t xml:space="preserve">, C. (2008) </w:t>
      </w:r>
      <w:r>
        <w:rPr>
          <w:rFonts w:cs="Times New Roman"/>
          <w:i/>
          <w:color w:val="000000"/>
          <w:sz w:val="20"/>
          <w:szCs w:val="20"/>
        </w:rPr>
        <w:t>Trust, transparency and technology: European customers’ perspectives on insurance and innovation</w:t>
      </w:r>
      <w:r>
        <w:rPr>
          <w:rFonts w:cs="Times New Roman"/>
          <w:color w:val="000000"/>
          <w:sz w:val="20"/>
          <w:szCs w:val="20"/>
        </w:rPr>
        <w:t xml:space="preserve">, I.VW-HSG and IBM institute for business value. </w:t>
      </w:r>
      <w:proofErr w:type="gramStart"/>
      <w:r>
        <w:rPr>
          <w:rFonts w:cs="Times New Roman"/>
          <w:color w:val="000000"/>
          <w:sz w:val="20"/>
          <w:szCs w:val="20"/>
        </w:rPr>
        <w:t xml:space="preserve">Retrieved from </w:t>
      </w:r>
      <w:r w:rsidRPr="00DC2C9A">
        <w:rPr>
          <w:rFonts w:cs="Times New Roman"/>
          <w:color w:val="000000"/>
          <w:sz w:val="20"/>
          <w:szCs w:val="20"/>
        </w:rPr>
        <w:t>https://www-935.ibm.com/services/us/gbs/bus/pdf/gbe03008-usen-02-insurancet3.pdf</w:t>
      </w:r>
      <w:r>
        <w:rPr>
          <w:rFonts w:cs="Times New Roman"/>
          <w:color w:val="000000"/>
          <w:sz w:val="20"/>
          <w:szCs w:val="20"/>
        </w:rPr>
        <w:t>, accessed on 22 February 2017.</w:t>
      </w:r>
      <w:proofErr w:type="gramEnd"/>
      <w:r>
        <w:rPr>
          <w:rFonts w:cs="Times New Roman"/>
          <w:color w:val="000000"/>
          <w:sz w:val="20"/>
          <w:szCs w:val="20"/>
        </w:rPr>
        <w:t xml:space="preserve">  </w:t>
      </w:r>
    </w:p>
    <w:p w14:paraId="3FFD41DE" w14:textId="77777777" w:rsidR="00C44C76" w:rsidRPr="00FB314D" w:rsidRDefault="004A7EE1" w:rsidP="001803BA">
      <w:pPr>
        <w:autoSpaceDE w:val="0"/>
        <w:autoSpaceDN w:val="0"/>
        <w:adjustRightInd w:val="0"/>
        <w:spacing w:line="257" w:lineRule="auto"/>
        <w:ind w:left="284" w:hanging="284"/>
        <w:rPr>
          <w:rFonts w:cs="Times New Roman"/>
          <w:color w:val="000000"/>
          <w:sz w:val="20"/>
          <w:szCs w:val="20"/>
          <w:lang w:val="de-CH"/>
        </w:rPr>
      </w:pPr>
      <w:r w:rsidRPr="00FB314D">
        <w:rPr>
          <w:rFonts w:cs="Times New Roman"/>
          <w:color w:val="000000"/>
          <w:sz w:val="20"/>
          <w:szCs w:val="20"/>
          <w:lang w:val="de-CH"/>
        </w:rPr>
        <w:t>Maas, P</w:t>
      </w:r>
      <w:r w:rsidR="00C44C76" w:rsidRPr="00FB314D">
        <w:rPr>
          <w:rFonts w:cs="Times New Roman"/>
          <w:color w:val="000000"/>
          <w:sz w:val="20"/>
          <w:szCs w:val="20"/>
          <w:lang w:val="de-CH"/>
        </w:rPr>
        <w:t>.</w:t>
      </w:r>
      <w:r w:rsidRPr="00FB314D">
        <w:rPr>
          <w:rFonts w:cs="Times New Roman"/>
          <w:color w:val="000000"/>
          <w:sz w:val="20"/>
          <w:szCs w:val="20"/>
          <w:lang w:val="de-CH"/>
        </w:rPr>
        <w:t xml:space="preserve"> and Bühler, P. (2015) </w:t>
      </w:r>
      <w:r w:rsidRPr="00FB314D">
        <w:rPr>
          <w:rFonts w:cs="Times New Roman"/>
          <w:i/>
          <w:color w:val="000000"/>
          <w:sz w:val="20"/>
          <w:szCs w:val="20"/>
          <w:lang w:val="de-CH"/>
        </w:rPr>
        <w:t>Industrialisierung der Assekuranz in einer digitalen Welt</w:t>
      </w:r>
      <w:r w:rsidRPr="00FB314D">
        <w:rPr>
          <w:rFonts w:cs="Times New Roman"/>
          <w:color w:val="000000"/>
          <w:sz w:val="20"/>
          <w:szCs w:val="20"/>
          <w:lang w:val="de-CH"/>
        </w:rPr>
        <w:t xml:space="preserve">, I.VW-HSG and Adcubum, St. Gallen. </w:t>
      </w:r>
      <w:r w:rsidR="00356F06" w:rsidRPr="00FB314D">
        <w:rPr>
          <w:rFonts w:cs="Times New Roman"/>
          <w:color w:val="000000"/>
          <w:sz w:val="20"/>
          <w:szCs w:val="20"/>
          <w:lang w:val="de-CH"/>
        </w:rPr>
        <w:t>Retrieved from</w:t>
      </w:r>
      <w:r w:rsidRPr="00FB314D">
        <w:rPr>
          <w:rFonts w:cs="Times New Roman"/>
          <w:color w:val="000000"/>
          <w:sz w:val="20"/>
          <w:szCs w:val="20"/>
          <w:lang w:val="de-CH"/>
        </w:rPr>
        <w:t xml:space="preserve"> </w:t>
      </w:r>
      <w:r w:rsidR="00356F06" w:rsidRPr="00FB314D">
        <w:rPr>
          <w:rFonts w:cs="Times New Roman"/>
          <w:color w:val="000000"/>
          <w:sz w:val="20"/>
          <w:szCs w:val="20"/>
          <w:lang w:val="de-CH"/>
        </w:rPr>
        <w:t xml:space="preserve">http://www.ivw.unisg.ch/~/media/internet/content/ </w:t>
      </w:r>
      <w:r w:rsidR="00694161" w:rsidRPr="00FB314D">
        <w:rPr>
          <w:rFonts w:cs="Times New Roman"/>
          <w:color w:val="000000"/>
          <w:sz w:val="20"/>
          <w:szCs w:val="20"/>
          <w:lang w:val="de-CH"/>
        </w:rPr>
        <w:t>dateien/instituteundcenters/ ivw/studien/industrialisierung-digital2015.pdf, accessed 03 October 2016</w:t>
      </w:r>
      <w:r w:rsidR="008A6726" w:rsidRPr="00FB314D">
        <w:rPr>
          <w:rFonts w:cs="Times New Roman"/>
          <w:color w:val="000000"/>
          <w:sz w:val="20"/>
          <w:szCs w:val="20"/>
          <w:lang w:val="de-CH"/>
        </w:rPr>
        <w:t>.</w:t>
      </w:r>
    </w:p>
    <w:p w14:paraId="71D4BB30" w14:textId="77777777" w:rsidR="0060384D" w:rsidRPr="00FB314D" w:rsidRDefault="0060384D" w:rsidP="001803BA">
      <w:pPr>
        <w:autoSpaceDE w:val="0"/>
        <w:autoSpaceDN w:val="0"/>
        <w:adjustRightInd w:val="0"/>
        <w:spacing w:line="257" w:lineRule="auto"/>
        <w:ind w:left="284" w:hanging="284"/>
        <w:jc w:val="both"/>
        <w:rPr>
          <w:rFonts w:cs="Times New Roman"/>
          <w:color w:val="000000"/>
          <w:sz w:val="20"/>
          <w:szCs w:val="20"/>
          <w:lang w:val="de-CH"/>
        </w:rPr>
      </w:pPr>
      <w:r w:rsidRPr="00FB314D">
        <w:rPr>
          <w:rFonts w:cs="Times New Roman"/>
          <w:color w:val="000000"/>
          <w:sz w:val="20"/>
          <w:szCs w:val="20"/>
          <w:lang w:val="de-CH"/>
        </w:rPr>
        <w:lastRenderedPageBreak/>
        <w:t>Matousche</w:t>
      </w:r>
      <w:r w:rsidR="006F6251" w:rsidRPr="00FB314D">
        <w:rPr>
          <w:rFonts w:cs="Times New Roman"/>
          <w:color w:val="000000"/>
          <w:sz w:val="20"/>
          <w:szCs w:val="20"/>
          <w:lang w:val="de-CH"/>
        </w:rPr>
        <w:t>k, G., Naujoks, H., Schwarz, G. and</w:t>
      </w:r>
      <w:r w:rsidRPr="00FB314D">
        <w:rPr>
          <w:rFonts w:cs="Times New Roman"/>
          <w:color w:val="000000"/>
          <w:sz w:val="20"/>
          <w:szCs w:val="20"/>
          <w:lang w:val="de-CH"/>
        </w:rPr>
        <w:t xml:space="preserve"> von Hülsen, B.</w:t>
      </w:r>
      <w:r w:rsidR="002302AF" w:rsidRPr="00FB314D">
        <w:rPr>
          <w:rFonts w:cs="Times New Roman"/>
          <w:color w:val="000000"/>
          <w:sz w:val="20"/>
          <w:szCs w:val="20"/>
          <w:lang w:val="de-CH"/>
        </w:rPr>
        <w:t xml:space="preserve"> (2013)</w:t>
      </w:r>
      <w:r w:rsidRPr="00FB314D">
        <w:rPr>
          <w:rFonts w:cs="Times New Roman"/>
          <w:color w:val="000000"/>
          <w:sz w:val="20"/>
          <w:szCs w:val="20"/>
          <w:lang w:val="de-CH"/>
        </w:rPr>
        <w:t xml:space="preserve"> </w:t>
      </w:r>
      <w:r w:rsidR="002302AF" w:rsidRPr="00FB314D">
        <w:rPr>
          <w:rFonts w:cs="Times New Roman"/>
          <w:i/>
          <w:color w:val="000000"/>
          <w:sz w:val="20"/>
          <w:szCs w:val="20"/>
          <w:lang w:val="de-CH"/>
        </w:rPr>
        <w:t>Versicherungen: Die digitale Herausforderung</w:t>
      </w:r>
      <w:r w:rsidRPr="00FB314D">
        <w:rPr>
          <w:rFonts w:cs="Times New Roman"/>
          <w:color w:val="000000"/>
          <w:sz w:val="20"/>
          <w:szCs w:val="20"/>
          <w:lang w:val="de-CH"/>
        </w:rPr>
        <w:t xml:space="preserve">, </w:t>
      </w:r>
      <w:r w:rsidR="002302AF" w:rsidRPr="00FB314D">
        <w:rPr>
          <w:rFonts w:cs="Times New Roman"/>
          <w:color w:val="000000"/>
          <w:sz w:val="20"/>
          <w:szCs w:val="20"/>
          <w:lang w:val="de-CH"/>
        </w:rPr>
        <w:t>Bain &amp; Company</w:t>
      </w:r>
      <w:r w:rsidRPr="00FB314D">
        <w:rPr>
          <w:rFonts w:cs="Times New Roman"/>
          <w:color w:val="000000"/>
          <w:sz w:val="20"/>
          <w:szCs w:val="20"/>
          <w:lang w:val="de-CH"/>
        </w:rPr>
        <w:t xml:space="preserve">. </w:t>
      </w:r>
      <w:r w:rsidR="00356F06" w:rsidRPr="00FB314D">
        <w:rPr>
          <w:rFonts w:cs="Times New Roman"/>
          <w:color w:val="000000"/>
          <w:sz w:val="20"/>
          <w:szCs w:val="20"/>
          <w:lang w:val="de-CH"/>
        </w:rPr>
        <w:t>Retrieved from</w:t>
      </w:r>
      <w:r w:rsidRPr="00FB314D">
        <w:rPr>
          <w:rFonts w:cs="Times New Roman"/>
          <w:color w:val="000000"/>
          <w:sz w:val="20"/>
          <w:szCs w:val="20"/>
          <w:lang w:val="de-CH"/>
        </w:rPr>
        <w:t xml:space="preserve"> </w:t>
      </w:r>
      <w:r w:rsidR="00356F06" w:rsidRPr="00FB314D">
        <w:rPr>
          <w:rFonts w:cs="Times New Roman"/>
          <w:color w:val="000000"/>
          <w:sz w:val="20"/>
          <w:szCs w:val="20"/>
          <w:lang w:val="de-CH"/>
        </w:rPr>
        <w:t xml:space="preserve">http://www.bain.de/Images/BainBrief_ </w:t>
      </w:r>
      <w:r w:rsidR="002302AF" w:rsidRPr="00FB314D">
        <w:rPr>
          <w:rFonts w:cs="Times New Roman"/>
          <w:color w:val="000000"/>
          <w:sz w:val="20"/>
          <w:szCs w:val="20"/>
          <w:lang w:val="de-CH"/>
        </w:rPr>
        <w:t>Versicherungen_Die-digitale-Herausforderung_FINAL.pdf</w:t>
      </w:r>
      <w:r w:rsidRPr="00FB314D">
        <w:rPr>
          <w:rFonts w:cs="Times New Roman"/>
          <w:color w:val="000000"/>
          <w:sz w:val="20"/>
          <w:szCs w:val="20"/>
          <w:lang w:val="de-CH"/>
        </w:rPr>
        <w:t>, accessed 03 October 2016</w:t>
      </w:r>
      <w:r w:rsidR="008A6726" w:rsidRPr="00FB314D">
        <w:rPr>
          <w:rFonts w:cs="Times New Roman"/>
          <w:color w:val="000000"/>
          <w:sz w:val="20"/>
          <w:szCs w:val="20"/>
          <w:lang w:val="de-CH"/>
        </w:rPr>
        <w:t>.</w:t>
      </w:r>
    </w:p>
    <w:p w14:paraId="091E139B" w14:textId="77777777" w:rsidR="00192390" w:rsidRPr="00FB314D" w:rsidRDefault="00192390"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McCurry, J. (2017) </w:t>
      </w:r>
      <w:r w:rsidR="004422A1" w:rsidRPr="003043C9">
        <w:rPr>
          <w:rFonts w:cs="Times New Roman"/>
          <w:i/>
          <w:color w:val="000000"/>
          <w:sz w:val="20"/>
          <w:szCs w:val="20"/>
        </w:rPr>
        <w:t>Japanese company replaces office workers with artificial intelligence</w:t>
      </w:r>
      <w:r w:rsidRPr="002E23FE">
        <w:rPr>
          <w:rFonts w:cs="Times New Roman"/>
          <w:color w:val="000000"/>
          <w:sz w:val="20"/>
          <w:szCs w:val="20"/>
        </w:rPr>
        <w:t>,</w:t>
      </w:r>
      <w:r w:rsidRPr="00FB314D">
        <w:rPr>
          <w:rFonts w:cs="Times New Roman"/>
          <w:color w:val="000000"/>
          <w:sz w:val="20"/>
          <w:szCs w:val="20"/>
        </w:rPr>
        <w:t xml:space="preserve"> </w:t>
      </w:r>
      <w:r w:rsidR="004422A1" w:rsidRPr="003043C9">
        <w:rPr>
          <w:rFonts w:cs="Times New Roman"/>
          <w:color w:val="000000"/>
          <w:sz w:val="20"/>
          <w:szCs w:val="20"/>
        </w:rPr>
        <w:t>The Guardian</w:t>
      </w:r>
      <w:r w:rsidRPr="00FB314D">
        <w:rPr>
          <w:rFonts w:cs="Times New Roman"/>
          <w:color w:val="000000"/>
          <w:sz w:val="20"/>
          <w:szCs w:val="20"/>
        </w:rPr>
        <w:t xml:space="preserve">. </w:t>
      </w:r>
      <w:proofErr w:type="gramStart"/>
      <w:r w:rsidRPr="00FB314D">
        <w:rPr>
          <w:rFonts w:cs="Times New Roman"/>
          <w:color w:val="000000"/>
          <w:sz w:val="20"/>
          <w:szCs w:val="20"/>
        </w:rPr>
        <w:t>Retrieved from https://www.theguardian.com/technology/2017/jan/05/japanese-company-replaces-office-workers-artificial-intelligence-ai-fukoku-mutual-life-insurance, accessed on 17 January 2017</w:t>
      </w:r>
      <w:r w:rsidR="00DB2A9E" w:rsidRPr="00FB314D">
        <w:rPr>
          <w:rFonts w:cs="Times New Roman"/>
          <w:color w:val="000000"/>
          <w:sz w:val="20"/>
          <w:szCs w:val="20"/>
        </w:rPr>
        <w:t>.</w:t>
      </w:r>
      <w:proofErr w:type="gramEnd"/>
    </w:p>
    <w:p w14:paraId="61E2DBD3" w14:textId="77777777" w:rsidR="000917FF" w:rsidRPr="00FB314D" w:rsidRDefault="000917FF" w:rsidP="001803BA">
      <w:pPr>
        <w:autoSpaceDE w:val="0"/>
        <w:autoSpaceDN w:val="0"/>
        <w:adjustRightInd w:val="0"/>
        <w:spacing w:line="257" w:lineRule="auto"/>
        <w:ind w:left="284" w:hanging="284"/>
        <w:jc w:val="both"/>
        <w:rPr>
          <w:rFonts w:cs="Times New Roman"/>
          <w:color w:val="000000"/>
          <w:sz w:val="20"/>
          <w:szCs w:val="20"/>
        </w:rPr>
      </w:pPr>
      <w:proofErr w:type="spellStart"/>
      <w:proofErr w:type="gramStart"/>
      <w:r w:rsidRPr="00FB314D">
        <w:rPr>
          <w:rFonts w:cs="Times New Roman"/>
          <w:color w:val="000000"/>
          <w:sz w:val="20"/>
          <w:szCs w:val="20"/>
        </w:rPr>
        <w:t>Mesropyan</w:t>
      </w:r>
      <w:proofErr w:type="spellEnd"/>
      <w:r w:rsidRPr="00FB314D">
        <w:rPr>
          <w:rFonts w:cs="Times New Roman"/>
          <w:color w:val="000000"/>
          <w:sz w:val="20"/>
          <w:szCs w:val="20"/>
        </w:rPr>
        <w:t xml:space="preserve">, E. (2016) </w:t>
      </w:r>
      <w:r w:rsidRPr="00FB314D">
        <w:rPr>
          <w:rFonts w:cs="Times New Roman"/>
          <w:i/>
          <w:color w:val="000000"/>
          <w:sz w:val="20"/>
          <w:szCs w:val="20"/>
        </w:rPr>
        <w:t xml:space="preserve">101 </w:t>
      </w:r>
      <w:proofErr w:type="spellStart"/>
      <w:r w:rsidRPr="00FB314D">
        <w:rPr>
          <w:rFonts w:cs="Times New Roman"/>
          <w:i/>
          <w:color w:val="000000"/>
          <w:sz w:val="20"/>
          <w:szCs w:val="20"/>
        </w:rPr>
        <w:t>insurtech</w:t>
      </w:r>
      <w:proofErr w:type="spellEnd"/>
      <w:r w:rsidRPr="00FB314D">
        <w:rPr>
          <w:rFonts w:cs="Times New Roman"/>
          <w:i/>
          <w:color w:val="000000"/>
          <w:sz w:val="20"/>
          <w:szCs w:val="20"/>
        </w:rPr>
        <w:t xml:space="preserve"> startups revolutionizing the $4.5-Trillion-Dollar insurance industry</w:t>
      </w:r>
      <w:r w:rsidRPr="00FB314D">
        <w:rPr>
          <w:rFonts w:cs="Times New Roman"/>
          <w:color w:val="000000"/>
          <w:sz w:val="20"/>
          <w:szCs w:val="20"/>
        </w:rPr>
        <w:t>.</w:t>
      </w:r>
      <w:proofErr w:type="gramEnd"/>
      <w:r w:rsidRPr="00FB314D">
        <w:rPr>
          <w:rFonts w:cs="Times New Roman"/>
          <w:color w:val="000000"/>
          <w:sz w:val="20"/>
          <w:szCs w:val="20"/>
        </w:rPr>
        <w:t xml:space="preserve"> </w:t>
      </w:r>
      <w:proofErr w:type="gramStart"/>
      <w:r w:rsidRPr="00FB314D">
        <w:rPr>
          <w:rFonts w:cs="Times New Roman"/>
          <w:color w:val="000000"/>
          <w:sz w:val="20"/>
          <w:szCs w:val="20"/>
        </w:rPr>
        <w:t>Retrieved from https://letstalkpayments.com/101-insurtech-startups-revolutionizing-the-4-5-trillion-dollar-insurance-industry/, accessed on 01 February 2017.</w:t>
      </w:r>
      <w:proofErr w:type="gramEnd"/>
    </w:p>
    <w:p w14:paraId="57182889" w14:textId="76F9BA33" w:rsidR="0060384D" w:rsidRPr="00FB314D" w:rsidRDefault="0060384D"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Moneta, A. (2014)</w:t>
      </w:r>
      <w:r w:rsidR="009D386A">
        <w:rPr>
          <w:rFonts w:cs="Times New Roman"/>
          <w:color w:val="000000"/>
          <w:sz w:val="20"/>
          <w:szCs w:val="20"/>
        </w:rPr>
        <w:t xml:space="preserve"> </w:t>
      </w:r>
      <w:proofErr w:type="gramStart"/>
      <w:r w:rsidRPr="00FB314D">
        <w:rPr>
          <w:rFonts w:cs="Times New Roman"/>
          <w:i/>
          <w:color w:val="000000"/>
          <w:sz w:val="20"/>
          <w:szCs w:val="20"/>
        </w:rPr>
        <w:t>The</w:t>
      </w:r>
      <w:proofErr w:type="gramEnd"/>
      <w:r w:rsidRPr="00FB314D">
        <w:rPr>
          <w:rFonts w:cs="Times New Roman"/>
          <w:i/>
          <w:color w:val="000000"/>
          <w:sz w:val="20"/>
          <w:szCs w:val="20"/>
        </w:rPr>
        <w:t xml:space="preserve"> </w:t>
      </w:r>
      <w:r w:rsidR="002E23FE">
        <w:rPr>
          <w:rFonts w:cs="Times New Roman"/>
          <w:i/>
          <w:color w:val="000000"/>
          <w:sz w:val="20"/>
          <w:szCs w:val="20"/>
        </w:rPr>
        <w:t>c</w:t>
      </w:r>
      <w:r w:rsidR="002E23FE" w:rsidRPr="00FB314D">
        <w:rPr>
          <w:rFonts w:cs="Times New Roman"/>
          <w:i/>
          <w:color w:val="000000"/>
          <w:sz w:val="20"/>
          <w:szCs w:val="20"/>
        </w:rPr>
        <w:t>ustomer</w:t>
      </w:r>
      <w:r w:rsidRPr="00FB314D">
        <w:rPr>
          <w:rFonts w:cs="Times New Roman"/>
          <w:i/>
          <w:color w:val="000000"/>
          <w:sz w:val="20"/>
          <w:szCs w:val="20"/>
        </w:rPr>
        <w:t xml:space="preserve">-centric </w:t>
      </w:r>
      <w:r w:rsidR="009D386A">
        <w:rPr>
          <w:rFonts w:cs="Times New Roman"/>
          <w:i/>
          <w:color w:val="000000"/>
          <w:sz w:val="20"/>
          <w:szCs w:val="20"/>
        </w:rPr>
        <w:t>i</w:t>
      </w:r>
      <w:r w:rsidRPr="00FB314D">
        <w:rPr>
          <w:rFonts w:cs="Times New Roman"/>
          <w:i/>
          <w:color w:val="000000"/>
          <w:sz w:val="20"/>
          <w:szCs w:val="20"/>
        </w:rPr>
        <w:t xml:space="preserve">nsurer in the </w:t>
      </w:r>
      <w:r w:rsidR="009D386A">
        <w:rPr>
          <w:rFonts w:cs="Times New Roman"/>
          <w:i/>
          <w:color w:val="000000"/>
          <w:sz w:val="20"/>
          <w:szCs w:val="20"/>
        </w:rPr>
        <w:t>digital e</w:t>
      </w:r>
      <w:r w:rsidRPr="00FB314D">
        <w:rPr>
          <w:rFonts w:cs="Times New Roman"/>
          <w:i/>
          <w:color w:val="000000"/>
          <w:sz w:val="20"/>
          <w:szCs w:val="20"/>
        </w:rPr>
        <w:t>ra</w:t>
      </w:r>
      <w:r w:rsidRPr="00FB314D">
        <w:rPr>
          <w:rFonts w:cs="Times New Roman"/>
          <w:color w:val="000000"/>
          <w:sz w:val="20"/>
          <w:szCs w:val="20"/>
        </w:rPr>
        <w:t xml:space="preserve">, Accenture.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https://www.accenture.com/t20150523T033833__w__/sg-en/_acnmedia/Accenture/Conversion-Assets/DotCom/Documents/Global/PDF/Dualpub_9/Accenture-The-Customer-Centric-Insurer-In-The-Digital-Era.pdf, accessed 03 October 2016</w:t>
      </w:r>
      <w:r w:rsidR="008A6726" w:rsidRPr="00FB314D">
        <w:rPr>
          <w:rFonts w:cs="Times New Roman"/>
          <w:color w:val="000000"/>
          <w:sz w:val="20"/>
          <w:szCs w:val="20"/>
        </w:rPr>
        <w:t>.</w:t>
      </w:r>
      <w:proofErr w:type="gramEnd"/>
    </w:p>
    <w:p w14:paraId="54D7E569" w14:textId="77777777" w:rsidR="003F03D4" w:rsidRPr="00FB314D" w:rsidRDefault="003F03D4"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Moreau, F. (2013) </w:t>
      </w:r>
      <w:proofErr w:type="gramStart"/>
      <w:r w:rsidR="004422A1" w:rsidRPr="003043C9">
        <w:rPr>
          <w:rFonts w:cs="Times New Roman"/>
          <w:i/>
          <w:color w:val="000000"/>
          <w:sz w:val="20"/>
          <w:szCs w:val="20"/>
        </w:rPr>
        <w:t>The</w:t>
      </w:r>
      <w:proofErr w:type="gramEnd"/>
      <w:r w:rsidR="004422A1" w:rsidRPr="003043C9">
        <w:rPr>
          <w:rFonts w:cs="Times New Roman"/>
          <w:i/>
          <w:color w:val="000000"/>
          <w:sz w:val="20"/>
          <w:szCs w:val="20"/>
        </w:rPr>
        <w:t xml:space="preserve"> disruptive nature of digitization: The case of the recorded music industry</w:t>
      </w:r>
      <w:r w:rsidRPr="002E23FE">
        <w:rPr>
          <w:rFonts w:cs="Times New Roman"/>
          <w:color w:val="000000"/>
          <w:sz w:val="20"/>
          <w:szCs w:val="20"/>
        </w:rPr>
        <w:t xml:space="preserve">, </w:t>
      </w:r>
      <w:r w:rsidRPr="00FB314D">
        <w:rPr>
          <w:rFonts w:cs="Times New Roman"/>
          <w:color w:val="000000"/>
          <w:sz w:val="20"/>
          <w:szCs w:val="20"/>
        </w:rPr>
        <w:t xml:space="preserve">International </w:t>
      </w:r>
      <w:r w:rsidR="004422A1" w:rsidRPr="003043C9">
        <w:rPr>
          <w:rFonts w:cs="Times New Roman"/>
          <w:color w:val="000000"/>
          <w:sz w:val="20"/>
          <w:szCs w:val="20"/>
        </w:rPr>
        <w:t>Journal of Arts Management 15</w:t>
      </w:r>
      <w:r w:rsidRPr="00FB314D">
        <w:rPr>
          <w:rFonts w:cs="Times New Roman"/>
          <w:color w:val="000000"/>
          <w:sz w:val="20"/>
          <w:szCs w:val="20"/>
        </w:rPr>
        <w:t>(2): 18-31.</w:t>
      </w:r>
    </w:p>
    <w:p w14:paraId="7988DE95" w14:textId="77777777" w:rsidR="00C44C76" w:rsidRDefault="00C44C76" w:rsidP="001803BA">
      <w:pPr>
        <w:autoSpaceDE w:val="0"/>
        <w:autoSpaceDN w:val="0"/>
        <w:adjustRightInd w:val="0"/>
        <w:spacing w:line="257" w:lineRule="auto"/>
        <w:ind w:left="284" w:hanging="284"/>
        <w:jc w:val="both"/>
        <w:rPr>
          <w:rFonts w:cs="Times New Roman"/>
          <w:color w:val="000000"/>
          <w:sz w:val="20"/>
          <w:szCs w:val="20"/>
        </w:rPr>
      </w:pPr>
      <w:proofErr w:type="gramStart"/>
      <w:r w:rsidRPr="00FB314D">
        <w:rPr>
          <w:rFonts w:cs="Times New Roman"/>
          <w:color w:val="000000"/>
          <w:sz w:val="20"/>
          <w:szCs w:val="20"/>
        </w:rPr>
        <w:t xml:space="preserve">Müller, F., </w:t>
      </w:r>
      <w:proofErr w:type="spellStart"/>
      <w:r w:rsidRPr="00FB314D">
        <w:rPr>
          <w:rFonts w:cs="Times New Roman"/>
          <w:color w:val="000000"/>
          <w:sz w:val="20"/>
          <w:szCs w:val="20"/>
        </w:rPr>
        <w:t>Naujoks</w:t>
      </w:r>
      <w:proofErr w:type="spellEnd"/>
      <w:r w:rsidRPr="00FB314D">
        <w:rPr>
          <w:rFonts w:cs="Times New Roman"/>
          <w:color w:val="000000"/>
          <w:sz w:val="20"/>
          <w:szCs w:val="20"/>
        </w:rPr>
        <w:t xml:space="preserve">, H., Singh, H., Schwarz, G., </w:t>
      </w:r>
      <w:proofErr w:type="spellStart"/>
      <w:r w:rsidRPr="00FB314D">
        <w:rPr>
          <w:rFonts w:cs="Times New Roman"/>
          <w:color w:val="000000"/>
          <w:sz w:val="20"/>
          <w:szCs w:val="20"/>
        </w:rPr>
        <w:t>Schwedel</w:t>
      </w:r>
      <w:proofErr w:type="spellEnd"/>
      <w:r w:rsidRPr="00FB314D">
        <w:rPr>
          <w:rFonts w:cs="Times New Roman"/>
          <w:color w:val="000000"/>
          <w:sz w:val="20"/>
          <w:szCs w:val="20"/>
        </w:rPr>
        <w:t xml:space="preserve">, A. and Thomson, K. (2015) </w:t>
      </w:r>
      <w:r w:rsidRPr="00FB314D">
        <w:rPr>
          <w:rFonts w:cs="Times New Roman"/>
          <w:i/>
          <w:color w:val="000000"/>
          <w:sz w:val="20"/>
          <w:szCs w:val="20"/>
        </w:rPr>
        <w:t xml:space="preserve">Global </w:t>
      </w:r>
      <w:r w:rsidR="009D386A">
        <w:rPr>
          <w:rFonts w:cs="Times New Roman"/>
          <w:i/>
          <w:color w:val="000000"/>
          <w:sz w:val="20"/>
          <w:szCs w:val="20"/>
        </w:rPr>
        <w:t>d</w:t>
      </w:r>
      <w:r w:rsidRPr="00FB314D">
        <w:rPr>
          <w:rFonts w:cs="Times New Roman"/>
          <w:i/>
          <w:color w:val="000000"/>
          <w:sz w:val="20"/>
          <w:szCs w:val="20"/>
        </w:rPr>
        <w:t xml:space="preserve">igital </w:t>
      </w:r>
      <w:r w:rsidR="009D386A">
        <w:rPr>
          <w:rFonts w:cs="Times New Roman"/>
          <w:i/>
          <w:color w:val="000000"/>
          <w:sz w:val="20"/>
          <w:szCs w:val="20"/>
        </w:rPr>
        <w:t>i</w:t>
      </w:r>
      <w:r w:rsidRPr="00FB314D">
        <w:rPr>
          <w:rFonts w:cs="Times New Roman"/>
          <w:i/>
          <w:color w:val="000000"/>
          <w:sz w:val="20"/>
          <w:szCs w:val="20"/>
        </w:rPr>
        <w:t xml:space="preserve">nsurance </w:t>
      </w:r>
      <w:r w:rsidR="009D386A">
        <w:rPr>
          <w:rFonts w:cs="Times New Roman"/>
          <w:i/>
          <w:color w:val="000000"/>
          <w:sz w:val="20"/>
          <w:szCs w:val="20"/>
        </w:rPr>
        <w:t>benchmarking r</w:t>
      </w:r>
      <w:r w:rsidRPr="00FB314D">
        <w:rPr>
          <w:rFonts w:cs="Times New Roman"/>
          <w:i/>
          <w:color w:val="000000"/>
          <w:sz w:val="20"/>
          <w:szCs w:val="20"/>
        </w:rPr>
        <w:t>eport 2015</w:t>
      </w:r>
      <w:r w:rsidRPr="00FB314D">
        <w:rPr>
          <w:rFonts w:cs="Times New Roman"/>
          <w:color w:val="000000"/>
          <w:sz w:val="20"/>
          <w:szCs w:val="20"/>
        </w:rPr>
        <w:t>, Bain &amp; Company.</w:t>
      </w:r>
      <w:proofErr w:type="gramEnd"/>
      <w:r w:rsidRPr="00FB314D">
        <w:rPr>
          <w:rFonts w:cs="Times New Roman"/>
          <w:color w:val="000000"/>
          <w:sz w:val="20"/>
          <w:szCs w:val="20"/>
        </w:rPr>
        <w:t xml:space="preserve">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http://www.bain.com/Images/GLOBAL-DIGITAL-INSURANCE-2015.pdf, accessed 03 October 2016</w:t>
      </w:r>
      <w:r w:rsidR="008A6726" w:rsidRPr="00FB314D">
        <w:rPr>
          <w:rFonts w:cs="Times New Roman"/>
          <w:color w:val="000000"/>
          <w:sz w:val="20"/>
          <w:szCs w:val="20"/>
        </w:rPr>
        <w:t>.</w:t>
      </w:r>
      <w:proofErr w:type="gramEnd"/>
    </w:p>
    <w:p w14:paraId="12CFFA7C" w14:textId="77777777" w:rsidR="00A0458E" w:rsidRPr="00A0458E" w:rsidRDefault="00A0458E" w:rsidP="001803BA">
      <w:pPr>
        <w:autoSpaceDE w:val="0"/>
        <w:autoSpaceDN w:val="0"/>
        <w:adjustRightInd w:val="0"/>
        <w:spacing w:line="257" w:lineRule="auto"/>
        <w:ind w:left="284" w:hanging="284"/>
        <w:jc w:val="both"/>
        <w:rPr>
          <w:rFonts w:cs="Times New Roman"/>
          <w:color w:val="000000"/>
          <w:sz w:val="20"/>
          <w:szCs w:val="20"/>
        </w:rPr>
      </w:pPr>
      <w:r w:rsidRPr="00A0458E">
        <w:rPr>
          <w:rFonts w:cs="Times New Roman"/>
          <w:color w:val="000000"/>
          <w:sz w:val="20"/>
          <w:szCs w:val="20"/>
          <w:lang w:val="de-DE"/>
        </w:rPr>
        <w:t>National</w:t>
      </w:r>
      <w:r w:rsidR="00B07B51">
        <w:rPr>
          <w:rFonts w:cs="Times New Roman"/>
          <w:color w:val="000000"/>
          <w:sz w:val="20"/>
          <w:szCs w:val="20"/>
          <w:lang w:val="de-DE"/>
        </w:rPr>
        <w:t>er</w:t>
      </w:r>
      <w:r w:rsidRPr="00A0458E">
        <w:rPr>
          <w:rFonts w:cs="Times New Roman"/>
          <w:color w:val="000000"/>
          <w:sz w:val="20"/>
          <w:szCs w:val="20"/>
          <w:lang w:val="de-DE"/>
        </w:rPr>
        <w:t xml:space="preserve"> Ethikrat </w:t>
      </w:r>
      <w:r w:rsidR="00812B09">
        <w:rPr>
          <w:rFonts w:cs="Times New Roman"/>
          <w:color w:val="000000"/>
          <w:sz w:val="20"/>
          <w:szCs w:val="20"/>
          <w:lang w:val="de-DE"/>
        </w:rPr>
        <w:t>Deutschland</w:t>
      </w:r>
      <w:r w:rsidRPr="00A0458E">
        <w:rPr>
          <w:rFonts w:cs="Times New Roman"/>
          <w:color w:val="000000"/>
          <w:sz w:val="20"/>
          <w:szCs w:val="20"/>
          <w:lang w:val="de-DE"/>
        </w:rPr>
        <w:t xml:space="preserve"> (2007) </w:t>
      </w:r>
      <w:r w:rsidRPr="00A0458E">
        <w:rPr>
          <w:rFonts w:cs="Times New Roman"/>
          <w:i/>
          <w:color w:val="000000"/>
          <w:sz w:val="20"/>
          <w:szCs w:val="20"/>
          <w:lang w:val="de-DE"/>
        </w:rPr>
        <w:t>Prädikative Gesundheitsinformationen bei Einstellungsuntersuchungen: Stellung</w:t>
      </w:r>
      <w:r>
        <w:rPr>
          <w:rFonts w:cs="Times New Roman"/>
          <w:i/>
          <w:color w:val="000000"/>
          <w:sz w:val="20"/>
          <w:szCs w:val="20"/>
          <w:lang w:val="de-DE"/>
        </w:rPr>
        <w:t>nahme</w:t>
      </w:r>
      <w:r>
        <w:rPr>
          <w:rFonts w:cs="Times New Roman"/>
          <w:color w:val="000000"/>
          <w:sz w:val="20"/>
          <w:szCs w:val="20"/>
          <w:lang w:val="de-DE"/>
        </w:rPr>
        <w:t xml:space="preserve">. </w:t>
      </w:r>
      <w:proofErr w:type="gramStart"/>
      <w:r w:rsidRPr="00A0458E">
        <w:rPr>
          <w:rFonts w:cs="Times New Roman"/>
          <w:color w:val="000000"/>
          <w:sz w:val="20"/>
          <w:szCs w:val="20"/>
        </w:rPr>
        <w:t>Retrieved from http://www.ethikrat.org/dateien/pdf/praediktive-gesundheitsinformationen-bei-einstellungsuntersuchungen.pdf, accessed on 27 February 2017.</w:t>
      </w:r>
      <w:proofErr w:type="gramEnd"/>
    </w:p>
    <w:p w14:paraId="4FC9205E" w14:textId="77777777" w:rsidR="000B15AD" w:rsidRPr="00FB314D" w:rsidRDefault="000B15AD" w:rsidP="001803BA">
      <w:pPr>
        <w:autoSpaceDE w:val="0"/>
        <w:autoSpaceDN w:val="0"/>
        <w:adjustRightInd w:val="0"/>
        <w:spacing w:line="257" w:lineRule="auto"/>
        <w:ind w:left="284" w:hanging="284"/>
        <w:jc w:val="both"/>
        <w:rPr>
          <w:rFonts w:cs="Times New Roman"/>
          <w:color w:val="000000"/>
          <w:sz w:val="20"/>
          <w:szCs w:val="20"/>
        </w:rPr>
      </w:pPr>
      <w:proofErr w:type="spellStart"/>
      <w:proofErr w:type="gramStart"/>
      <w:r w:rsidRPr="00FB314D">
        <w:rPr>
          <w:rFonts w:cs="Times New Roman"/>
          <w:color w:val="000000"/>
          <w:sz w:val="20"/>
          <w:szCs w:val="20"/>
        </w:rPr>
        <w:t>Naujoks</w:t>
      </w:r>
      <w:proofErr w:type="spellEnd"/>
      <w:r w:rsidRPr="00FB314D">
        <w:rPr>
          <w:rFonts w:cs="Times New Roman"/>
          <w:color w:val="000000"/>
          <w:sz w:val="20"/>
          <w:szCs w:val="20"/>
        </w:rPr>
        <w:t>, H.</w:t>
      </w:r>
      <w:r w:rsidR="001D03BB" w:rsidRPr="00FB314D">
        <w:rPr>
          <w:rFonts w:cs="Times New Roman"/>
          <w:color w:val="000000"/>
          <w:sz w:val="20"/>
          <w:szCs w:val="20"/>
        </w:rPr>
        <w:t xml:space="preserve"> and </w:t>
      </w:r>
      <w:proofErr w:type="spellStart"/>
      <w:r w:rsidR="001D03BB" w:rsidRPr="00FB314D">
        <w:rPr>
          <w:rFonts w:cs="Times New Roman"/>
          <w:color w:val="000000"/>
          <w:sz w:val="20"/>
          <w:szCs w:val="20"/>
        </w:rPr>
        <w:t>Sherer</w:t>
      </w:r>
      <w:proofErr w:type="spellEnd"/>
      <w:r w:rsidR="001D03BB" w:rsidRPr="00FB314D">
        <w:rPr>
          <w:rFonts w:cs="Times New Roman"/>
          <w:color w:val="000000"/>
          <w:sz w:val="20"/>
          <w:szCs w:val="20"/>
        </w:rPr>
        <w:t xml:space="preserve">, L. (2016) </w:t>
      </w:r>
      <w:r w:rsidR="001D03BB" w:rsidRPr="00FB314D">
        <w:rPr>
          <w:rFonts w:cs="Times New Roman"/>
          <w:i/>
          <w:color w:val="000000"/>
          <w:sz w:val="20"/>
          <w:szCs w:val="20"/>
        </w:rPr>
        <w:t xml:space="preserve">How insurers can invest in big data analytics to improve decision making, </w:t>
      </w:r>
      <w:r w:rsidR="001D03BB" w:rsidRPr="00FB314D">
        <w:rPr>
          <w:rFonts w:cs="Times New Roman"/>
          <w:color w:val="000000"/>
          <w:sz w:val="20"/>
          <w:szCs w:val="20"/>
        </w:rPr>
        <w:t>Bain &amp; Company.</w:t>
      </w:r>
      <w:proofErr w:type="gramEnd"/>
      <w:r w:rsidR="001D03BB" w:rsidRPr="00FB314D">
        <w:rPr>
          <w:rFonts w:cs="Times New Roman"/>
          <w:color w:val="000000"/>
          <w:sz w:val="20"/>
          <w:szCs w:val="20"/>
        </w:rPr>
        <w:t xml:space="preserve"> </w:t>
      </w:r>
      <w:proofErr w:type="gramStart"/>
      <w:r w:rsidR="00356F06" w:rsidRPr="00FB314D">
        <w:rPr>
          <w:rFonts w:cs="Times New Roman"/>
          <w:color w:val="000000"/>
          <w:sz w:val="20"/>
          <w:szCs w:val="20"/>
        </w:rPr>
        <w:t>Retrieved from</w:t>
      </w:r>
      <w:r w:rsidR="001D03BB" w:rsidRPr="00FB314D">
        <w:rPr>
          <w:rFonts w:cs="Times New Roman"/>
          <w:color w:val="000000"/>
          <w:sz w:val="20"/>
          <w:szCs w:val="20"/>
        </w:rPr>
        <w:t xml:space="preserve"> http://www.bain.com/Images/bain_brief_Insurance_Analytics.pdf, accessed 03 October 2016.</w:t>
      </w:r>
      <w:proofErr w:type="gramEnd"/>
    </w:p>
    <w:p w14:paraId="71EB8E43" w14:textId="77777777" w:rsidR="00A47C15" w:rsidRPr="00FB314D" w:rsidRDefault="00A47C15" w:rsidP="001803BA">
      <w:pPr>
        <w:autoSpaceDE w:val="0"/>
        <w:autoSpaceDN w:val="0"/>
        <w:adjustRightInd w:val="0"/>
        <w:spacing w:line="257" w:lineRule="auto"/>
        <w:ind w:left="284" w:hanging="284"/>
        <w:jc w:val="both"/>
        <w:rPr>
          <w:rFonts w:cs="Times New Roman"/>
          <w:color w:val="000000"/>
          <w:sz w:val="20"/>
          <w:szCs w:val="20"/>
        </w:rPr>
      </w:pPr>
      <w:proofErr w:type="spellStart"/>
      <w:r w:rsidRPr="00FB314D">
        <w:rPr>
          <w:rFonts w:cs="Times New Roman"/>
          <w:color w:val="000000"/>
          <w:sz w:val="20"/>
          <w:szCs w:val="20"/>
        </w:rPr>
        <w:t>Noack</w:t>
      </w:r>
      <w:proofErr w:type="spellEnd"/>
      <w:r w:rsidRPr="00FB314D">
        <w:rPr>
          <w:rFonts w:cs="Times New Roman"/>
          <w:color w:val="000000"/>
          <w:sz w:val="20"/>
          <w:szCs w:val="20"/>
        </w:rPr>
        <w:t xml:space="preserve">, S. (2016) </w:t>
      </w:r>
      <w:proofErr w:type="spellStart"/>
      <w:r w:rsidRPr="00FB314D">
        <w:rPr>
          <w:rFonts w:cs="Times New Roman"/>
          <w:i/>
          <w:color w:val="000000"/>
          <w:sz w:val="20"/>
          <w:szCs w:val="20"/>
        </w:rPr>
        <w:t>Insurtech</w:t>
      </w:r>
      <w:proofErr w:type="spellEnd"/>
      <w:r w:rsidRPr="00FB314D">
        <w:rPr>
          <w:rFonts w:cs="Times New Roman"/>
          <w:i/>
          <w:color w:val="000000"/>
          <w:sz w:val="20"/>
          <w:szCs w:val="20"/>
        </w:rPr>
        <w:t xml:space="preserve"> </w:t>
      </w:r>
      <w:proofErr w:type="spellStart"/>
      <w:r w:rsidRPr="00FB314D">
        <w:rPr>
          <w:rFonts w:cs="Times New Roman"/>
          <w:i/>
          <w:color w:val="000000"/>
          <w:sz w:val="20"/>
          <w:szCs w:val="20"/>
        </w:rPr>
        <w:t>Übersicht</w:t>
      </w:r>
      <w:proofErr w:type="spellEnd"/>
      <w:r w:rsidRPr="00FB314D">
        <w:rPr>
          <w:rFonts w:cs="Times New Roman"/>
          <w:i/>
          <w:color w:val="000000"/>
          <w:sz w:val="20"/>
          <w:szCs w:val="20"/>
        </w:rPr>
        <w:t xml:space="preserve"> DACH, </w:t>
      </w:r>
      <w:r w:rsidRPr="00FB314D">
        <w:rPr>
          <w:rFonts w:cs="Times New Roman"/>
          <w:color w:val="000000"/>
          <w:sz w:val="20"/>
          <w:szCs w:val="20"/>
        </w:rPr>
        <w:t xml:space="preserve">New Players Network. </w:t>
      </w:r>
      <w:proofErr w:type="gramStart"/>
      <w:r w:rsidR="00356F06" w:rsidRPr="00FB314D">
        <w:rPr>
          <w:rFonts w:cs="Times New Roman"/>
          <w:color w:val="000000"/>
          <w:sz w:val="20"/>
          <w:szCs w:val="20"/>
        </w:rPr>
        <w:t>Retrieved from</w:t>
      </w:r>
      <w:r w:rsidRPr="00FB314D">
        <w:rPr>
          <w:rFonts w:cs="Times New Roman"/>
          <w:color w:val="000000"/>
          <w:sz w:val="20"/>
          <w:szCs w:val="20"/>
        </w:rPr>
        <w:t xml:space="preserve"> http://newplayersnetwork.jetzt/wp-content/uploads/2016/05/InsurTechs-2016-DACH.pdf, accessed 03 October 2016.</w:t>
      </w:r>
      <w:proofErr w:type="gramEnd"/>
    </w:p>
    <w:p w14:paraId="74BD918E" w14:textId="77777777" w:rsidR="00461F72" w:rsidRPr="00FB314D" w:rsidRDefault="00461F72" w:rsidP="001803BA">
      <w:pPr>
        <w:autoSpaceDE w:val="0"/>
        <w:autoSpaceDN w:val="0"/>
        <w:adjustRightInd w:val="0"/>
        <w:spacing w:line="257" w:lineRule="auto"/>
        <w:ind w:left="284" w:hanging="284"/>
        <w:rPr>
          <w:rFonts w:cs="Times New Roman"/>
          <w:color w:val="000000"/>
          <w:sz w:val="20"/>
          <w:szCs w:val="20"/>
        </w:rPr>
      </w:pPr>
      <w:proofErr w:type="spellStart"/>
      <w:proofErr w:type="gramStart"/>
      <w:r w:rsidRPr="00FB314D">
        <w:rPr>
          <w:rFonts w:cs="Times New Roman"/>
          <w:color w:val="000000"/>
          <w:sz w:val="20"/>
          <w:szCs w:val="20"/>
        </w:rPr>
        <w:t>Paefgen</w:t>
      </w:r>
      <w:proofErr w:type="spellEnd"/>
      <w:r w:rsidRPr="00FB314D">
        <w:rPr>
          <w:rFonts w:cs="Times New Roman"/>
          <w:color w:val="000000"/>
          <w:sz w:val="20"/>
          <w:szCs w:val="20"/>
        </w:rPr>
        <w:t xml:space="preserve">, J., </w:t>
      </w:r>
      <w:proofErr w:type="spellStart"/>
      <w:r w:rsidRPr="00FB314D">
        <w:rPr>
          <w:rFonts w:cs="Times New Roman"/>
          <w:color w:val="000000"/>
          <w:sz w:val="20"/>
          <w:szCs w:val="20"/>
        </w:rPr>
        <w:t>Fleisch</w:t>
      </w:r>
      <w:proofErr w:type="spellEnd"/>
      <w:r w:rsidRPr="00FB314D">
        <w:rPr>
          <w:rFonts w:cs="Times New Roman"/>
          <w:color w:val="000000"/>
          <w:sz w:val="20"/>
          <w:szCs w:val="20"/>
        </w:rPr>
        <w:t xml:space="preserve">, E., Ackermann, L., </w:t>
      </w:r>
      <w:proofErr w:type="spellStart"/>
      <w:r w:rsidRPr="00FB314D">
        <w:rPr>
          <w:rFonts w:cs="Times New Roman"/>
          <w:color w:val="000000"/>
          <w:sz w:val="20"/>
          <w:szCs w:val="20"/>
        </w:rPr>
        <w:t>Staake</w:t>
      </w:r>
      <w:proofErr w:type="spellEnd"/>
      <w:r w:rsidRPr="00FB314D">
        <w:rPr>
          <w:rFonts w:cs="Times New Roman"/>
          <w:color w:val="000000"/>
          <w:sz w:val="20"/>
          <w:szCs w:val="20"/>
        </w:rPr>
        <w:t xml:space="preserve">, T., Best, J. and </w:t>
      </w:r>
      <w:proofErr w:type="spellStart"/>
      <w:r w:rsidRPr="00FB314D">
        <w:rPr>
          <w:rFonts w:cs="Times New Roman"/>
          <w:color w:val="000000"/>
          <w:sz w:val="20"/>
          <w:szCs w:val="20"/>
        </w:rPr>
        <w:t>Egli</w:t>
      </w:r>
      <w:proofErr w:type="spellEnd"/>
      <w:r w:rsidRPr="00FB314D">
        <w:rPr>
          <w:rFonts w:cs="Times New Roman"/>
          <w:color w:val="000000"/>
          <w:sz w:val="20"/>
          <w:szCs w:val="20"/>
        </w:rPr>
        <w:t xml:space="preserve">, L. (2013) </w:t>
      </w:r>
      <w:r w:rsidRPr="00FB314D">
        <w:rPr>
          <w:rFonts w:cs="Times New Roman"/>
          <w:i/>
          <w:color w:val="000000"/>
          <w:sz w:val="20"/>
          <w:szCs w:val="20"/>
        </w:rPr>
        <w:t>Telematics strategy for automobile insurers</w:t>
      </w:r>
      <w:r w:rsidR="009B13E4" w:rsidRPr="00FB314D">
        <w:rPr>
          <w:rFonts w:cs="Times New Roman"/>
          <w:color w:val="000000"/>
          <w:sz w:val="20"/>
          <w:szCs w:val="20"/>
        </w:rPr>
        <w:t>.</w:t>
      </w:r>
      <w:proofErr w:type="gramEnd"/>
      <w:r w:rsidR="009B13E4" w:rsidRPr="00FB314D">
        <w:rPr>
          <w:rFonts w:cs="Times New Roman"/>
          <w:color w:val="000000"/>
          <w:sz w:val="20"/>
          <w:szCs w:val="20"/>
        </w:rPr>
        <w:t xml:space="preserve"> </w:t>
      </w:r>
      <w:proofErr w:type="gramStart"/>
      <w:r w:rsidR="009B13E4" w:rsidRPr="00FB314D">
        <w:rPr>
          <w:rFonts w:cs="Times New Roman"/>
          <w:color w:val="000000"/>
          <w:sz w:val="20"/>
          <w:szCs w:val="20"/>
        </w:rPr>
        <w:t>I-Lab Whitepaper.</w:t>
      </w:r>
      <w:proofErr w:type="gramEnd"/>
      <w:r w:rsidR="009B13E4" w:rsidRPr="00FB314D">
        <w:rPr>
          <w:rFonts w:cs="Times New Roman"/>
          <w:color w:val="000000"/>
          <w:sz w:val="20"/>
          <w:szCs w:val="20"/>
        </w:rPr>
        <w:t xml:space="preserve"> Retrieved from: </w:t>
      </w:r>
      <w:r w:rsidR="00F266D2" w:rsidRPr="00FB314D">
        <w:rPr>
          <w:rFonts w:cs="Times New Roman"/>
          <w:color w:val="000000"/>
          <w:sz w:val="20"/>
          <w:szCs w:val="20"/>
        </w:rPr>
        <w:t>https://www.alexandria.unisg.ch/223402/1/ Telematics%20Strategy%20for%20Automobile%20Insurers%20(I-Lab%20Whitepaper).pdf</w:t>
      </w:r>
    </w:p>
    <w:p w14:paraId="2785E01C" w14:textId="5090F52B" w:rsidR="00356F06" w:rsidRPr="00FB314D" w:rsidRDefault="000C4083" w:rsidP="001803BA">
      <w:pPr>
        <w:autoSpaceDE w:val="0"/>
        <w:autoSpaceDN w:val="0"/>
        <w:adjustRightInd w:val="0"/>
        <w:spacing w:line="257" w:lineRule="auto"/>
        <w:ind w:left="284" w:hanging="284"/>
        <w:jc w:val="both"/>
        <w:rPr>
          <w:rFonts w:cs="Times New Roman"/>
          <w:color w:val="000000"/>
          <w:sz w:val="20"/>
          <w:szCs w:val="20"/>
        </w:rPr>
      </w:pPr>
      <w:r>
        <w:rPr>
          <w:rFonts w:cs="Times New Roman"/>
          <w:color w:val="000000"/>
          <w:sz w:val="20"/>
          <w:szCs w:val="20"/>
        </w:rPr>
        <w:t>Pain, D., Tamm, K. and</w:t>
      </w:r>
      <w:r w:rsidR="00356F06" w:rsidRPr="00FB314D">
        <w:rPr>
          <w:rFonts w:cs="Times New Roman"/>
          <w:color w:val="000000"/>
          <w:sz w:val="20"/>
          <w:szCs w:val="20"/>
        </w:rPr>
        <w:t xml:space="preserve"> Turner, G. (2014) </w:t>
      </w:r>
      <w:r w:rsidR="00356F06" w:rsidRPr="00FB314D">
        <w:rPr>
          <w:rFonts w:cs="Times New Roman"/>
          <w:i/>
          <w:color w:val="000000"/>
          <w:sz w:val="20"/>
          <w:szCs w:val="20"/>
        </w:rPr>
        <w:t xml:space="preserve">Digital distribution in insurance: </w:t>
      </w:r>
      <w:r w:rsidR="009F1EBA">
        <w:rPr>
          <w:rFonts w:cs="Times New Roman"/>
          <w:i/>
          <w:color w:val="000000"/>
          <w:sz w:val="20"/>
          <w:szCs w:val="20"/>
        </w:rPr>
        <w:t>A</w:t>
      </w:r>
      <w:r w:rsidR="009F1EBA" w:rsidRPr="00FB314D">
        <w:rPr>
          <w:rFonts w:cs="Times New Roman"/>
          <w:i/>
          <w:color w:val="000000"/>
          <w:sz w:val="20"/>
          <w:szCs w:val="20"/>
        </w:rPr>
        <w:t xml:space="preserve"> </w:t>
      </w:r>
      <w:r w:rsidR="00356F06" w:rsidRPr="00FB314D">
        <w:rPr>
          <w:rFonts w:cs="Times New Roman"/>
          <w:i/>
          <w:color w:val="000000"/>
          <w:sz w:val="20"/>
          <w:szCs w:val="20"/>
        </w:rPr>
        <w:t>quiet revolution</w:t>
      </w:r>
      <w:r w:rsidR="00356F06" w:rsidRPr="00FB314D">
        <w:rPr>
          <w:rFonts w:cs="Times New Roman"/>
          <w:color w:val="000000"/>
          <w:sz w:val="20"/>
          <w:szCs w:val="20"/>
        </w:rPr>
        <w:t xml:space="preserve">, Swiss Re sigma 2. </w:t>
      </w:r>
      <w:proofErr w:type="gramStart"/>
      <w:r w:rsidR="00356F06" w:rsidRPr="00FB314D">
        <w:rPr>
          <w:rFonts w:cs="Times New Roman"/>
          <w:color w:val="000000"/>
          <w:sz w:val="20"/>
          <w:szCs w:val="20"/>
        </w:rPr>
        <w:t>Retrieved from http://media.swissre.com/documents/sigma2_2014_en.pdf, accessed on 17 January 2017.</w:t>
      </w:r>
      <w:proofErr w:type="gramEnd"/>
    </w:p>
    <w:p w14:paraId="55F35ED3" w14:textId="77777777" w:rsidR="00193772" w:rsidRPr="00FB314D" w:rsidRDefault="00193772"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rPr>
        <w:t xml:space="preserve">Porter, M. (1985) </w:t>
      </w:r>
      <w:proofErr w:type="gramStart"/>
      <w:r w:rsidRPr="00FB314D">
        <w:rPr>
          <w:rFonts w:cs="Times New Roman"/>
          <w:i/>
          <w:color w:val="000000"/>
          <w:sz w:val="20"/>
          <w:szCs w:val="20"/>
        </w:rPr>
        <w:t>The</w:t>
      </w:r>
      <w:proofErr w:type="gramEnd"/>
      <w:r w:rsidRPr="00FB314D">
        <w:rPr>
          <w:rFonts w:cs="Times New Roman"/>
          <w:i/>
          <w:color w:val="000000"/>
          <w:sz w:val="20"/>
          <w:szCs w:val="20"/>
        </w:rPr>
        <w:t xml:space="preserve"> </w:t>
      </w:r>
      <w:r w:rsidR="009D386A">
        <w:rPr>
          <w:rFonts w:cs="Times New Roman"/>
          <w:i/>
          <w:color w:val="000000"/>
          <w:sz w:val="20"/>
          <w:szCs w:val="20"/>
        </w:rPr>
        <w:t>c</w:t>
      </w:r>
      <w:r w:rsidRPr="00FB314D">
        <w:rPr>
          <w:rFonts w:cs="Times New Roman"/>
          <w:i/>
          <w:color w:val="000000"/>
          <w:sz w:val="20"/>
          <w:szCs w:val="20"/>
        </w:rPr>
        <w:t xml:space="preserve">ompetitive </w:t>
      </w:r>
      <w:r w:rsidR="009D386A">
        <w:rPr>
          <w:rFonts w:cs="Times New Roman"/>
          <w:i/>
          <w:color w:val="000000"/>
          <w:sz w:val="20"/>
          <w:szCs w:val="20"/>
        </w:rPr>
        <w:t>a</w:t>
      </w:r>
      <w:r w:rsidRPr="00FB314D">
        <w:rPr>
          <w:rFonts w:cs="Times New Roman"/>
          <w:i/>
          <w:color w:val="000000"/>
          <w:sz w:val="20"/>
          <w:szCs w:val="20"/>
        </w:rPr>
        <w:t xml:space="preserve">dvantage: Creating and </w:t>
      </w:r>
      <w:r w:rsidR="009D386A">
        <w:rPr>
          <w:rFonts w:cs="Times New Roman"/>
          <w:i/>
          <w:color w:val="000000"/>
          <w:sz w:val="20"/>
          <w:szCs w:val="20"/>
        </w:rPr>
        <w:t>sustaining s</w:t>
      </w:r>
      <w:r w:rsidRPr="00FB314D">
        <w:rPr>
          <w:rFonts w:cs="Times New Roman"/>
          <w:i/>
          <w:color w:val="000000"/>
          <w:sz w:val="20"/>
          <w:szCs w:val="20"/>
        </w:rPr>
        <w:t xml:space="preserve">uperior </w:t>
      </w:r>
      <w:r w:rsidR="009D386A">
        <w:rPr>
          <w:rFonts w:cs="Times New Roman"/>
          <w:i/>
          <w:color w:val="000000"/>
          <w:sz w:val="20"/>
          <w:szCs w:val="20"/>
        </w:rPr>
        <w:t>p</w:t>
      </w:r>
      <w:r w:rsidRPr="00FB314D">
        <w:rPr>
          <w:rFonts w:cs="Times New Roman"/>
          <w:i/>
          <w:color w:val="000000"/>
          <w:sz w:val="20"/>
          <w:szCs w:val="20"/>
        </w:rPr>
        <w:t>erformance</w:t>
      </w:r>
      <w:r w:rsidRPr="00FB314D">
        <w:rPr>
          <w:rFonts w:cs="Times New Roman"/>
          <w:color w:val="000000"/>
          <w:sz w:val="20"/>
          <w:szCs w:val="20"/>
        </w:rPr>
        <w:t>,</w:t>
      </w:r>
      <w:r w:rsidRPr="00FB314D">
        <w:rPr>
          <w:rFonts w:cs="Times New Roman"/>
          <w:i/>
          <w:color w:val="000000"/>
          <w:sz w:val="20"/>
          <w:szCs w:val="20"/>
        </w:rPr>
        <w:t xml:space="preserve"> </w:t>
      </w:r>
      <w:r w:rsidRPr="00FB314D">
        <w:rPr>
          <w:rFonts w:cs="Times New Roman"/>
          <w:color w:val="000000"/>
          <w:sz w:val="20"/>
          <w:szCs w:val="20"/>
        </w:rPr>
        <w:t>The Free Press, New York</w:t>
      </w:r>
      <w:r w:rsidR="008A6726" w:rsidRPr="00FB314D">
        <w:rPr>
          <w:rFonts w:cs="Times New Roman"/>
          <w:color w:val="000000"/>
          <w:sz w:val="20"/>
          <w:szCs w:val="20"/>
        </w:rPr>
        <w:t>.</w:t>
      </w:r>
    </w:p>
    <w:p w14:paraId="74899785" w14:textId="77777777" w:rsidR="008E4FCE" w:rsidRPr="00FB314D" w:rsidRDefault="008E4FCE" w:rsidP="001803BA">
      <w:pPr>
        <w:autoSpaceDE w:val="0"/>
        <w:autoSpaceDN w:val="0"/>
        <w:adjustRightInd w:val="0"/>
        <w:spacing w:line="257" w:lineRule="auto"/>
        <w:ind w:left="284" w:hanging="284"/>
        <w:rPr>
          <w:rFonts w:cs="Times New Roman"/>
          <w:color w:val="000000"/>
          <w:sz w:val="20"/>
          <w:szCs w:val="20"/>
        </w:rPr>
      </w:pPr>
      <w:r w:rsidRPr="00FB314D">
        <w:rPr>
          <w:rFonts w:cs="Times New Roman"/>
          <w:color w:val="000000"/>
          <w:sz w:val="20"/>
          <w:szCs w:val="20"/>
        </w:rPr>
        <w:t xml:space="preserve">PWC (2015) </w:t>
      </w:r>
      <w:proofErr w:type="gramStart"/>
      <w:r w:rsidRPr="00FB314D">
        <w:rPr>
          <w:rFonts w:cs="Times New Roman"/>
          <w:i/>
          <w:color w:val="000000"/>
          <w:sz w:val="20"/>
          <w:szCs w:val="20"/>
        </w:rPr>
        <w:t>The</w:t>
      </w:r>
      <w:proofErr w:type="gramEnd"/>
      <w:r w:rsidRPr="00FB314D">
        <w:rPr>
          <w:rFonts w:cs="Times New Roman"/>
          <w:i/>
          <w:color w:val="000000"/>
          <w:sz w:val="20"/>
          <w:szCs w:val="20"/>
        </w:rPr>
        <w:t xml:space="preserve"> </w:t>
      </w:r>
      <w:r w:rsidR="009D386A">
        <w:rPr>
          <w:rFonts w:cs="Times New Roman"/>
          <w:i/>
          <w:color w:val="000000"/>
          <w:sz w:val="20"/>
          <w:szCs w:val="20"/>
        </w:rPr>
        <w:t>sharing e</w:t>
      </w:r>
      <w:r w:rsidRPr="00FB314D">
        <w:rPr>
          <w:rFonts w:cs="Times New Roman"/>
          <w:i/>
          <w:color w:val="000000"/>
          <w:sz w:val="20"/>
          <w:szCs w:val="20"/>
        </w:rPr>
        <w:t>conomy</w:t>
      </w:r>
      <w:r w:rsidRPr="00FB314D">
        <w:rPr>
          <w:rFonts w:cs="Times New Roman"/>
          <w:color w:val="000000"/>
          <w:sz w:val="20"/>
          <w:szCs w:val="20"/>
        </w:rPr>
        <w:t xml:space="preserve">. </w:t>
      </w:r>
      <w:proofErr w:type="gramStart"/>
      <w:r w:rsidRPr="00FB314D">
        <w:rPr>
          <w:rFonts w:cs="Times New Roman"/>
          <w:color w:val="000000"/>
          <w:sz w:val="20"/>
          <w:szCs w:val="20"/>
        </w:rPr>
        <w:t>Consumer Intelligence Series.</w:t>
      </w:r>
      <w:proofErr w:type="gramEnd"/>
      <w:r w:rsidRPr="00FB314D">
        <w:rPr>
          <w:rFonts w:cs="Times New Roman"/>
          <w:color w:val="000000"/>
          <w:sz w:val="20"/>
          <w:szCs w:val="20"/>
        </w:rPr>
        <w:t xml:space="preserve"> </w:t>
      </w:r>
      <w:proofErr w:type="gramStart"/>
      <w:r w:rsidRPr="00FB314D">
        <w:rPr>
          <w:rFonts w:cs="Times New Roman"/>
          <w:color w:val="000000"/>
          <w:sz w:val="20"/>
          <w:szCs w:val="20"/>
        </w:rPr>
        <w:t>Retrieved from: http://www.pwc.com/ us/en/industry/entertainment-media/publications/consumer-intelligence-series/assets/pwc-cis-sharing-economy.pdf, accessed on 26 January 2017</w:t>
      </w:r>
      <w:r w:rsidR="00B77EB9" w:rsidRPr="00FB314D">
        <w:rPr>
          <w:rFonts w:cs="Times New Roman"/>
          <w:color w:val="000000"/>
          <w:sz w:val="20"/>
          <w:szCs w:val="20"/>
        </w:rPr>
        <w:t>.</w:t>
      </w:r>
      <w:proofErr w:type="gramEnd"/>
    </w:p>
    <w:p w14:paraId="5D86C579" w14:textId="4931D93A" w:rsidR="00743E9B" w:rsidRPr="000C4083" w:rsidRDefault="00743E9B" w:rsidP="001803BA">
      <w:pPr>
        <w:autoSpaceDE w:val="0"/>
        <w:autoSpaceDN w:val="0"/>
        <w:adjustRightInd w:val="0"/>
        <w:spacing w:line="257" w:lineRule="auto"/>
        <w:ind w:left="284" w:hanging="284"/>
        <w:jc w:val="both"/>
        <w:rPr>
          <w:rFonts w:cs="Times New Roman"/>
          <w:color w:val="000000"/>
          <w:sz w:val="20"/>
          <w:szCs w:val="20"/>
          <w:lang w:val="de-DE"/>
        </w:rPr>
      </w:pPr>
      <w:r w:rsidRPr="00FB314D">
        <w:rPr>
          <w:rFonts w:cs="Times New Roman"/>
          <w:color w:val="000000"/>
          <w:sz w:val="20"/>
          <w:szCs w:val="20"/>
          <w:lang w:val="de-DE"/>
        </w:rPr>
        <w:t xml:space="preserve">Rahlfs, C. (2007) </w:t>
      </w:r>
      <w:r w:rsidRPr="00FB314D">
        <w:rPr>
          <w:rFonts w:cs="Times New Roman"/>
          <w:i/>
          <w:color w:val="000000"/>
          <w:sz w:val="20"/>
          <w:szCs w:val="20"/>
          <w:lang w:val="de-DE"/>
        </w:rPr>
        <w:t>Redefinition der Wertschöpfungskette von Versicherungsunternehmen</w:t>
      </w:r>
      <w:r w:rsidR="00C82D87" w:rsidRPr="00FB314D">
        <w:rPr>
          <w:rFonts w:cs="Times New Roman"/>
          <w:i/>
          <w:color w:val="000000"/>
          <w:sz w:val="20"/>
          <w:szCs w:val="20"/>
          <w:lang w:val="de-DE"/>
        </w:rPr>
        <w:t xml:space="preserve">. </w:t>
      </w:r>
      <w:r w:rsidR="00BE11B3" w:rsidRPr="000C4083">
        <w:rPr>
          <w:rFonts w:cs="Times New Roman"/>
          <w:color w:val="000000"/>
          <w:sz w:val="20"/>
          <w:szCs w:val="20"/>
          <w:lang w:val="de-DE"/>
        </w:rPr>
        <w:t>Gabler Edition Wirtschaft. Wiesbaden: Deutscher Universitäts-Verlag</w:t>
      </w:r>
      <w:r w:rsidR="0058326E" w:rsidRPr="000C4083">
        <w:rPr>
          <w:rFonts w:cs="Times New Roman"/>
          <w:color w:val="000000"/>
          <w:sz w:val="20"/>
          <w:szCs w:val="20"/>
          <w:lang w:val="de-DE"/>
        </w:rPr>
        <w:t>.</w:t>
      </w:r>
    </w:p>
    <w:p w14:paraId="18675486" w14:textId="390ACD6E" w:rsidR="00811B4A" w:rsidRPr="00140DA4" w:rsidRDefault="00811B4A" w:rsidP="001803BA">
      <w:pPr>
        <w:autoSpaceDE w:val="0"/>
        <w:autoSpaceDN w:val="0"/>
        <w:adjustRightInd w:val="0"/>
        <w:spacing w:line="257" w:lineRule="auto"/>
        <w:ind w:left="284" w:hanging="284"/>
        <w:jc w:val="both"/>
        <w:rPr>
          <w:rFonts w:cs="Times New Roman"/>
          <w:color w:val="000000"/>
          <w:sz w:val="20"/>
          <w:szCs w:val="20"/>
        </w:rPr>
      </w:pPr>
      <w:r w:rsidRPr="000C4083">
        <w:rPr>
          <w:rFonts w:cs="Times New Roman"/>
          <w:color w:val="000000"/>
          <w:sz w:val="20"/>
          <w:szCs w:val="20"/>
          <w:lang w:val="de-DE"/>
        </w:rPr>
        <w:t>Salcedo-Sanz,</w:t>
      </w:r>
      <w:r w:rsidR="00140DA4" w:rsidRPr="000C4083">
        <w:rPr>
          <w:rFonts w:cs="Times New Roman"/>
          <w:color w:val="000000"/>
          <w:sz w:val="20"/>
          <w:szCs w:val="20"/>
          <w:lang w:val="de-DE"/>
        </w:rPr>
        <w:t xml:space="preserve"> S.,</w:t>
      </w:r>
      <w:r w:rsidRPr="000C4083">
        <w:rPr>
          <w:rFonts w:cs="Times New Roman"/>
          <w:color w:val="000000"/>
          <w:sz w:val="20"/>
          <w:szCs w:val="20"/>
          <w:lang w:val="de-DE"/>
        </w:rPr>
        <w:t xml:space="preserve"> Cuadra,</w:t>
      </w:r>
      <w:r w:rsidR="00140DA4" w:rsidRPr="000C4083">
        <w:rPr>
          <w:rFonts w:cs="Times New Roman"/>
          <w:color w:val="000000"/>
          <w:sz w:val="20"/>
          <w:szCs w:val="20"/>
          <w:lang w:val="de-DE"/>
        </w:rPr>
        <w:t xml:space="preserve"> L.,</w:t>
      </w:r>
      <w:r w:rsidRPr="000C4083">
        <w:rPr>
          <w:rFonts w:cs="Times New Roman"/>
          <w:color w:val="000000"/>
          <w:sz w:val="20"/>
          <w:szCs w:val="20"/>
          <w:lang w:val="de-DE"/>
        </w:rPr>
        <w:t xml:space="preserve"> Portilla-Figueras,</w:t>
      </w:r>
      <w:r w:rsidR="00140DA4" w:rsidRPr="000C4083">
        <w:rPr>
          <w:rFonts w:cs="Times New Roman"/>
          <w:color w:val="000000"/>
          <w:sz w:val="20"/>
          <w:szCs w:val="20"/>
          <w:lang w:val="de-DE"/>
        </w:rPr>
        <w:t xml:space="preserve"> A.,</w:t>
      </w:r>
      <w:r w:rsidRPr="000C4083">
        <w:rPr>
          <w:rFonts w:cs="Times New Roman"/>
          <w:color w:val="000000"/>
          <w:sz w:val="20"/>
          <w:szCs w:val="20"/>
          <w:lang w:val="de-DE"/>
        </w:rPr>
        <w:t xml:space="preserve"> Jiménez-Fernández</w:t>
      </w:r>
      <w:r w:rsidR="00140DA4" w:rsidRPr="000C4083">
        <w:rPr>
          <w:rFonts w:cs="Times New Roman"/>
          <w:color w:val="000000"/>
          <w:sz w:val="20"/>
          <w:szCs w:val="20"/>
          <w:lang w:val="de-DE"/>
        </w:rPr>
        <w:t>, S.</w:t>
      </w:r>
      <w:r w:rsidRPr="000C4083">
        <w:rPr>
          <w:rFonts w:cs="Times New Roman"/>
          <w:color w:val="000000"/>
          <w:sz w:val="20"/>
          <w:szCs w:val="20"/>
          <w:lang w:val="de-DE"/>
        </w:rPr>
        <w:t xml:space="preserve"> and Alexandre</w:t>
      </w:r>
      <w:r w:rsidR="00140DA4" w:rsidRPr="000C4083">
        <w:rPr>
          <w:rFonts w:cs="Times New Roman"/>
          <w:color w:val="000000"/>
          <w:sz w:val="20"/>
          <w:szCs w:val="20"/>
          <w:lang w:val="de-DE"/>
        </w:rPr>
        <w:t>, E.</w:t>
      </w:r>
      <w:r w:rsidRPr="000C4083">
        <w:rPr>
          <w:rFonts w:cs="Times New Roman"/>
          <w:color w:val="000000"/>
          <w:sz w:val="20"/>
          <w:szCs w:val="20"/>
          <w:lang w:val="de-DE"/>
        </w:rPr>
        <w:t xml:space="preserve"> (2013)</w:t>
      </w:r>
      <w:r w:rsidR="00140DA4" w:rsidRPr="000C4083">
        <w:rPr>
          <w:rFonts w:cs="Times New Roman"/>
          <w:color w:val="000000"/>
          <w:sz w:val="20"/>
          <w:szCs w:val="20"/>
          <w:lang w:val="de-DE"/>
        </w:rPr>
        <w:t xml:space="preserve"> </w:t>
      </w:r>
      <w:r w:rsidR="00140DA4" w:rsidRPr="000C4083">
        <w:rPr>
          <w:rFonts w:cs="Times New Roman"/>
          <w:i/>
          <w:color w:val="000000"/>
          <w:sz w:val="20"/>
          <w:szCs w:val="20"/>
          <w:lang w:val="de-DE"/>
        </w:rPr>
        <w:t>A Review of Computational Intelligence Algorithms in Insurance Applications</w:t>
      </w:r>
      <w:r w:rsidR="00140DA4" w:rsidRPr="000C4083">
        <w:rPr>
          <w:rFonts w:cs="Times New Roman"/>
          <w:color w:val="000000"/>
          <w:sz w:val="20"/>
          <w:szCs w:val="20"/>
          <w:lang w:val="de-DE"/>
        </w:rPr>
        <w:t xml:space="preserve">. </w:t>
      </w:r>
      <w:r w:rsidR="00140DA4">
        <w:rPr>
          <w:rFonts w:cs="Times New Roman"/>
          <w:color w:val="000000"/>
          <w:sz w:val="20"/>
          <w:szCs w:val="20"/>
        </w:rPr>
        <w:t xml:space="preserve">In: </w:t>
      </w:r>
      <w:r w:rsidR="00140DA4" w:rsidRPr="00140DA4">
        <w:rPr>
          <w:rFonts w:cs="Times New Roman"/>
          <w:color w:val="000000"/>
          <w:sz w:val="20"/>
          <w:szCs w:val="20"/>
        </w:rPr>
        <w:t>Statistical and Soft Computing Approaches in Insurance Problems</w:t>
      </w:r>
      <w:r w:rsidR="00140DA4">
        <w:rPr>
          <w:rFonts w:cs="Times New Roman"/>
          <w:color w:val="000000"/>
          <w:sz w:val="20"/>
          <w:szCs w:val="20"/>
        </w:rPr>
        <w:t xml:space="preserve">. </w:t>
      </w:r>
      <w:r w:rsidR="00140DA4" w:rsidRPr="00140DA4">
        <w:rPr>
          <w:rFonts w:cs="Times New Roman"/>
          <w:color w:val="000000"/>
          <w:sz w:val="20"/>
          <w:szCs w:val="20"/>
        </w:rPr>
        <w:t>Nova Scien</w:t>
      </w:r>
      <w:r w:rsidR="00140DA4">
        <w:rPr>
          <w:rFonts w:cs="Times New Roman"/>
          <w:color w:val="000000"/>
          <w:sz w:val="20"/>
          <w:szCs w:val="20"/>
        </w:rPr>
        <w:t>ce Publishers, Inc. Commack, NY.</w:t>
      </w:r>
    </w:p>
    <w:p w14:paraId="16528C0D" w14:textId="77777777" w:rsidR="008F429E" w:rsidRPr="008F429E" w:rsidRDefault="008F429E" w:rsidP="001803BA">
      <w:pPr>
        <w:autoSpaceDE w:val="0"/>
        <w:autoSpaceDN w:val="0"/>
        <w:adjustRightInd w:val="0"/>
        <w:spacing w:line="257" w:lineRule="auto"/>
        <w:ind w:left="284" w:hanging="284"/>
        <w:jc w:val="both"/>
        <w:rPr>
          <w:rFonts w:cs="Times New Roman"/>
          <w:color w:val="000000"/>
          <w:sz w:val="20"/>
          <w:szCs w:val="20"/>
        </w:rPr>
      </w:pPr>
      <w:r w:rsidRPr="008F429E">
        <w:rPr>
          <w:rFonts w:cs="Times New Roman"/>
          <w:color w:val="000000"/>
          <w:sz w:val="20"/>
          <w:szCs w:val="20"/>
        </w:rPr>
        <w:t xml:space="preserve">SAS (2017) </w:t>
      </w:r>
      <w:r w:rsidR="009D386A">
        <w:rPr>
          <w:rFonts w:cs="Times New Roman"/>
          <w:i/>
          <w:sz w:val="20"/>
          <w:szCs w:val="20"/>
        </w:rPr>
        <w:t>Data m</w:t>
      </w:r>
      <w:r w:rsidRPr="00FB314D">
        <w:rPr>
          <w:rFonts w:cs="Times New Roman"/>
          <w:i/>
          <w:sz w:val="20"/>
          <w:szCs w:val="20"/>
        </w:rPr>
        <w:t>ining – What it is and why it matters</w:t>
      </w:r>
      <w:r w:rsidRPr="00FB314D">
        <w:rPr>
          <w:rFonts w:cs="Times New Roman"/>
          <w:sz w:val="20"/>
          <w:szCs w:val="20"/>
        </w:rPr>
        <w:t>. Retrieved from http://www.sas.com/en_us/insights/ analytics/data-mining.html, accessed on 25 January 2017</w:t>
      </w:r>
    </w:p>
    <w:p w14:paraId="77D38112" w14:textId="1FD74384" w:rsidR="00002D21" w:rsidRPr="00FB314D" w:rsidRDefault="00002D21" w:rsidP="001803BA">
      <w:pPr>
        <w:autoSpaceDE w:val="0"/>
        <w:autoSpaceDN w:val="0"/>
        <w:adjustRightInd w:val="0"/>
        <w:spacing w:line="257" w:lineRule="auto"/>
        <w:ind w:left="284" w:hanging="284"/>
        <w:jc w:val="both"/>
        <w:rPr>
          <w:rFonts w:cs="Times New Roman"/>
          <w:color w:val="000000"/>
          <w:sz w:val="20"/>
          <w:szCs w:val="20"/>
        </w:rPr>
      </w:pPr>
      <w:r w:rsidRPr="008F429E">
        <w:rPr>
          <w:rFonts w:cs="Times New Roman"/>
          <w:color w:val="000000"/>
          <w:sz w:val="20"/>
          <w:szCs w:val="20"/>
        </w:rPr>
        <w:t xml:space="preserve">Schwab, K. (2016) </w:t>
      </w:r>
      <w:proofErr w:type="gramStart"/>
      <w:r w:rsidRPr="008F429E">
        <w:rPr>
          <w:rFonts w:cs="Times New Roman"/>
          <w:i/>
          <w:color w:val="000000"/>
          <w:sz w:val="20"/>
          <w:szCs w:val="20"/>
        </w:rPr>
        <w:t>The</w:t>
      </w:r>
      <w:proofErr w:type="gramEnd"/>
      <w:r w:rsidRPr="008F429E">
        <w:rPr>
          <w:rFonts w:cs="Times New Roman"/>
          <w:i/>
          <w:color w:val="000000"/>
          <w:sz w:val="20"/>
          <w:szCs w:val="20"/>
        </w:rPr>
        <w:t xml:space="preserve"> </w:t>
      </w:r>
      <w:r w:rsidR="009D386A">
        <w:rPr>
          <w:rFonts w:cs="Times New Roman"/>
          <w:i/>
          <w:color w:val="000000"/>
          <w:sz w:val="20"/>
          <w:szCs w:val="20"/>
        </w:rPr>
        <w:t>fourth industrial r</w:t>
      </w:r>
      <w:r w:rsidRPr="008F429E">
        <w:rPr>
          <w:rFonts w:cs="Times New Roman"/>
          <w:i/>
          <w:color w:val="000000"/>
          <w:sz w:val="20"/>
          <w:szCs w:val="20"/>
        </w:rPr>
        <w:t xml:space="preserve">evolution: </w:t>
      </w:r>
      <w:r w:rsidR="002E23FE">
        <w:rPr>
          <w:rFonts w:cs="Times New Roman"/>
          <w:i/>
          <w:color w:val="000000"/>
          <w:sz w:val="20"/>
          <w:szCs w:val="20"/>
        </w:rPr>
        <w:t>W</w:t>
      </w:r>
      <w:r w:rsidR="002E23FE" w:rsidRPr="008F429E">
        <w:rPr>
          <w:rFonts w:cs="Times New Roman"/>
          <w:i/>
          <w:color w:val="000000"/>
          <w:sz w:val="20"/>
          <w:szCs w:val="20"/>
        </w:rPr>
        <w:t xml:space="preserve">hat </w:t>
      </w:r>
      <w:r w:rsidRPr="008F429E">
        <w:rPr>
          <w:rFonts w:cs="Times New Roman"/>
          <w:i/>
          <w:color w:val="000000"/>
          <w:sz w:val="20"/>
          <w:szCs w:val="20"/>
        </w:rPr>
        <w:t>it means, ho</w:t>
      </w:r>
      <w:r w:rsidR="008D0FF3">
        <w:rPr>
          <w:rFonts w:cs="Times New Roman"/>
          <w:i/>
          <w:color w:val="000000"/>
          <w:sz w:val="20"/>
          <w:szCs w:val="20"/>
        </w:rPr>
        <w:t>w</w:t>
      </w:r>
      <w:r w:rsidRPr="008F429E">
        <w:rPr>
          <w:rFonts w:cs="Times New Roman"/>
          <w:i/>
          <w:color w:val="000000"/>
          <w:sz w:val="20"/>
          <w:szCs w:val="20"/>
        </w:rPr>
        <w:t xml:space="preserve"> to respond</w:t>
      </w:r>
      <w:r w:rsidRPr="008F429E">
        <w:rPr>
          <w:rFonts w:cs="Times New Roman"/>
          <w:color w:val="000000"/>
          <w:sz w:val="20"/>
          <w:szCs w:val="20"/>
        </w:rPr>
        <w:t xml:space="preserve">, WEF. </w:t>
      </w:r>
      <w:proofErr w:type="gramStart"/>
      <w:r w:rsidR="00356F06" w:rsidRPr="00FB314D">
        <w:rPr>
          <w:rFonts w:cs="Times New Roman"/>
          <w:color w:val="000000"/>
          <w:sz w:val="20"/>
          <w:szCs w:val="20"/>
        </w:rPr>
        <w:t xml:space="preserve">Retrieved from </w:t>
      </w:r>
      <w:r w:rsidRPr="00FB314D">
        <w:rPr>
          <w:rFonts w:cs="Times New Roman"/>
          <w:color w:val="000000"/>
          <w:sz w:val="20"/>
          <w:szCs w:val="20"/>
        </w:rPr>
        <w:t>https://www.weforum.org/agenda/2016/01/the-fourth-industrial-revolution-what-it-means-and-how-to-respond/, accessed 03 October 2016</w:t>
      </w:r>
      <w:r w:rsidR="008A6726" w:rsidRPr="00FB314D">
        <w:rPr>
          <w:rFonts w:cs="Times New Roman"/>
          <w:color w:val="000000"/>
          <w:sz w:val="20"/>
          <w:szCs w:val="20"/>
        </w:rPr>
        <w:t>.</w:t>
      </w:r>
      <w:proofErr w:type="gramEnd"/>
    </w:p>
    <w:p w14:paraId="080B9225" w14:textId="77777777" w:rsidR="003A2F52" w:rsidRPr="00FB314D" w:rsidRDefault="003A2F52" w:rsidP="001803BA">
      <w:pPr>
        <w:autoSpaceDE w:val="0"/>
        <w:autoSpaceDN w:val="0"/>
        <w:adjustRightInd w:val="0"/>
        <w:spacing w:line="257" w:lineRule="auto"/>
        <w:ind w:left="284" w:hanging="284"/>
        <w:jc w:val="both"/>
        <w:rPr>
          <w:rFonts w:cs="Times New Roman"/>
          <w:color w:val="000000"/>
          <w:sz w:val="20"/>
          <w:szCs w:val="20"/>
        </w:rPr>
      </w:pPr>
      <w:proofErr w:type="gramStart"/>
      <w:r w:rsidRPr="00FB314D">
        <w:rPr>
          <w:rFonts w:cs="Times New Roman"/>
          <w:color w:val="000000"/>
          <w:sz w:val="20"/>
          <w:szCs w:val="20"/>
        </w:rPr>
        <w:t xml:space="preserve">Stephenson, D. (2013) </w:t>
      </w:r>
      <w:r w:rsidR="009D386A">
        <w:rPr>
          <w:rFonts w:cs="Times New Roman"/>
          <w:i/>
          <w:color w:val="000000"/>
          <w:sz w:val="20"/>
          <w:szCs w:val="20"/>
        </w:rPr>
        <w:t>7 big d</w:t>
      </w:r>
      <w:r w:rsidRPr="00FB314D">
        <w:rPr>
          <w:rFonts w:cs="Times New Roman"/>
          <w:i/>
          <w:color w:val="000000"/>
          <w:sz w:val="20"/>
          <w:szCs w:val="20"/>
        </w:rPr>
        <w:t>ata techniques that create business value</w:t>
      </w:r>
      <w:r w:rsidRPr="00FB314D">
        <w:rPr>
          <w:rFonts w:cs="Times New Roman"/>
          <w:color w:val="000000"/>
          <w:sz w:val="20"/>
          <w:szCs w:val="20"/>
        </w:rPr>
        <w:t>.</w:t>
      </w:r>
      <w:proofErr w:type="gramEnd"/>
      <w:r w:rsidRPr="00FB314D">
        <w:rPr>
          <w:rFonts w:cs="Times New Roman"/>
          <w:color w:val="000000"/>
          <w:sz w:val="20"/>
          <w:szCs w:val="20"/>
        </w:rPr>
        <w:t xml:space="preserve"> Retrieved from https://www.firmex.com/thedealroom/7-big-data-techniques-that-create-business-value/, accessed on 18 January 2017</w:t>
      </w:r>
    </w:p>
    <w:p w14:paraId="3EF239A2" w14:textId="77777777" w:rsidR="003818B9" w:rsidRPr="00FB314D" w:rsidRDefault="003818B9" w:rsidP="001803BA">
      <w:pPr>
        <w:autoSpaceDE w:val="0"/>
        <w:autoSpaceDN w:val="0"/>
        <w:adjustRightInd w:val="0"/>
        <w:spacing w:line="257" w:lineRule="auto"/>
        <w:ind w:left="284" w:hanging="284"/>
        <w:rPr>
          <w:rFonts w:cs="Times New Roman"/>
          <w:color w:val="000000"/>
          <w:sz w:val="20"/>
          <w:szCs w:val="20"/>
        </w:rPr>
      </w:pPr>
      <w:r w:rsidRPr="00FB314D">
        <w:rPr>
          <w:rFonts w:cs="Times New Roman"/>
          <w:color w:val="000000"/>
          <w:sz w:val="20"/>
          <w:szCs w:val="20"/>
        </w:rPr>
        <w:t>Swiss Re (</w:t>
      </w:r>
      <w:r>
        <w:rPr>
          <w:rFonts w:cs="Times New Roman"/>
          <w:color w:val="000000"/>
          <w:sz w:val="20"/>
          <w:szCs w:val="20"/>
        </w:rPr>
        <w:t>2016a</w:t>
      </w:r>
      <w:r w:rsidRPr="00FB314D">
        <w:rPr>
          <w:rFonts w:cs="Times New Roman"/>
          <w:color w:val="000000"/>
          <w:sz w:val="20"/>
          <w:szCs w:val="20"/>
        </w:rPr>
        <w:t xml:space="preserve">) </w:t>
      </w:r>
      <w:r w:rsidRPr="00FB314D">
        <w:rPr>
          <w:rFonts w:cs="Times New Roman"/>
          <w:i/>
          <w:color w:val="000000"/>
          <w:sz w:val="20"/>
          <w:szCs w:val="20"/>
        </w:rPr>
        <w:t xml:space="preserve">Insurers and reinsurers launch </w:t>
      </w:r>
      <w:proofErr w:type="spellStart"/>
      <w:r w:rsidR="009D386A">
        <w:rPr>
          <w:rFonts w:cs="Times New Roman"/>
          <w:i/>
          <w:color w:val="000000"/>
          <w:sz w:val="20"/>
          <w:szCs w:val="20"/>
        </w:rPr>
        <w:t>b</w:t>
      </w:r>
      <w:r w:rsidRPr="00FB314D">
        <w:rPr>
          <w:rFonts w:cs="Times New Roman"/>
          <w:i/>
          <w:color w:val="000000"/>
          <w:sz w:val="20"/>
          <w:szCs w:val="20"/>
        </w:rPr>
        <w:t>lockchain</w:t>
      </w:r>
      <w:proofErr w:type="spellEnd"/>
      <w:r w:rsidRPr="00FB314D">
        <w:rPr>
          <w:rFonts w:cs="Times New Roman"/>
          <w:i/>
          <w:color w:val="000000"/>
          <w:sz w:val="20"/>
          <w:szCs w:val="20"/>
        </w:rPr>
        <w:t xml:space="preserve"> initiative</w:t>
      </w:r>
      <w:r w:rsidRPr="00FB314D">
        <w:rPr>
          <w:rFonts w:cs="Times New Roman"/>
          <w:color w:val="000000"/>
          <w:sz w:val="20"/>
          <w:szCs w:val="20"/>
        </w:rPr>
        <w:t xml:space="preserve">. </w:t>
      </w:r>
      <w:proofErr w:type="gramStart"/>
      <w:r w:rsidRPr="00FB314D">
        <w:rPr>
          <w:rFonts w:cs="Times New Roman"/>
          <w:color w:val="000000"/>
          <w:sz w:val="20"/>
          <w:szCs w:val="20"/>
        </w:rPr>
        <w:t>Retrieved from http://www.swissre.com/reinsurance/insurers_and_reinsurers_launch_blockchain_initiative.html, accessed on 11 January 2017.</w:t>
      </w:r>
      <w:proofErr w:type="gramEnd"/>
    </w:p>
    <w:p w14:paraId="6D99CB6C" w14:textId="77777777" w:rsidR="00483F64" w:rsidRDefault="00483F64" w:rsidP="001803BA">
      <w:pPr>
        <w:autoSpaceDE w:val="0"/>
        <w:autoSpaceDN w:val="0"/>
        <w:adjustRightInd w:val="0"/>
        <w:spacing w:line="257" w:lineRule="auto"/>
        <w:ind w:left="284" w:hanging="284"/>
        <w:jc w:val="both"/>
        <w:rPr>
          <w:rFonts w:cs="Times New Roman"/>
          <w:color w:val="000000"/>
          <w:sz w:val="20"/>
          <w:szCs w:val="20"/>
        </w:rPr>
      </w:pPr>
      <w:r w:rsidRPr="00FB314D">
        <w:rPr>
          <w:rFonts w:cs="Times New Roman"/>
          <w:color w:val="000000"/>
          <w:sz w:val="20"/>
          <w:szCs w:val="20"/>
          <w:lang w:val="de-CH"/>
        </w:rPr>
        <w:t>Tischhauser, P., Nauman</w:t>
      </w:r>
      <w:r w:rsidR="006F6251" w:rsidRPr="00FB314D">
        <w:rPr>
          <w:rFonts w:cs="Times New Roman"/>
          <w:color w:val="000000"/>
          <w:sz w:val="20"/>
          <w:szCs w:val="20"/>
          <w:lang w:val="de-CH"/>
        </w:rPr>
        <w:t>n, M., Candreia, A., Treier, S. and</w:t>
      </w:r>
      <w:r w:rsidRPr="00FB314D">
        <w:rPr>
          <w:rFonts w:cs="Times New Roman"/>
          <w:color w:val="000000"/>
          <w:sz w:val="20"/>
          <w:szCs w:val="20"/>
          <w:lang w:val="de-CH"/>
        </w:rPr>
        <w:t xml:space="preserve"> Senser, J. (2016) </w:t>
      </w:r>
      <w:r w:rsidRPr="00FB314D">
        <w:rPr>
          <w:rFonts w:cs="Times New Roman"/>
          <w:i/>
          <w:color w:val="000000"/>
          <w:sz w:val="20"/>
          <w:szCs w:val="20"/>
          <w:lang w:val="de-CH"/>
        </w:rPr>
        <w:t xml:space="preserve">Digitalisierung: Der </w:t>
      </w:r>
      <w:r w:rsidR="006A7FA2" w:rsidRPr="00FB314D">
        <w:rPr>
          <w:rFonts w:cs="Times New Roman"/>
          <w:i/>
          <w:color w:val="000000"/>
          <w:sz w:val="20"/>
          <w:szCs w:val="20"/>
          <w:lang w:val="de-CH"/>
        </w:rPr>
        <w:t>S</w:t>
      </w:r>
      <w:r w:rsidRPr="00FB314D">
        <w:rPr>
          <w:rFonts w:cs="Times New Roman"/>
          <w:i/>
          <w:color w:val="000000"/>
          <w:sz w:val="20"/>
          <w:szCs w:val="20"/>
          <w:lang w:val="de-CH"/>
        </w:rPr>
        <w:t xml:space="preserve">chweizer Versicherungssektor im Umbruch, </w:t>
      </w:r>
      <w:r w:rsidR="004A46F7" w:rsidRPr="00FB314D">
        <w:rPr>
          <w:rFonts w:cs="Times New Roman"/>
          <w:color w:val="000000"/>
          <w:sz w:val="20"/>
          <w:szCs w:val="20"/>
          <w:lang w:val="de-CH"/>
        </w:rPr>
        <w:t>T</w:t>
      </w:r>
      <w:r w:rsidRPr="00FB314D">
        <w:rPr>
          <w:rFonts w:cs="Times New Roman"/>
          <w:color w:val="000000"/>
          <w:sz w:val="20"/>
          <w:szCs w:val="20"/>
          <w:lang w:val="de-CH"/>
        </w:rPr>
        <w:t xml:space="preserve">he Boston Consulting Group. </w:t>
      </w:r>
      <w:proofErr w:type="gramStart"/>
      <w:r w:rsidRPr="00FB314D">
        <w:rPr>
          <w:rFonts w:cs="Times New Roman"/>
          <w:color w:val="000000"/>
          <w:sz w:val="20"/>
          <w:szCs w:val="20"/>
        </w:rPr>
        <w:t>From http://image-src.bcg.com/BCG_COM/Report_Digitalisierung_tcm20-40440.pdf, accessed 03 October 2016.</w:t>
      </w:r>
      <w:proofErr w:type="gramEnd"/>
    </w:p>
    <w:p w14:paraId="401DEAB1" w14:textId="6BD644A2" w:rsidR="001F764E" w:rsidRPr="00365D6F" w:rsidRDefault="001F764E" w:rsidP="001803BA">
      <w:pPr>
        <w:autoSpaceDE w:val="0"/>
        <w:autoSpaceDN w:val="0"/>
        <w:adjustRightInd w:val="0"/>
        <w:spacing w:line="257" w:lineRule="auto"/>
        <w:ind w:left="284" w:hanging="284"/>
        <w:jc w:val="both"/>
        <w:rPr>
          <w:rFonts w:cs="Times New Roman"/>
          <w:color w:val="000000"/>
          <w:sz w:val="20"/>
          <w:szCs w:val="20"/>
          <w:lang w:val="de-DE"/>
        </w:rPr>
      </w:pPr>
      <w:proofErr w:type="spellStart"/>
      <w:r>
        <w:rPr>
          <w:rFonts w:cs="Times New Roman"/>
          <w:color w:val="000000"/>
          <w:sz w:val="20"/>
          <w:szCs w:val="20"/>
        </w:rPr>
        <w:t>Treacy</w:t>
      </w:r>
      <w:proofErr w:type="spellEnd"/>
      <w:r>
        <w:rPr>
          <w:rFonts w:cs="Times New Roman"/>
          <w:color w:val="000000"/>
          <w:sz w:val="20"/>
          <w:szCs w:val="20"/>
        </w:rPr>
        <w:t xml:space="preserve">, M. and </w:t>
      </w:r>
      <w:proofErr w:type="spellStart"/>
      <w:r>
        <w:rPr>
          <w:rFonts w:cs="Times New Roman"/>
          <w:color w:val="000000"/>
          <w:sz w:val="20"/>
          <w:szCs w:val="20"/>
        </w:rPr>
        <w:t>Wiersema</w:t>
      </w:r>
      <w:proofErr w:type="spellEnd"/>
      <w:r>
        <w:rPr>
          <w:rFonts w:cs="Times New Roman"/>
          <w:color w:val="000000"/>
          <w:sz w:val="20"/>
          <w:szCs w:val="20"/>
        </w:rPr>
        <w:t xml:space="preserve">, F. (1995) </w:t>
      </w:r>
      <w:proofErr w:type="gramStart"/>
      <w:r>
        <w:rPr>
          <w:rFonts w:cs="Times New Roman"/>
          <w:i/>
          <w:color w:val="000000"/>
          <w:sz w:val="20"/>
          <w:szCs w:val="20"/>
        </w:rPr>
        <w:t>The</w:t>
      </w:r>
      <w:proofErr w:type="gramEnd"/>
      <w:r>
        <w:rPr>
          <w:rFonts w:cs="Times New Roman"/>
          <w:i/>
          <w:color w:val="000000"/>
          <w:sz w:val="20"/>
          <w:szCs w:val="20"/>
        </w:rPr>
        <w:t xml:space="preserve"> discipline of market leaders: Choose your customer, narrow your focus, dominate your market</w:t>
      </w:r>
      <w:r>
        <w:rPr>
          <w:rFonts w:cs="Times New Roman"/>
          <w:color w:val="000000"/>
          <w:sz w:val="20"/>
          <w:szCs w:val="20"/>
        </w:rPr>
        <w:t xml:space="preserve">. </w:t>
      </w:r>
      <w:r w:rsidRPr="00365D6F">
        <w:rPr>
          <w:rFonts w:cs="Times New Roman"/>
          <w:color w:val="000000"/>
          <w:sz w:val="20"/>
          <w:szCs w:val="20"/>
          <w:lang w:val="de-DE"/>
        </w:rPr>
        <w:t>Massachusetts</w:t>
      </w:r>
      <w:r w:rsidR="002E23FE">
        <w:rPr>
          <w:rFonts w:cs="Times New Roman"/>
          <w:color w:val="000000"/>
          <w:sz w:val="20"/>
          <w:szCs w:val="20"/>
          <w:lang w:val="de-DE"/>
        </w:rPr>
        <w:t>:</w:t>
      </w:r>
      <w:r w:rsidR="002E23FE" w:rsidRPr="00365D6F">
        <w:rPr>
          <w:rFonts w:cs="Times New Roman"/>
          <w:color w:val="000000"/>
          <w:sz w:val="20"/>
          <w:szCs w:val="20"/>
          <w:lang w:val="de-DE"/>
        </w:rPr>
        <w:t xml:space="preserve"> </w:t>
      </w:r>
      <w:r w:rsidRPr="00365D6F">
        <w:rPr>
          <w:rFonts w:cs="Times New Roman"/>
          <w:color w:val="000000"/>
          <w:sz w:val="20"/>
          <w:szCs w:val="20"/>
          <w:lang w:val="de-DE"/>
        </w:rPr>
        <w:t>Addison-Wesley Pub. Co.</w:t>
      </w:r>
    </w:p>
    <w:p w14:paraId="56C156E6" w14:textId="1EC34616" w:rsidR="001A27B4" w:rsidRPr="00CE043B" w:rsidRDefault="000C4083" w:rsidP="001803BA">
      <w:pPr>
        <w:autoSpaceDE w:val="0"/>
        <w:autoSpaceDN w:val="0"/>
        <w:adjustRightInd w:val="0"/>
        <w:spacing w:line="257" w:lineRule="auto"/>
        <w:ind w:left="284" w:hanging="284"/>
        <w:rPr>
          <w:rFonts w:cs="Times New Roman"/>
          <w:color w:val="000000"/>
          <w:sz w:val="20"/>
          <w:szCs w:val="20"/>
        </w:rPr>
      </w:pPr>
      <w:r>
        <w:rPr>
          <w:rFonts w:cs="Times New Roman"/>
          <w:color w:val="000000"/>
          <w:sz w:val="20"/>
          <w:szCs w:val="20"/>
          <w:lang w:val="de-DE"/>
        </w:rPr>
        <w:lastRenderedPageBreak/>
        <w:t>Wiener, K. and</w:t>
      </w:r>
      <w:r w:rsidR="001A27B4" w:rsidRPr="001A27B4">
        <w:rPr>
          <w:rFonts w:cs="Times New Roman"/>
          <w:color w:val="000000"/>
          <w:sz w:val="20"/>
          <w:szCs w:val="20"/>
          <w:lang w:val="de-DE"/>
        </w:rPr>
        <w:t xml:space="preserve"> Theis, A. (2017) </w:t>
      </w:r>
      <w:r w:rsidR="001A27B4" w:rsidRPr="001A27B4">
        <w:rPr>
          <w:rFonts w:cs="Times New Roman"/>
          <w:i/>
          <w:color w:val="000000"/>
          <w:sz w:val="20"/>
          <w:szCs w:val="20"/>
          <w:lang w:val="de-DE"/>
        </w:rPr>
        <w:t>InsurTech(s): Zwischen Konkurrenz und Partnerschaft</w:t>
      </w:r>
      <w:r w:rsidR="00CE043B">
        <w:rPr>
          <w:rFonts w:cs="Times New Roman"/>
          <w:color w:val="000000"/>
          <w:sz w:val="20"/>
          <w:szCs w:val="20"/>
          <w:lang w:val="de-DE"/>
        </w:rPr>
        <w:t xml:space="preserve">. </w:t>
      </w:r>
      <w:proofErr w:type="gramStart"/>
      <w:r w:rsidR="00CE043B" w:rsidRPr="00CE043B">
        <w:rPr>
          <w:rFonts w:cs="Times New Roman"/>
          <w:color w:val="000000"/>
          <w:sz w:val="20"/>
          <w:szCs w:val="20"/>
        </w:rPr>
        <w:t xml:space="preserve">GDV – </w:t>
      </w:r>
      <w:proofErr w:type="spellStart"/>
      <w:r w:rsidR="00CE043B" w:rsidRPr="00CE043B">
        <w:rPr>
          <w:rFonts w:cs="Times New Roman"/>
          <w:color w:val="000000"/>
          <w:sz w:val="20"/>
          <w:szCs w:val="20"/>
        </w:rPr>
        <w:t>Makro</w:t>
      </w:r>
      <w:proofErr w:type="spellEnd"/>
      <w:r w:rsidR="00CE043B" w:rsidRPr="00CE043B">
        <w:rPr>
          <w:rFonts w:cs="Times New Roman"/>
          <w:color w:val="000000"/>
          <w:sz w:val="20"/>
          <w:szCs w:val="20"/>
        </w:rPr>
        <w:t xml:space="preserve"> und </w:t>
      </w:r>
      <w:proofErr w:type="spellStart"/>
      <w:r w:rsidR="00CE043B" w:rsidRPr="00CE043B">
        <w:rPr>
          <w:rFonts w:cs="Times New Roman"/>
          <w:color w:val="000000"/>
          <w:sz w:val="20"/>
          <w:szCs w:val="20"/>
        </w:rPr>
        <w:t>Märkte</w:t>
      </w:r>
      <w:proofErr w:type="spellEnd"/>
      <w:r w:rsidR="00CE043B" w:rsidRPr="00CE043B">
        <w:rPr>
          <w:rFonts w:cs="Times New Roman"/>
          <w:color w:val="000000"/>
          <w:sz w:val="20"/>
          <w:szCs w:val="20"/>
        </w:rPr>
        <w:t xml:space="preserve"> </w:t>
      </w:r>
      <w:proofErr w:type="spellStart"/>
      <w:r w:rsidR="00CE043B">
        <w:rPr>
          <w:rFonts w:cs="Times New Roman"/>
          <w:color w:val="000000"/>
          <w:sz w:val="20"/>
          <w:szCs w:val="20"/>
        </w:rPr>
        <w:t>kompakt</w:t>
      </w:r>
      <w:proofErr w:type="spellEnd"/>
      <w:r w:rsidR="00CE043B">
        <w:rPr>
          <w:rFonts w:cs="Times New Roman"/>
          <w:color w:val="000000"/>
          <w:sz w:val="20"/>
          <w:szCs w:val="20"/>
        </w:rPr>
        <w:t xml:space="preserve"> </w:t>
      </w:r>
      <w:r w:rsidR="00CE043B" w:rsidRPr="00CE043B">
        <w:rPr>
          <w:rFonts w:cs="Times New Roman"/>
          <w:color w:val="000000"/>
          <w:sz w:val="20"/>
          <w:szCs w:val="20"/>
        </w:rPr>
        <w:t>9.</w:t>
      </w:r>
      <w:proofErr w:type="gramEnd"/>
      <w:r w:rsidR="00CE043B" w:rsidRPr="00CE043B">
        <w:rPr>
          <w:rFonts w:cs="Times New Roman"/>
          <w:color w:val="000000"/>
          <w:sz w:val="20"/>
          <w:szCs w:val="20"/>
        </w:rPr>
        <w:t xml:space="preserve"> </w:t>
      </w:r>
      <w:proofErr w:type="gramStart"/>
      <w:r w:rsidR="00CE043B" w:rsidRPr="00CE043B">
        <w:rPr>
          <w:rFonts w:cs="Times New Roman"/>
          <w:color w:val="000000"/>
          <w:sz w:val="20"/>
          <w:szCs w:val="20"/>
        </w:rPr>
        <w:t>Retrieved from http://www.gdv.de/2017/02/schumpeterscher-moment-fuer-die-versicherungsbranche/, accessed on 27 February 2017.</w:t>
      </w:r>
      <w:proofErr w:type="gramEnd"/>
    </w:p>
    <w:p w14:paraId="522FA426" w14:textId="77777777" w:rsidR="00483F64" w:rsidRPr="00FB314D" w:rsidRDefault="00094003" w:rsidP="001803BA">
      <w:pPr>
        <w:autoSpaceDE w:val="0"/>
        <w:autoSpaceDN w:val="0"/>
        <w:adjustRightInd w:val="0"/>
        <w:spacing w:line="257" w:lineRule="auto"/>
        <w:ind w:left="284" w:hanging="284"/>
        <w:rPr>
          <w:rFonts w:cs="Times New Roman"/>
          <w:color w:val="000000"/>
          <w:sz w:val="20"/>
          <w:szCs w:val="20"/>
        </w:rPr>
      </w:pPr>
      <w:r w:rsidRPr="00FB314D">
        <w:rPr>
          <w:rFonts w:cs="Times New Roman"/>
          <w:color w:val="000000"/>
          <w:sz w:val="20"/>
          <w:szCs w:val="20"/>
        </w:rPr>
        <w:t xml:space="preserve">Zurich (2015) </w:t>
      </w:r>
      <w:r w:rsidRPr="00FB314D">
        <w:rPr>
          <w:rFonts w:cs="Times New Roman"/>
          <w:i/>
          <w:color w:val="000000"/>
          <w:sz w:val="20"/>
          <w:szCs w:val="20"/>
        </w:rPr>
        <w:t xml:space="preserve">Zurich provides advisers with </w:t>
      </w:r>
      <w:proofErr w:type="spellStart"/>
      <w:r w:rsidRPr="00FB314D">
        <w:rPr>
          <w:rFonts w:cs="Times New Roman"/>
          <w:i/>
          <w:color w:val="000000"/>
          <w:sz w:val="20"/>
          <w:szCs w:val="20"/>
        </w:rPr>
        <w:t>robo</w:t>
      </w:r>
      <w:proofErr w:type="spellEnd"/>
      <w:r w:rsidRPr="00FB314D">
        <w:rPr>
          <w:rFonts w:cs="Times New Roman"/>
          <w:i/>
          <w:color w:val="000000"/>
          <w:sz w:val="20"/>
          <w:szCs w:val="20"/>
        </w:rPr>
        <w:t>-advice edge</w:t>
      </w:r>
      <w:r w:rsidRPr="00FB314D">
        <w:rPr>
          <w:rFonts w:cs="Times New Roman"/>
          <w:color w:val="000000"/>
          <w:sz w:val="20"/>
          <w:szCs w:val="20"/>
        </w:rPr>
        <w:t xml:space="preserve">. </w:t>
      </w:r>
      <w:proofErr w:type="gramStart"/>
      <w:r w:rsidRPr="00FB314D">
        <w:rPr>
          <w:rFonts w:cs="Times New Roman"/>
          <w:color w:val="000000"/>
          <w:sz w:val="20"/>
          <w:szCs w:val="20"/>
        </w:rPr>
        <w:t>Retrieved from https://www.zurich.com.au/ news/media-releases/zurich-provides-advisers-with-robo-advice-edge.html, accessed on 17 January 2017</w:t>
      </w:r>
      <w:r w:rsidR="00356F06" w:rsidRPr="00FB314D">
        <w:rPr>
          <w:rFonts w:cs="Times New Roman"/>
          <w:color w:val="000000"/>
          <w:sz w:val="20"/>
          <w:szCs w:val="20"/>
        </w:rPr>
        <w:t>.</w:t>
      </w:r>
      <w:proofErr w:type="gramEnd"/>
    </w:p>
    <w:p w14:paraId="21D0DAF8" w14:textId="40853973" w:rsidR="00830FA9" w:rsidRDefault="003D3071" w:rsidP="001803BA">
      <w:pPr>
        <w:autoSpaceDE w:val="0"/>
        <w:autoSpaceDN w:val="0"/>
        <w:adjustRightInd w:val="0"/>
        <w:spacing w:line="257" w:lineRule="auto"/>
        <w:ind w:left="284" w:hanging="284"/>
        <w:rPr>
          <w:rFonts w:cs="Times New Roman"/>
        </w:rPr>
      </w:pPr>
      <w:r w:rsidRPr="00FB314D">
        <w:rPr>
          <w:rFonts w:cs="Times New Roman"/>
          <w:color w:val="000000"/>
          <w:sz w:val="20"/>
          <w:szCs w:val="20"/>
          <w:lang w:val="de-CH"/>
        </w:rPr>
        <w:t xml:space="preserve">Zurich, GfK and Google (2016) </w:t>
      </w:r>
      <w:r w:rsidRPr="00FB314D">
        <w:rPr>
          <w:rFonts w:cs="Times New Roman"/>
          <w:i/>
          <w:color w:val="000000"/>
          <w:sz w:val="20"/>
          <w:szCs w:val="20"/>
          <w:lang w:val="de-CH"/>
        </w:rPr>
        <w:t>ROPO Studie für Versicherungsprodukte in Deutschland – Kernergebnisse</w:t>
      </w:r>
      <w:r w:rsidRPr="00FB314D">
        <w:rPr>
          <w:rFonts w:cs="Times New Roman"/>
          <w:color w:val="000000"/>
          <w:sz w:val="20"/>
          <w:szCs w:val="20"/>
          <w:lang w:val="de-CH"/>
        </w:rPr>
        <w:t xml:space="preserve">. </w:t>
      </w:r>
      <w:proofErr w:type="gramStart"/>
      <w:r w:rsidRPr="00FB314D">
        <w:rPr>
          <w:rFonts w:cs="Times New Roman"/>
          <w:color w:val="000000"/>
          <w:sz w:val="20"/>
          <w:szCs w:val="20"/>
        </w:rPr>
        <w:t>Retrieved from https://www.zurich.de/de-de/ueber-uns/presse/aktuell/gfk-studie, accessed on 17 January 2017</w:t>
      </w:r>
      <w:r w:rsidR="00DB2A9E" w:rsidRPr="00FB314D">
        <w:rPr>
          <w:rFonts w:cs="Times New Roman"/>
          <w:color w:val="000000"/>
          <w:sz w:val="20"/>
          <w:szCs w:val="20"/>
        </w:rPr>
        <w:t>.</w:t>
      </w:r>
      <w:proofErr w:type="gramEnd"/>
    </w:p>
    <w:p w14:paraId="598C7A0B" w14:textId="77777777" w:rsidR="00FD0295" w:rsidRDefault="00FD0295" w:rsidP="00830FA9">
      <w:pPr>
        <w:pStyle w:val="Heading2"/>
        <w:rPr>
          <w:rFonts w:ascii="Times New Roman" w:hAnsi="Times New Roman" w:cs="Times New Roman"/>
          <w:sz w:val="24"/>
          <w:szCs w:val="24"/>
        </w:rPr>
        <w:sectPr w:rsidR="00FD0295" w:rsidSect="00FD0295">
          <w:footerReference w:type="default" r:id="rId10"/>
          <w:footerReference w:type="first" r:id="rId11"/>
          <w:pgSz w:w="11906" w:h="16838" w:code="9"/>
          <w:pgMar w:top="1021" w:right="1418" w:bottom="851" w:left="1418" w:header="851" w:footer="284" w:gutter="0"/>
          <w:pgNumType w:start="0"/>
          <w:cols w:space="720"/>
          <w:titlePg/>
          <w:docGrid w:linePitch="299"/>
        </w:sectPr>
      </w:pPr>
    </w:p>
    <w:p w14:paraId="646D1842" w14:textId="097E9E53" w:rsidR="00830FA9" w:rsidRDefault="00830FA9" w:rsidP="00830FA9">
      <w:pPr>
        <w:pStyle w:val="Heading2"/>
        <w:rPr>
          <w:rFonts w:ascii="Times New Roman" w:hAnsi="Times New Roman" w:cs="Times New Roman"/>
          <w:sz w:val="24"/>
          <w:szCs w:val="24"/>
        </w:rPr>
      </w:pPr>
      <w:r w:rsidRPr="00865C89">
        <w:rPr>
          <w:rFonts w:ascii="Times New Roman" w:hAnsi="Times New Roman" w:cs="Times New Roman"/>
          <w:sz w:val="24"/>
          <w:szCs w:val="24"/>
        </w:rPr>
        <w:lastRenderedPageBreak/>
        <w:t xml:space="preserve">Appendix </w:t>
      </w:r>
      <w:r w:rsidR="00FD0295">
        <w:rPr>
          <w:rFonts w:ascii="Times New Roman" w:hAnsi="Times New Roman" w:cs="Times New Roman"/>
          <w:sz w:val="24"/>
          <w:szCs w:val="24"/>
        </w:rPr>
        <w:t>A</w:t>
      </w:r>
      <w:r w:rsidRPr="00865C89">
        <w:rPr>
          <w:rFonts w:ascii="Times New Roman" w:hAnsi="Times New Roman" w:cs="Times New Roman"/>
          <w:sz w:val="24"/>
          <w:szCs w:val="24"/>
        </w:rPr>
        <w:t xml:space="preserve">: </w:t>
      </w:r>
      <w:r w:rsidR="005C3032">
        <w:rPr>
          <w:rFonts w:ascii="Times New Roman" w:hAnsi="Times New Roman" w:cs="Times New Roman"/>
          <w:sz w:val="24"/>
          <w:szCs w:val="24"/>
        </w:rPr>
        <w:t>D</w:t>
      </w:r>
      <w:r w:rsidR="005C3032" w:rsidRPr="005C3032">
        <w:rPr>
          <w:rFonts w:ascii="Times New Roman" w:hAnsi="Times New Roman" w:cs="Times New Roman"/>
          <w:sz w:val="24"/>
          <w:szCs w:val="24"/>
        </w:rPr>
        <w:t>ataset of papers and industry studies</w:t>
      </w:r>
    </w:p>
    <w:p w14:paraId="484896B5" w14:textId="1039B7D3" w:rsidR="00830FA9" w:rsidRPr="006B57B5" w:rsidRDefault="00830FA9" w:rsidP="00AF7F09">
      <w:pPr>
        <w:pStyle w:val="Caption"/>
        <w:keepNext/>
        <w:spacing w:after="0"/>
        <w:rPr>
          <w:b w:val="0"/>
          <w:color w:val="auto"/>
          <w:sz w:val="20"/>
          <w:szCs w:val="20"/>
        </w:rPr>
      </w:pPr>
      <w:r w:rsidRPr="00A91364">
        <w:rPr>
          <w:color w:val="auto"/>
          <w:sz w:val="20"/>
          <w:szCs w:val="20"/>
        </w:rPr>
        <w:t xml:space="preserve">Table </w:t>
      </w:r>
      <w:r w:rsidR="00811E31">
        <w:rPr>
          <w:color w:val="auto"/>
          <w:sz w:val="20"/>
          <w:szCs w:val="20"/>
        </w:rPr>
        <w:t>A</w:t>
      </w:r>
      <w:r w:rsidRPr="006B57B5">
        <w:rPr>
          <w:b w:val="0"/>
          <w:color w:val="auto"/>
          <w:sz w:val="20"/>
          <w:szCs w:val="20"/>
        </w:rPr>
        <w:t xml:space="preserve">: </w:t>
      </w:r>
      <w:r w:rsidR="005C3032" w:rsidRPr="006B57B5">
        <w:rPr>
          <w:b w:val="0"/>
          <w:color w:val="auto"/>
          <w:sz w:val="20"/>
          <w:szCs w:val="20"/>
        </w:rPr>
        <w:t>Dataset of papers and industry studies</w:t>
      </w:r>
    </w:p>
    <w:tbl>
      <w:tblPr>
        <w:tblW w:w="14662" w:type="dxa"/>
        <w:tblInd w:w="-5" w:type="dxa"/>
        <w:tblLook w:val="04A0" w:firstRow="1" w:lastRow="0" w:firstColumn="1" w:lastColumn="0" w:noHBand="0" w:noVBand="1"/>
      </w:tblPr>
      <w:tblGrid>
        <w:gridCol w:w="780"/>
        <w:gridCol w:w="3331"/>
        <w:gridCol w:w="2126"/>
        <w:gridCol w:w="616"/>
        <w:gridCol w:w="3495"/>
        <w:gridCol w:w="714"/>
        <w:gridCol w:w="940"/>
        <w:gridCol w:w="940"/>
        <w:gridCol w:w="1720"/>
      </w:tblGrid>
      <w:tr w:rsidR="005C3032" w:rsidRPr="005C3032" w14:paraId="3FE7D01E" w14:textId="77777777" w:rsidTr="00AE4987">
        <w:trPr>
          <w:trHeight w:val="805"/>
        </w:trPr>
        <w:tc>
          <w:tcPr>
            <w:tcW w:w="7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3CA8BD3" w14:textId="77777777" w:rsidR="005C3032" w:rsidRPr="005C3032" w:rsidRDefault="005C3032" w:rsidP="005C3032">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ID</w:t>
            </w:r>
          </w:p>
        </w:tc>
        <w:tc>
          <w:tcPr>
            <w:tcW w:w="3331" w:type="dxa"/>
            <w:tcBorders>
              <w:top w:val="single" w:sz="4" w:space="0" w:color="auto"/>
              <w:left w:val="nil"/>
              <w:bottom w:val="single" w:sz="4" w:space="0" w:color="auto"/>
              <w:right w:val="dotted" w:sz="4" w:space="0" w:color="auto"/>
            </w:tcBorders>
            <w:shd w:val="clear" w:color="auto" w:fill="auto"/>
            <w:textDirection w:val="btLr"/>
            <w:vAlign w:val="center"/>
            <w:hideMark/>
          </w:tcPr>
          <w:p w14:paraId="2C62F0F9" w14:textId="77777777" w:rsidR="005C3032" w:rsidRPr="005C3032" w:rsidRDefault="005C3032" w:rsidP="005C3032">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Title</w:t>
            </w:r>
          </w:p>
        </w:tc>
        <w:tc>
          <w:tcPr>
            <w:tcW w:w="2126" w:type="dxa"/>
            <w:tcBorders>
              <w:top w:val="single" w:sz="4" w:space="0" w:color="auto"/>
              <w:left w:val="dotted" w:sz="4" w:space="0" w:color="auto"/>
              <w:bottom w:val="single" w:sz="4" w:space="0" w:color="auto"/>
              <w:right w:val="dotted" w:sz="4" w:space="0" w:color="auto"/>
            </w:tcBorders>
            <w:shd w:val="clear" w:color="auto" w:fill="auto"/>
            <w:textDirection w:val="btLr"/>
            <w:vAlign w:val="center"/>
            <w:hideMark/>
          </w:tcPr>
          <w:p w14:paraId="6AC359B2" w14:textId="77777777" w:rsidR="005C3032" w:rsidRPr="005C3032" w:rsidRDefault="005C3032" w:rsidP="005C3032">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Author(s)</w:t>
            </w:r>
          </w:p>
        </w:tc>
        <w:tc>
          <w:tcPr>
            <w:tcW w:w="616"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6354E850" w14:textId="77777777" w:rsidR="005C3032" w:rsidRPr="005C3032" w:rsidRDefault="005C3032" w:rsidP="005C3032">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Year</w:t>
            </w:r>
          </w:p>
        </w:tc>
        <w:tc>
          <w:tcPr>
            <w:tcW w:w="3495"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4B613F6C" w14:textId="77777777" w:rsidR="00D446E7" w:rsidRPr="00D446E7" w:rsidRDefault="005C3032" w:rsidP="005C3032">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Journal/</w:t>
            </w:r>
          </w:p>
          <w:p w14:paraId="6CCADD76" w14:textId="77777777" w:rsidR="005C3032" w:rsidRPr="005C3032" w:rsidRDefault="00D446E7" w:rsidP="005C3032">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B</w:t>
            </w:r>
            <w:r w:rsidR="005C3032" w:rsidRPr="005C3032">
              <w:rPr>
                <w:rFonts w:eastAsia="Times New Roman" w:cs="Times New Roman"/>
                <w:bCs/>
                <w:color w:val="000000"/>
                <w:sz w:val="16"/>
                <w:szCs w:val="16"/>
                <w:lang w:eastAsia="en-US"/>
              </w:rPr>
              <w:t>ook</w:t>
            </w:r>
          </w:p>
        </w:tc>
        <w:tc>
          <w:tcPr>
            <w:tcW w:w="714"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3D9EDFCB" w14:textId="77777777" w:rsidR="005C3032" w:rsidRPr="005C3032" w:rsidRDefault="005C3032" w:rsidP="005C3032">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Volume</w:t>
            </w:r>
          </w:p>
        </w:tc>
        <w:tc>
          <w:tcPr>
            <w:tcW w:w="940"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12FC4631" w14:textId="77777777" w:rsidR="005C3032" w:rsidRPr="005C3032" w:rsidRDefault="005C3032" w:rsidP="005C3032">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Issue/No.</w:t>
            </w:r>
          </w:p>
        </w:tc>
        <w:tc>
          <w:tcPr>
            <w:tcW w:w="940"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731D784D" w14:textId="77777777" w:rsidR="005C3032" w:rsidRPr="005C3032" w:rsidRDefault="005C3032" w:rsidP="005C3032">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Pages</w:t>
            </w:r>
          </w:p>
        </w:tc>
        <w:tc>
          <w:tcPr>
            <w:tcW w:w="1720" w:type="dxa"/>
            <w:tcBorders>
              <w:top w:val="single" w:sz="4" w:space="0" w:color="auto"/>
              <w:left w:val="dotted" w:sz="4" w:space="0" w:color="auto"/>
              <w:bottom w:val="single" w:sz="4" w:space="0" w:color="auto"/>
              <w:right w:val="single" w:sz="4" w:space="0" w:color="auto"/>
            </w:tcBorders>
            <w:shd w:val="clear" w:color="auto" w:fill="auto"/>
            <w:textDirection w:val="btLr"/>
            <w:vAlign w:val="center"/>
            <w:hideMark/>
          </w:tcPr>
          <w:p w14:paraId="4C9D0C25" w14:textId="77777777" w:rsidR="005C3032" w:rsidRPr="005C3032" w:rsidRDefault="00D446E7" w:rsidP="005C3032">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Country</w:t>
            </w:r>
          </w:p>
        </w:tc>
      </w:tr>
      <w:tr w:rsidR="00CC6A31" w:rsidRPr="005C3032" w14:paraId="57731435" w14:textId="77777777" w:rsidTr="00AE4987">
        <w:trPr>
          <w:trHeight w:val="231"/>
        </w:trPr>
        <w:tc>
          <w:tcPr>
            <w:tcW w:w="146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46BCE391" w14:textId="76AEC30E" w:rsidR="00CC6A31" w:rsidRPr="00AF7F09" w:rsidRDefault="00CC6A31" w:rsidP="00FF3839">
            <w:pPr>
              <w:spacing w:before="120" w:line="240" w:lineRule="auto"/>
              <w:rPr>
                <w:rFonts w:eastAsia="Times New Roman" w:cs="Times New Roman"/>
                <w:b/>
                <w:i/>
                <w:color w:val="000000"/>
                <w:sz w:val="16"/>
                <w:szCs w:val="16"/>
                <w:lang w:eastAsia="en-US"/>
              </w:rPr>
            </w:pPr>
            <w:r>
              <w:rPr>
                <w:rFonts w:eastAsia="Times New Roman" w:cs="Times New Roman"/>
                <w:b/>
                <w:i/>
                <w:color w:val="000000"/>
                <w:sz w:val="16"/>
                <w:szCs w:val="16"/>
                <w:lang w:eastAsia="en-US"/>
              </w:rPr>
              <w:t>Computational methods</w:t>
            </w:r>
          </w:p>
        </w:tc>
      </w:tr>
      <w:tr w:rsidR="00CC6A31" w:rsidRPr="005C3032" w14:paraId="62E96C58" w14:textId="77777777" w:rsidTr="00AE4987">
        <w:trPr>
          <w:trHeight w:val="450"/>
        </w:trPr>
        <w:tc>
          <w:tcPr>
            <w:tcW w:w="780" w:type="dxa"/>
            <w:tcBorders>
              <w:top w:val="single" w:sz="4" w:space="0" w:color="auto"/>
              <w:left w:val="single" w:sz="4" w:space="0" w:color="auto"/>
              <w:bottom w:val="dotted" w:sz="4" w:space="0" w:color="auto"/>
              <w:right w:val="single" w:sz="4" w:space="0" w:color="auto"/>
            </w:tcBorders>
            <w:shd w:val="clear" w:color="auto" w:fill="auto"/>
            <w:noWrap/>
          </w:tcPr>
          <w:p w14:paraId="1946D77C" w14:textId="384BCDD1" w:rsidR="00CC6A31" w:rsidRPr="005C3032" w:rsidRDefault="00CC6A31" w:rsidP="005C3032">
            <w:pPr>
              <w:spacing w:line="240" w:lineRule="auto"/>
              <w:jc w:val="center"/>
              <w:rPr>
                <w:rFonts w:eastAsia="Times New Roman" w:cs="Times New Roman"/>
                <w:color w:val="000000"/>
                <w:sz w:val="16"/>
                <w:szCs w:val="16"/>
                <w:lang w:eastAsia="en-US"/>
              </w:rPr>
            </w:pPr>
            <w:r>
              <w:rPr>
                <w:rFonts w:eastAsia="Times New Roman" w:cs="Times New Roman"/>
                <w:color w:val="000000"/>
                <w:sz w:val="16"/>
                <w:szCs w:val="16"/>
                <w:lang w:eastAsia="en-US"/>
              </w:rPr>
              <w:t>1</w:t>
            </w:r>
          </w:p>
        </w:tc>
        <w:tc>
          <w:tcPr>
            <w:tcW w:w="3331" w:type="dxa"/>
            <w:tcBorders>
              <w:top w:val="single" w:sz="4" w:space="0" w:color="auto"/>
              <w:left w:val="nil"/>
              <w:bottom w:val="dotted" w:sz="4" w:space="0" w:color="auto"/>
              <w:right w:val="dotted" w:sz="4" w:space="0" w:color="auto"/>
            </w:tcBorders>
            <w:shd w:val="clear" w:color="auto" w:fill="auto"/>
          </w:tcPr>
          <w:p w14:paraId="4DC5768E" w14:textId="34562159" w:rsidR="00CC6A31" w:rsidRPr="005C3032" w:rsidRDefault="00CC6A31" w:rsidP="005C3032">
            <w:pPr>
              <w:spacing w:line="240" w:lineRule="auto"/>
              <w:rPr>
                <w:rFonts w:eastAsia="Times New Roman" w:cs="Times New Roman"/>
                <w:color w:val="000000"/>
                <w:sz w:val="16"/>
                <w:szCs w:val="16"/>
                <w:lang w:eastAsia="en-US"/>
              </w:rPr>
            </w:pPr>
            <w:r w:rsidRPr="00CC6A31">
              <w:rPr>
                <w:rFonts w:eastAsia="Times New Roman" w:cs="Times New Roman"/>
                <w:color w:val="000000"/>
                <w:sz w:val="16"/>
                <w:szCs w:val="16"/>
                <w:lang w:eastAsia="en-US"/>
              </w:rPr>
              <w:t xml:space="preserve">A Review of Computational Intelligence Algorithms in Insurance Applications. </w:t>
            </w:r>
          </w:p>
        </w:tc>
        <w:tc>
          <w:tcPr>
            <w:tcW w:w="2126" w:type="dxa"/>
            <w:tcBorders>
              <w:top w:val="single" w:sz="4" w:space="0" w:color="auto"/>
              <w:left w:val="dotted" w:sz="4" w:space="0" w:color="auto"/>
              <w:bottom w:val="dotted" w:sz="4" w:space="0" w:color="auto"/>
              <w:right w:val="dotted" w:sz="4" w:space="0" w:color="auto"/>
            </w:tcBorders>
            <w:shd w:val="clear" w:color="auto" w:fill="auto"/>
          </w:tcPr>
          <w:p w14:paraId="2B61FC81" w14:textId="53D29F4B" w:rsidR="00CC6A31" w:rsidRPr="001803BA" w:rsidRDefault="00FF3839" w:rsidP="005C3032">
            <w:pPr>
              <w:spacing w:line="240" w:lineRule="auto"/>
              <w:rPr>
                <w:rFonts w:eastAsia="Times New Roman" w:cs="Times New Roman"/>
                <w:color w:val="000000"/>
                <w:sz w:val="16"/>
                <w:szCs w:val="16"/>
                <w:lang w:val="fr-CH" w:eastAsia="en-US"/>
              </w:rPr>
            </w:pPr>
            <w:r w:rsidRPr="001803BA">
              <w:rPr>
                <w:rFonts w:eastAsia="Times New Roman" w:cs="Times New Roman"/>
                <w:color w:val="000000"/>
                <w:sz w:val="16"/>
                <w:szCs w:val="16"/>
                <w:lang w:val="fr-CH" w:eastAsia="en-US"/>
              </w:rPr>
              <w:t xml:space="preserve">Sancho </w:t>
            </w:r>
            <w:proofErr w:type="spellStart"/>
            <w:r w:rsidR="00CC6A31" w:rsidRPr="001803BA">
              <w:rPr>
                <w:rFonts w:eastAsia="Times New Roman" w:cs="Times New Roman"/>
                <w:color w:val="000000"/>
                <w:sz w:val="16"/>
                <w:szCs w:val="16"/>
                <w:lang w:val="fr-CH" w:eastAsia="en-US"/>
              </w:rPr>
              <w:t>Salcedo</w:t>
            </w:r>
            <w:proofErr w:type="spellEnd"/>
            <w:r w:rsidR="00CC6A31" w:rsidRPr="001803BA">
              <w:rPr>
                <w:rFonts w:eastAsia="Times New Roman" w:cs="Times New Roman"/>
                <w:color w:val="000000"/>
                <w:sz w:val="16"/>
                <w:szCs w:val="16"/>
                <w:lang w:val="fr-CH" w:eastAsia="en-US"/>
              </w:rPr>
              <w:t>-Sanz</w:t>
            </w:r>
            <w:r w:rsidR="00CC6A31" w:rsidRPr="001803BA">
              <w:rPr>
                <w:rFonts w:eastAsia="Times New Roman" w:cs="Times New Roman"/>
                <w:color w:val="000000"/>
                <w:sz w:val="16"/>
                <w:szCs w:val="16"/>
                <w:lang w:val="fr-CH" w:eastAsia="en-US"/>
              </w:rPr>
              <w:br/>
            </w:r>
            <w:r w:rsidRPr="001803BA">
              <w:rPr>
                <w:rFonts w:eastAsia="Times New Roman" w:cs="Times New Roman"/>
                <w:color w:val="000000"/>
                <w:sz w:val="16"/>
                <w:szCs w:val="16"/>
                <w:lang w:val="fr-CH" w:eastAsia="en-US"/>
              </w:rPr>
              <w:t xml:space="preserve">Lucas </w:t>
            </w:r>
            <w:proofErr w:type="spellStart"/>
            <w:r w:rsidRPr="001803BA">
              <w:rPr>
                <w:rFonts w:eastAsia="Times New Roman" w:cs="Times New Roman"/>
                <w:color w:val="000000"/>
                <w:sz w:val="16"/>
                <w:szCs w:val="16"/>
                <w:lang w:val="fr-CH" w:eastAsia="en-US"/>
              </w:rPr>
              <w:t>Cuadra</w:t>
            </w:r>
            <w:proofErr w:type="spellEnd"/>
            <w:r w:rsidR="00CC6A31" w:rsidRPr="001803BA">
              <w:rPr>
                <w:rFonts w:eastAsia="Times New Roman" w:cs="Times New Roman"/>
                <w:color w:val="000000"/>
                <w:sz w:val="16"/>
                <w:szCs w:val="16"/>
                <w:lang w:val="fr-CH" w:eastAsia="en-US"/>
              </w:rPr>
              <w:br/>
            </w:r>
            <w:proofErr w:type="spellStart"/>
            <w:r w:rsidR="00CC6A31" w:rsidRPr="001803BA">
              <w:rPr>
                <w:rFonts w:eastAsia="Times New Roman" w:cs="Times New Roman"/>
                <w:color w:val="000000"/>
                <w:sz w:val="16"/>
                <w:szCs w:val="16"/>
                <w:lang w:val="fr-CH" w:eastAsia="en-US"/>
              </w:rPr>
              <w:t>Portilla</w:t>
            </w:r>
            <w:proofErr w:type="spellEnd"/>
            <w:r w:rsidR="00CC6A31" w:rsidRPr="001803BA">
              <w:rPr>
                <w:rFonts w:eastAsia="Times New Roman" w:cs="Times New Roman"/>
                <w:color w:val="000000"/>
                <w:sz w:val="16"/>
                <w:szCs w:val="16"/>
                <w:lang w:val="fr-CH" w:eastAsia="en-US"/>
              </w:rPr>
              <w:t>-Figueras, A</w:t>
            </w:r>
            <w:r w:rsidR="00CC6A31" w:rsidRPr="001803BA">
              <w:rPr>
                <w:rFonts w:eastAsia="Times New Roman" w:cs="Times New Roman"/>
                <w:color w:val="000000"/>
                <w:sz w:val="16"/>
                <w:szCs w:val="16"/>
                <w:lang w:val="fr-CH" w:eastAsia="en-US"/>
              </w:rPr>
              <w:br/>
            </w:r>
            <w:r w:rsidRPr="001803BA">
              <w:rPr>
                <w:rFonts w:eastAsia="Times New Roman" w:cs="Times New Roman"/>
                <w:color w:val="000000"/>
                <w:sz w:val="16"/>
                <w:szCs w:val="16"/>
                <w:lang w:val="fr-CH" w:eastAsia="en-US"/>
              </w:rPr>
              <w:t xml:space="preserve">Silvia </w:t>
            </w:r>
            <w:r w:rsidR="00CC6A31" w:rsidRPr="001803BA">
              <w:rPr>
                <w:rFonts w:eastAsia="Times New Roman" w:cs="Times New Roman"/>
                <w:color w:val="000000"/>
                <w:sz w:val="16"/>
                <w:szCs w:val="16"/>
                <w:lang w:val="fr-CH" w:eastAsia="en-US"/>
              </w:rPr>
              <w:t>Jiménez-Fernández</w:t>
            </w:r>
            <w:r w:rsidR="00CC6A31" w:rsidRPr="001803BA">
              <w:rPr>
                <w:rFonts w:eastAsia="Times New Roman" w:cs="Times New Roman"/>
                <w:color w:val="000000"/>
                <w:sz w:val="16"/>
                <w:szCs w:val="16"/>
                <w:lang w:val="fr-CH" w:eastAsia="en-US"/>
              </w:rPr>
              <w:br/>
            </w:r>
            <w:r w:rsidRPr="001803BA">
              <w:rPr>
                <w:rFonts w:eastAsia="Times New Roman" w:cs="Times New Roman"/>
                <w:color w:val="000000"/>
                <w:sz w:val="16"/>
                <w:szCs w:val="16"/>
                <w:lang w:val="fr-CH" w:eastAsia="en-US"/>
              </w:rPr>
              <w:t xml:space="preserve">Enrique </w:t>
            </w:r>
            <w:r w:rsidR="00CC6A31" w:rsidRPr="001803BA">
              <w:rPr>
                <w:rFonts w:eastAsia="Times New Roman" w:cs="Times New Roman"/>
                <w:color w:val="000000"/>
                <w:sz w:val="16"/>
                <w:szCs w:val="16"/>
                <w:lang w:val="fr-CH" w:eastAsia="en-US"/>
              </w:rPr>
              <w:t>Alexandre</w:t>
            </w:r>
          </w:p>
        </w:tc>
        <w:tc>
          <w:tcPr>
            <w:tcW w:w="616" w:type="dxa"/>
            <w:tcBorders>
              <w:top w:val="single" w:sz="4" w:space="0" w:color="auto"/>
              <w:left w:val="dotted" w:sz="4" w:space="0" w:color="auto"/>
              <w:bottom w:val="dotted" w:sz="4" w:space="0" w:color="auto"/>
              <w:right w:val="dotted" w:sz="4" w:space="0" w:color="auto"/>
            </w:tcBorders>
            <w:shd w:val="clear" w:color="auto" w:fill="auto"/>
            <w:noWrap/>
          </w:tcPr>
          <w:p w14:paraId="6920AF50" w14:textId="33C4414E" w:rsidR="00CC6A31" w:rsidRPr="005C3032" w:rsidRDefault="00CC6A31" w:rsidP="005C3032">
            <w:pPr>
              <w:spacing w:line="240" w:lineRule="auto"/>
              <w:jc w:val="right"/>
              <w:rPr>
                <w:rFonts w:eastAsia="Times New Roman" w:cs="Times New Roman"/>
                <w:color w:val="000000"/>
                <w:sz w:val="16"/>
                <w:szCs w:val="16"/>
                <w:lang w:eastAsia="en-US"/>
              </w:rPr>
            </w:pPr>
            <w:r>
              <w:rPr>
                <w:rFonts w:eastAsia="Times New Roman" w:cs="Times New Roman"/>
                <w:color w:val="000000"/>
                <w:sz w:val="16"/>
                <w:szCs w:val="16"/>
                <w:lang w:eastAsia="en-US"/>
              </w:rPr>
              <w:t>2013</w:t>
            </w:r>
          </w:p>
        </w:tc>
        <w:tc>
          <w:tcPr>
            <w:tcW w:w="3495" w:type="dxa"/>
            <w:tcBorders>
              <w:top w:val="single" w:sz="4" w:space="0" w:color="auto"/>
              <w:left w:val="dotted" w:sz="4" w:space="0" w:color="auto"/>
              <w:bottom w:val="dotted" w:sz="4" w:space="0" w:color="auto"/>
              <w:right w:val="dotted" w:sz="4" w:space="0" w:color="auto"/>
            </w:tcBorders>
            <w:shd w:val="clear" w:color="auto" w:fill="auto"/>
            <w:noWrap/>
          </w:tcPr>
          <w:p w14:paraId="25F270B9" w14:textId="1D0D61E7" w:rsidR="00CC6A31" w:rsidRPr="005C3032" w:rsidRDefault="00CC6A31" w:rsidP="005C3032">
            <w:pPr>
              <w:spacing w:line="240" w:lineRule="auto"/>
              <w:rPr>
                <w:rFonts w:eastAsia="Times New Roman" w:cs="Times New Roman"/>
                <w:color w:val="000000"/>
                <w:sz w:val="16"/>
                <w:szCs w:val="16"/>
                <w:lang w:eastAsia="en-US"/>
              </w:rPr>
            </w:pPr>
            <w:r w:rsidRPr="00CC6A31">
              <w:rPr>
                <w:rFonts w:eastAsia="Times New Roman" w:cs="Times New Roman"/>
                <w:color w:val="000000"/>
                <w:sz w:val="16"/>
                <w:szCs w:val="16"/>
                <w:lang w:eastAsia="en-US"/>
              </w:rPr>
              <w:t>Statistical and Soft Computing Approaches in Insurance Problems</w:t>
            </w:r>
          </w:p>
        </w:tc>
        <w:tc>
          <w:tcPr>
            <w:tcW w:w="714" w:type="dxa"/>
            <w:tcBorders>
              <w:top w:val="single" w:sz="4" w:space="0" w:color="auto"/>
              <w:left w:val="dotted" w:sz="4" w:space="0" w:color="auto"/>
              <w:bottom w:val="dotted" w:sz="4" w:space="0" w:color="auto"/>
              <w:right w:val="dotted" w:sz="4" w:space="0" w:color="auto"/>
            </w:tcBorders>
            <w:shd w:val="clear" w:color="auto" w:fill="auto"/>
            <w:noWrap/>
          </w:tcPr>
          <w:p w14:paraId="60DB28D2" w14:textId="77777777" w:rsidR="00CC6A31" w:rsidRPr="005C3032" w:rsidRDefault="00CC6A31" w:rsidP="005C3032">
            <w:pPr>
              <w:spacing w:line="240" w:lineRule="auto"/>
              <w:rPr>
                <w:rFonts w:eastAsia="Times New Roman" w:cs="Times New Roman"/>
                <w:color w:val="000000"/>
                <w:sz w:val="16"/>
                <w:szCs w:val="16"/>
                <w:lang w:eastAsia="en-US"/>
              </w:rPr>
            </w:pPr>
          </w:p>
        </w:tc>
        <w:tc>
          <w:tcPr>
            <w:tcW w:w="940" w:type="dxa"/>
            <w:tcBorders>
              <w:top w:val="single" w:sz="4" w:space="0" w:color="auto"/>
              <w:left w:val="dotted" w:sz="4" w:space="0" w:color="auto"/>
              <w:bottom w:val="dotted" w:sz="4" w:space="0" w:color="auto"/>
              <w:right w:val="dotted" w:sz="4" w:space="0" w:color="auto"/>
            </w:tcBorders>
            <w:shd w:val="clear" w:color="auto" w:fill="auto"/>
            <w:noWrap/>
          </w:tcPr>
          <w:p w14:paraId="52B9E24B" w14:textId="77777777" w:rsidR="00CC6A31" w:rsidRPr="005C3032" w:rsidRDefault="00CC6A31" w:rsidP="005C3032">
            <w:pPr>
              <w:spacing w:line="240" w:lineRule="auto"/>
              <w:rPr>
                <w:rFonts w:eastAsia="Times New Roman" w:cs="Times New Roman"/>
                <w:color w:val="000000"/>
                <w:sz w:val="16"/>
                <w:szCs w:val="16"/>
                <w:lang w:eastAsia="en-US"/>
              </w:rPr>
            </w:pPr>
          </w:p>
        </w:tc>
        <w:tc>
          <w:tcPr>
            <w:tcW w:w="940" w:type="dxa"/>
            <w:tcBorders>
              <w:top w:val="single" w:sz="4" w:space="0" w:color="auto"/>
              <w:left w:val="dotted" w:sz="4" w:space="0" w:color="auto"/>
              <w:bottom w:val="dotted" w:sz="4" w:space="0" w:color="auto"/>
              <w:right w:val="dotted" w:sz="4" w:space="0" w:color="auto"/>
            </w:tcBorders>
            <w:shd w:val="clear" w:color="auto" w:fill="auto"/>
            <w:noWrap/>
          </w:tcPr>
          <w:p w14:paraId="402B4790" w14:textId="77777777" w:rsidR="00CC6A31" w:rsidRPr="005C3032" w:rsidRDefault="00CC6A31" w:rsidP="005C3032">
            <w:pPr>
              <w:spacing w:line="240" w:lineRule="auto"/>
              <w:jc w:val="right"/>
              <w:rPr>
                <w:rFonts w:eastAsia="Times New Roman" w:cs="Times New Roman"/>
                <w:color w:val="000000"/>
                <w:sz w:val="16"/>
                <w:szCs w:val="16"/>
                <w:lang w:eastAsia="en-US"/>
              </w:rPr>
            </w:pPr>
          </w:p>
        </w:tc>
        <w:tc>
          <w:tcPr>
            <w:tcW w:w="1720" w:type="dxa"/>
            <w:tcBorders>
              <w:top w:val="single" w:sz="4" w:space="0" w:color="auto"/>
              <w:left w:val="dotted" w:sz="4" w:space="0" w:color="auto"/>
              <w:bottom w:val="dotted" w:sz="4" w:space="0" w:color="auto"/>
              <w:right w:val="single" w:sz="4" w:space="0" w:color="auto"/>
            </w:tcBorders>
            <w:shd w:val="clear" w:color="auto" w:fill="auto"/>
          </w:tcPr>
          <w:p w14:paraId="576543DD" w14:textId="53642428" w:rsidR="00CC6A31" w:rsidRPr="005C3032" w:rsidRDefault="00CC6A31" w:rsidP="005C3032">
            <w:pPr>
              <w:spacing w:line="240" w:lineRule="auto"/>
              <w:rPr>
                <w:rFonts w:eastAsia="Times New Roman" w:cs="Times New Roman"/>
                <w:color w:val="000000"/>
                <w:sz w:val="16"/>
                <w:szCs w:val="16"/>
                <w:lang w:eastAsia="en-US"/>
              </w:rPr>
            </w:pPr>
            <w:r>
              <w:rPr>
                <w:rFonts w:eastAsia="Times New Roman" w:cs="Times New Roman"/>
                <w:color w:val="000000"/>
                <w:sz w:val="16"/>
                <w:szCs w:val="16"/>
                <w:lang w:eastAsia="en-US"/>
              </w:rPr>
              <w:t>no specific</w:t>
            </w:r>
          </w:p>
        </w:tc>
      </w:tr>
      <w:tr w:rsidR="00D446E7" w:rsidRPr="005C3032" w14:paraId="03AB5CC3" w14:textId="77777777" w:rsidTr="00FF3839">
        <w:trPr>
          <w:trHeight w:val="249"/>
        </w:trPr>
        <w:tc>
          <w:tcPr>
            <w:tcW w:w="14662" w:type="dxa"/>
            <w:gridSpan w:val="9"/>
            <w:tcBorders>
              <w:top w:val="single" w:sz="4" w:space="0" w:color="auto"/>
              <w:left w:val="single" w:sz="4" w:space="0" w:color="auto"/>
              <w:bottom w:val="dotted" w:sz="4" w:space="0" w:color="auto"/>
              <w:right w:val="single" w:sz="4" w:space="0" w:color="auto"/>
            </w:tcBorders>
            <w:shd w:val="clear" w:color="auto" w:fill="auto"/>
            <w:noWrap/>
            <w:vAlign w:val="bottom"/>
          </w:tcPr>
          <w:p w14:paraId="3B27DF39" w14:textId="77777777" w:rsidR="00D446E7" w:rsidRPr="00AF7F09" w:rsidRDefault="00D446E7" w:rsidP="00AE4987">
            <w:pPr>
              <w:spacing w:before="120" w:line="240" w:lineRule="auto"/>
              <w:rPr>
                <w:rFonts w:eastAsia="Times New Roman" w:cs="Times New Roman"/>
                <w:b/>
                <w:i/>
                <w:color w:val="000000"/>
                <w:sz w:val="16"/>
                <w:szCs w:val="16"/>
                <w:lang w:eastAsia="en-US"/>
              </w:rPr>
            </w:pPr>
            <w:r w:rsidRPr="00AF7F09">
              <w:rPr>
                <w:rFonts w:eastAsia="Times New Roman" w:cs="Times New Roman"/>
                <w:b/>
                <w:i/>
                <w:color w:val="000000"/>
                <w:sz w:val="16"/>
                <w:szCs w:val="16"/>
                <w:lang w:eastAsia="en-US"/>
              </w:rPr>
              <w:t>Customer survey</w:t>
            </w:r>
          </w:p>
        </w:tc>
      </w:tr>
      <w:tr w:rsidR="00FF3839" w:rsidRPr="005C3032" w14:paraId="13789661" w14:textId="77777777" w:rsidTr="005C3032">
        <w:trPr>
          <w:trHeight w:val="450"/>
        </w:trPr>
        <w:tc>
          <w:tcPr>
            <w:tcW w:w="780" w:type="dxa"/>
            <w:tcBorders>
              <w:top w:val="single" w:sz="4" w:space="0" w:color="auto"/>
              <w:left w:val="single" w:sz="4" w:space="0" w:color="auto"/>
              <w:bottom w:val="dotted" w:sz="4" w:space="0" w:color="auto"/>
              <w:right w:val="single" w:sz="4" w:space="0" w:color="auto"/>
            </w:tcBorders>
            <w:shd w:val="clear" w:color="auto" w:fill="auto"/>
            <w:noWrap/>
            <w:hideMark/>
          </w:tcPr>
          <w:p w14:paraId="60124A27" w14:textId="332A2F0A"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2</w:t>
            </w:r>
          </w:p>
        </w:tc>
        <w:tc>
          <w:tcPr>
            <w:tcW w:w="3331" w:type="dxa"/>
            <w:tcBorders>
              <w:top w:val="single" w:sz="4" w:space="0" w:color="auto"/>
              <w:left w:val="nil"/>
              <w:bottom w:val="dotted" w:sz="4" w:space="0" w:color="auto"/>
              <w:right w:val="dotted" w:sz="4" w:space="0" w:color="auto"/>
            </w:tcBorders>
            <w:shd w:val="clear" w:color="auto" w:fill="auto"/>
            <w:hideMark/>
          </w:tcPr>
          <w:p w14:paraId="38B3A58A"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Aggregation metrics: Consumer approaches to insurance comparison sites in Europe</w:t>
            </w:r>
          </w:p>
        </w:tc>
        <w:tc>
          <w:tcPr>
            <w:tcW w:w="2126" w:type="dxa"/>
            <w:tcBorders>
              <w:top w:val="single" w:sz="4" w:space="0" w:color="auto"/>
              <w:left w:val="dotted" w:sz="4" w:space="0" w:color="auto"/>
              <w:bottom w:val="dotted" w:sz="4" w:space="0" w:color="auto"/>
              <w:right w:val="dotted" w:sz="4" w:space="0" w:color="auto"/>
            </w:tcBorders>
            <w:shd w:val="clear" w:color="auto" w:fill="auto"/>
            <w:hideMark/>
          </w:tcPr>
          <w:p w14:paraId="5EE28422"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unknown</w:t>
            </w:r>
          </w:p>
        </w:tc>
        <w:tc>
          <w:tcPr>
            <w:tcW w:w="616" w:type="dxa"/>
            <w:tcBorders>
              <w:top w:val="single" w:sz="4" w:space="0" w:color="auto"/>
              <w:left w:val="dotted" w:sz="4" w:space="0" w:color="auto"/>
              <w:bottom w:val="dotted" w:sz="4" w:space="0" w:color="auto"/>
              <w:right w:val="dotted" w:sz="4" w:space="0" w:color="auto"/>
            </w:tcBorders>
            <w:shd w:val="clear" w:color="auto" w:fill="auto"/>
            <w:noWrap/>
            <w:hideMark/>
          </w:tcPr>
          <w:p w14:paraId="32F406DC"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2013</w:t>
            </w:r>
          </w:p>
        </w:tc>
        <w:tc>
          <w:tcPr>
            <w:tcW w:w="3495" w:type="dxa"/>
            <w:tcBorders>
              <w:top w:val="single" w:sz="4" w:space="0" w:color="auto"/>
              <w:left w:val="dotted" w:sz="4" w:space="0" w:color="auto"/>
              <w:bottom w:val="dotted" w:sz="4" w:space="0" w:color="auto"/>
              <w:right w:val="dotted" w:sz="4" w:space="0" w:color="auto"/>
            </w:tcBorders>
            <w:shd w:val="clear" w:color="auto" w:fill="auto"/>
            <w:noWrap/>
            <w:hideMark/>
          </w:tcPr>
          <w:p w14:paraId="56B7FF16"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Press release (</w:t>
            </w:r>
            <w:proofErr w:type="spellStart"/>
            <w:r w:rsidRPr="005C3032">
              <w:rPr>
                <w:rFonts w:eastAsia="Times New Roman" w:cs="Times New Roman"/>
                <w:color w:val="000000"/>
                <w:sz w:val="16"/>
                <w:szCs w:val="16"/>
                <w:lang w:eastAsia="en-US"/>
              </w:rPr>
              <w:t>Finaccord</w:t>
            </w:r>
            <w:proofErr w:type="spellEnd"/>
            <w:r w:rsidRPr="005C3032">
              <w:rPr>
                <w:rFonts w:eastAsia="Times New Roman" w:cs="Times New Roman"/>
                <w:color w:val="000000"/>
                <w:sz w:val="16"/>
                <w:szCs w:val="16"/>
                <w:lang w:eastAsia="en-US"/>
              </w:rPr>
              <w:t>)</w:t>
            </w:r>
          </w:p>
        </w:tc>
        <w:tc>
          <w:tcPr>
            <w:tcW w:w="714" w:type="dxa"/>
            <w:tcBorders>
              <w:top w:val="single" w:sz="4" w:space="0" w:color="auto"/>
              <w:left w:val="dotted" w:sz="4" w:space="0" w:color="auto"/>
              <w:bottom w:val="dotted" w:sz="4" w:space="0" w:color="auto"/>
              <w:right w:val="dotted" w:sz="4" w:space="0" w:color="auto"/>
            </w:tcBorders>
            <w:shd w:val="clear" w:color="auto" w:fill="auto"/>
            <w:noWrap/>
            <w:hideMark/>
          </w:tcPr>
          <w:p w14:paraId="6BC1CEAC"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single" w:sz="4" w:space="0" w:color="auto"/>
              <w:left w:val="dotted" w:sz="4" w:space="0" w:color="auto"/>
              <w:bottom w:val="dotted" w:sz="4" w:space="0" w:color="auto"/>
              <w:right w:val="dotted" w:sz="4" w:space="0" w:color="auto"/>
            </w:tcBorders>
            <w:shd w:val="clear" w:color="auto" w:fill="auto"/>
            <w:noWrap/>
            <w:hideMark/>
          </w:tcPr>
          <w:p w14:paraId="05229AF8"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single" w:sz="4" w:space="0" w:color="auto"/>
              <w:left w:val="dotted" w:sz="4" w:space="0" w:color="auto"/>
              <w:bottom w:val="dotted" w:sz="4" w:space="0" w:color="auto"/>
              <w:right w:val="dotted" w:sz="4" w:space="0" w:color="auto"/>
            </w:tcBorders>
            <w:shd w:val="clear" w:color="auto" w:fill="auto"/>
            <w:noWrap/>
            <w:hideMark/>
          </w:tcPr>
          <w:p w14:paraId="1B9FC096"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1720" w:type="dxa"/>
            <w:tcBorders>
              <w:top w:val="single" w:sz="4" w:space="0" w:color="auto"/>
              <w:left w:val="dotted" w:sz="4" w:space="0" w:color="auto"/>
              <w:bottom w:val="dotted" w:sz="4" w:space="0" w:color="auto"/>
              <w:right w:val="single" w:sz="4" w:space="0" w:color="auto"/>
            </w:tcBorders>
            <w:shd w:val="clear" w:color="auto" w:fill="auto"/>
            <w:hideMark/>
          </w:tcPr>
          <w:p w14:paraId="5AABFF93"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Europe</w:t>
            </w:r>
          </w:p>
        </w:tc>
      </w:tr>
      <w:tr w:rsidR="00FF3839" w:rsidRPr="005C3032" w14:paraId="15853FD9" w14:textId="77777777" w:rsidTr="005C3032">
        <w:trPr>
          <w:trHeight w:val="450"/>
        </w:trPr>
        <w:tc>
          <w:tcPr>
            <w:tcW w:w="780" w:type="dxa"/>
            <w:tcBorders>
              <w:top w:val="dotted" w:sz="4" w:space="0" w:color="auto"/>
              <w:left w:val="single" w:sz="4" w:space="0" w:color="auto"/>
              <w:bottom w:val="dotted" w:sz="4" w:space="0" w:color="auto"/>
              <w:right w:val="single" w:sz="4" w:space="0" w:color="auto"/>
            </w:tcBorders>
            <w:shd w:val="clear" w:color="auto" w:fill="auto"/>
            <w:noWrap/>
            <w:hideMark/>
          </w:tcPr>
          <w:p w14:paraId="142DB0E7" w14:textId="6EBF9945"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3</w:t>
            </w:r>
          </w:p>
        </w:tc>
        <w:tc>
          <w:tcPr>
            <w:tcW w:w="3331" w:type="dxa"/>
            <w:tcBorders>
              <w:top w:val="dotted" w:sz="4" w:space="0" w:color="auto"/>
              <w:left w:val="nil"/>
              <w:bottom w:val="dotted" w:sz="4" w:space="0" w:color="auto"/>
              <w:right w:val="dotted" w:sz="4" w:space="0" w:color="auto"/>
            </w:tcBorders>
            <w:shd w:val="clear" w:color="auto" w:fill="auto"/>
            <w:hideMark/>
          </w:tcPr>
          <w:p w14:paraId="37E84118"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Capturing hearts, minds and market share: How connected insurers are improving customer retention</w:t>
            </w:r>
          </w:p>
        </w:tc>
        <w:tc>
          <w:tcPr>
            <w:tcW w:w="2126" w:type="dxa"/>
            <w:tcBorders>
              <w:top w:val="dotted" w:sz="4" w:space="0" w:color="auto"/>
              <w:left w:val="dotted" w:sz="4" w:space="0" w:color="auto"/>
              <w:bottom w:val="dotted" w:sz="4" w:space="0" w:color="auto"/>
              <w:right w:val="dotted" w:sz="4" w:space="0" w:color="auto"/>
            </w:tcBorders>
            <w:shd w:val="clear" w:color="auto" w:fill="auto"/>
            <w:hideMark/>
          </w:tcPr>
          <w:p w14:paraId="641611E1"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xml:space="preserve">Christian </w:t>
            </w:r>
            <w:proofErr w:type="spellStart"/>
            <w:r w:rsidRPr="005C3032">
              <w:rPr>
                <w:rFonts w:eastAsia="Times New Roman" w:cs="Times New Roman"/>
                <w:color w:val="000000"/>
                <w:sz w:val="16"/>
                <w:szCs w:val="16"/>
                <w:lang w:eastAsia="en-US"/>
              </w:rPr>
              <w:t>Bieck</w:t>
            </w:r>
            <w:proofErr w:type="spellEnd"/>
            <w:r w:rsidRPr="005C3032">
              <w:rPr>
                <w:rFonts w:eastAsia="Times New Roman" w:cs="Times New Roman"/>
                <w:color w:val="000000"/>
                <w:sz w:val="16"/>
                <w:szCs w:val="16"/>
                <w:lang w:eastAsia="en-US"/>
              </w:rPr>
              <w:br/>
              <w:t xml:space="preserve">Lee-Han </w:t>
            </w:r>
            <w:proofErr w:type="spellStart"/>
            <w:r w:rsidRPr="005C3032">
              <w:rPr>
                <w:rFonts w:eastAsia="Times New Roman" w:cs="Times New Roman"/>
                <w:color w:val="000000"/>
                <w:sz w:val="16"/>
                <w:szCs w:val="16"/>
                <w:lang w:eastAsia="en-US"/>
              </w:rPr>
              <w:t>Tjioe</w:t>
            </w:r>
            <w:proofErr w:type="spellEnd"/>
          </w:p>
        </w:tc>
        <w:tc>
          <w:tcPr>
            <w:tcW w:w="616" w:type="dxa"/>
            <w:tcBorders>
              <w:top w:val="dotted" w:sz="4" w:space="0" w:color="auto"/>
              <w:left w:val="dotted" w:sz="4" w:space="0" w:color="auto"/>
              <w:bottom w:val="dotted" w:sz="4" w:space="0" w:color="auto"/>
              <w:right w:val="dotted" w:sz="4" w:space="0" w:color="auto"/>
            </w:tcBorders>
            <w:shd w:val="clear" w:color="auto" w:fill="auto"/>
            <w:noWrap/>
            <w:hideMark/>
          </w:tcPr>
          <w:p w14:paraId="3DB8CE9D"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2015</w:t>
            </w:r>
          </w:p>
        </w:tc>
        <w:tc>
          <w:tcPr>
            <w:tcW w:w="3495" w:type="dxa"/>
            <w:tcBorders>
              <w:top w:val="dotted" w:sz="4" w:space="0" w:color="auto"/>
              <w:left w:val="dotted" w:sz="4" w:space="0" w:color="auto"/>
              <w:bottom w:val="dotted" w:sz="4" w:space="0" w:color="auto"/>
              <w:right w:val="dotted" w:sz="4" w:space="0" w:color="auto"/>
            </w:tcBorders>
            <w:shd w:val="clear" w:color="auto" w:fill="auto"/>
            <w:noWrap/>
            <w:hideMark/>
          </w:tcPr>
          <w:p w14:paraId="75DB29C2"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Industry study (IBM)</w:t>
            </w:r>
          </w:p>
        </w:tc>
        <w:tc>
          <w:tcPr>
            <w:tcW w:w="714" w:type="dxa"/>
            <w:tcBorders>
              <w:top w:val="dotted" w:sz="4" w:space="0" w:color="auto"/>
              <w:left w:val="dotted" w:sz="4" w:space="0" w:color="auto"/>
              <w:bottom w:val="dotted" w:sz="4" w:space="0" w:color="auto"/>
              <w:right w:val="dotted" w:sz="4" w:space="0" w:color="auto"/>
            </w:tcBorders>
            <w:shd w:val="clear" w:color="auto" w:fill="auto"/>
            <w:noWrap/>
            <w:hideMark/>
          </w:tcPr>
          <w:p w14:paraId="73DDF7AD"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25739FF6"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5FCC5A6F"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1720" w:type="dxa"/>
            <w:tcBorders>
              <w:top w:val="dotted" w:sz="4" w:space="0" w:color="auto"/>
              <w:left w:val="dotted" w:sz="4" w:space="0" w:color="auto"/>
              <w:bottom w:val="dotted" w:sz="4" w:space="0" w:color="auto"/>
              <w:right w:val="single" w:sz="4" w:space="0" w:color="auto"/>
            </w:tcBorders>
            <w:shd w:val="clear" w:color="auto" w:fill="auto"/>
            <w:hideMark/>
          </w:tcPr>
          <w:p w14:paraId="3DB64BC3"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no specific</w:t>
            </w:r>
          </w:p>
        </w:tc>
      </w:tr>
      <w:tr w:rsidR="00FF3839" w:rsidRPr="005C3032" w14:paraId="2296B60E" w14:textId="77777777" w:rsidTr="005C3032">
        <w:trPr>
          <w:trHeight w:val="900"/>
        </w:trPr>
        <w:tc>
          <w:tcPr>
            <w:tcW w:w="780" w:type="dxa"/>
            <w:tcBorders>
              <w:top w:val="dotted" w:sz="4" w:space="0" w:color="auto"/>
              <w:left w:val="single" w:sz="4" w:space="0" w:color="auto"/>
              <w:bottom w:val="dotted" w:sz="4" w:space="0" w:color="auto"/>
              <w:right w:val="single" w:sz="4" w:space="0" w:color="auto"/>
            </w:tcBorders>
            <w:shd w:val="clear" w:color="auto" w:fill="auto"/>
            <w:noWrap/>
            <w:hideMark/>
          </w:tcPr>
          <w:p w14:paraId="33EF30AA" w14:textId="767300BF"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4</w:t>
            </w:r>
          </w:p>
        </w:tc>
        <w:tc>
          <w:tcPr>
            <w:tcW w:w="3331" w:type="dxa"/>
            <w:tcBorders>
              <w:top w:val="dotted" w:sz="4" w:space="0" w:color="auto"/>
              <w:left w:val="nil"/>
              <w:bottom w:val="dotted" w:sz="4" w:space="0" w:color="auto"/>
              <w:right w:val="dotted" w:sz="4" w:space="0" w:color="auto"/>
            </w:tcBorders>
            <w:shd w:val="clear" w:color="auto" w:fill="auto"/>
            <w:hideMark/>
          </w:tcPr>
          <w:p w14:paraId="7A2AB283" w14:textId="77777777" w:rsidR="00FF3839" w:rsidRPr="005C3032" w:rsidRDefault="00FF3839" w:rsidP="00FF3839">
            <w:pPr>
              <w:spacing w:line="240" w:lineRule="auto"/>
              <w:rPr>
                <w:rFonts w:eastAsia="Times New Roman" w:cs="Times New Roman"/>
                <w:color w:val="000000"/>
                <w:sz w:val="16"/>
                <w:szCs w:val="16"/>
                <w:lang w:val="de-DE" w:eastAsia="en-US"/>
              </w:rPr>
            </w:pPr>
            <w:r w:rsidRPr="005C3032">
              <w:rPr>
                <w:rFonts w:eastAsia="Times New Roman" w:cs="Times New Roman"/>
                <w:color w:val="000000"/>
                <w:sz w:val="16"/>
                <w:szCs w:val="16"/>
                <w:lang w:val="de-DE" w:eastAsia="en-US"/>
              </w:rPr>
              <w:t>Die Customer Journey in einer multioptionalen Welt</w:t>
            </w:r>
          </w:p>
        </w:tc>
        <w:tc>
          <w:tcPr>
            <w:tcW w:w="2126" w:type="dxa"/>
            <w:tcBorders>
              <w:top w:val="dotted" w:sz="4" w:space="0" w:color="auto"/>
              <w:left w:val="dotted" w:sz="4" w:space="0" w:color="auto"/>
              <w:bottom w:val="dotted" w:sz="4" w:space="0" w:color="auto"/>
              <w:right w:val="dotted" w:sz="4" w:space="0" w:color="auto"/>
            </w:tcBorders>
            <w:shd w:val="clear" w:color="auto" w:fill="auto"/>
            <w:hideMark/>
          </w:tcPr>
          <w:p w14:paraId="530F33BD" w14:textId="77777777" w:rsidR="00FF3839" w:rsidRPr="005C3032" w:rsidRDefault="00FF3839" w:rsidP="00FF3839">
            <w:pPr>
              <w:spacing w:line="240" w:lineRule="auto"/>
              <w:rPr>
                <w:rFonts w:eastAsia="Times New Roman" w:cs="Times New Roman"/>
                <w:color w:val="000000"/>
                <w:sz w:val="16"/>
                <w:szCs w:val="16"/>
                <w:lang w:eastAsia="en-US"/>
              </w:rPr>
            </w:pPr>
            <w:proofErr w:type="spellStart"/>
            <w:r w:rsidRPr="005C3032">
              <w:rPr>
                <w:rFonts w:eastAsia="Times New Roman" w:cs="Times New Roman"/>
                <w:color w:val="000000"/>
                <w:sz w:val="16"/>
                <w:szCs w:val="16"/>
                <w:lang w:eastAsia="en-US"/>
              </w:rPr>
              <w:t>Niklas</w:t>
            </w:r>
            <w:proofErr w:type="spellEnd"/>
            <w:r w:rsidRPr="005C3032">
              <w:rPr>
                <w:rFonts w:eastAsia="Times New Roman" w:cs="Times New Roman"/>
                <w:color w:val="000000"/>
                <w:sz w:val="16"/>
                <w:szCs w:val="16"/>
                <w:lang w:eastAsia="en-US"/>
              </w:rPr>
              <w:t xml:space="preserve"> </w:t>
            </w:r>
            <w:proofErr w:type="spellStart"/>
            <w:r w:rsidRPr="005C3032">
              <w:rPr>
                <w:rFonts w:eastAsia="Times New Roman" w:cs="Times New Roman"/>
                <w:color w:val="000000"/>
                <w:sz w:val="16"/>
                <w:szCs w:val="16"/>
                <w:lang w:eastAsia="en-US"/>
              </w:rPr>
              <w:t>Barwitz</w:t>
            </w:r>
            <w:proofErr w:type="spellEnd"/>
            <w:r w:rsidRPr="005C3032">
              <w:rPr>
                <w:rFonts w:eastAsia="Times New Roman" w:cs="Times New Roman"/>
                <w:color w:val="000000"/>
                <w:sz w:val="16"/>
                <w:szCs w:val="16"/>
                <w:lang w:eastAsia="en-US"/>
              </w:rPr>
              <w:br/>
              <w:t>Peter Maas</w:t>
            </w:r>
            <w:r w:rsidRPr="005C3032">
              <w:rPr>
                <w:rFonts w:eastAsia="Times New Roman" w:cs="Times New Roman"/>
                <w:color w:val="000000"/>
                <w:sz w:val="16"/>
                <w:szCs w:val="16"/>
                <w:lang w:eastAsia="en-US"/>
              </w:rPr>
              <w:br/>
              <w:t>Dennis Block</w:t>
            </w:r>
            <w:r w:rsidRPr="005C3032">
              <w:rPr>
                <w:rFonts w:eastAsia="Times New Roman" w:cs="Times New Roman"/>
                <w:color w:val="000000"/>
                <w:sz w:val="16"/>
                <w:szCs w:val="16"/>
                <w:lang w:eastAsia="en-US"/>
              </w:rPr>
              <w:br/>
              <w:t xml:space="preserve">Christoph </w:t>
            </w:r>
            <w:proofErr w:type="spellStart"/>
            <w:r w:rsidRPr="005C3032">
              <w:rPr>
                <w:rFonts w:eastAsia="Times New Roman" w:cs="Times New Roman"/>
                <w:color w:val="000000"/>
                <w:sz w:val="16"/>
                <w:szCs w:val="16"/>
                <w:lang w:eastAsia="en-US"/>
              </w:rPr>
              <w:t>Nützenadel</w:t>
            </w:r>
            <w:proofErr w:type="spellEnd"/>
          </w:p>
        </w:tc>
        <w:tc>
          <w:tcPr>
            <w:tcW w:w="616" w:type="dxa"/>
            <w:tcBorders>
              <w:top w:val="dotted" w:sz="4" w:space="0" w:color="auto"/>
              <w:left w:val="dotted" w:sz="4" w:space="0" w:color="auto"/>
              <w:bottom w:val="dotted" w:sz="4" w:space="0" w:color="auto"/>
              <w:right w:val="dotted" w:sz="4" w:space="0" w:color="auto"/>
            </w:tcBorders>
            <w:shd w:val="clear" w:color="auto" w:fill="auto"/>
            <w:noWrap/>
            <w:hideMark/>
          </w:tcPr>
          <w:p w14:paraId="0940C616"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2016</w:t>
            </w:r>
          </w:p>
        </w:tc>
        <w:tc>
          <w:tcPr>
            <w:tcW w:w="3495" w:type="dxa"/>
            <w:tcBorders>
              <w:top w:val="dotted" w:sz="4" w:space="0" w:color="auto"/>
              <w:left w:val="dotted" w:sz="4" w:space="0" w:color="auto"/>
              <w:bottom w:val="dotted" w:sz="4" w:space="0" w:color="auto"/>
              <w:right w:val="dotted" w:sz="4" w:space="0" w:color="auto"/>
            </w:tcBorders>
            <w:shd w:val="clear" w:color="auto" w:fill="auto"/>
            <w:noWrap/>
            <w:hideMark/>
          </w:tcPr>
          <w:p w14:paraId="14FBE71A"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xml:space="preserve">Industry study (I.VW-HSG and </w:t>
            </w:r>
            <w:proofErr w:type="spellStart"/>
            <w:r w:rsidRPr="005C3032">
              <w:rPr>
                <w:rFonts w:eastAsia="Times New Roman" w:cs="Times New Roman"/>
                <w:color w:val="000000"/>
                <w:sz w:val="16"/>
                <w:szCs w:val="16"/>
                <w:lang w:eastAsia="en-US"/>
              </w:rPr>
              <w:t>Synpulse</w:t>
            </w:r>
            <w:proofErr w:type="spellEnd"/>
            <w:r w:rsidRPr="005C3032">
              <w:rPr>
                <w:rFonts w:eastAsia="Times New Roman" w:cs="Times New Roman"/>
                <w:color w:val="000000"/>
                <w:sz w:val="16"/>
                <w:szCs w:val="16"/>
                <w:lang w:eastAsia="en-US"/>
              </w:rPr>
              <w:t>)</w:t>
            </w:r>
          </w:p>
        </w:tc>
        <w:tc>
          <w:tcPr>
            <w:tcW w:w="714" w:type="dxa"/>
            <w:tcBorders>
              <w:top w:val="dotted" w:sz="4" w:space="0" w:color="auto"/>
              <w:left w:val="dotted" w:sz="4" w:space="0" w:color="auto"/>
              <w:bottom w:val="dotted" w:sz="4" w:space="0" w:color="auto"/>
              <w:right w:val="dotted" w:sz="4" w:space="0" w:color="auto"/>
            </w:tcBorders>
            <w:shd w:val="clear" w:color="auto" w:fill="auto"/>
            <w:noWrap/>
            <w:hideMark/>
          </w:tcPr>
          <w:p w14:paraId="1EDD9143"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351A6F63"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522FFDB5"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1720" w:type="dxa"/>
            <w:tcBorders>
              <w:top w:val="dotted" w:sz="4" w:space="0" w:color="auto"/>
              <w:left w:val="dotted" w:sz="4" w:space="0" w:color="auto"/>
              <w:bottom w:val="dotted" w:sz="4" w:space="0" w:color="auto"/>
              <w:right w:val="single" w:sz="4" w:space="0" w:color="auto"/>
            </w:tcBorders>
            <w:shd w:val="clear" w:color="auto" w:fill="auto"/>
            <w:hideMark/>
          </w:tcPr>
          <w:p w14:paraId="1624F34E"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Germany, Switzerland, Austria</w:t>
            </w:r>
          </w:p>
        </w:tc>
      </w:tr>
      <w:tr w:rsidR="00FF3839" w:rsidRPr="005C3032" w14:paraId="2428F113" w14:textId="77777777" w:rsidTr="005C3032">
        <w:trPr>
          <w:trHeight w:val="450"/>
        </w:trPr>
        <w:tc>
          <w:tcPr>
            <w:tcW w:w="780" w:type="dxa"/>
            <w:tcBorders>
              <w:top w:val="dotted" w:sz="4" w:space="0" w:color="auto"/>
              <w:left w:val="single" w:sz="4" w:space="0" w:color="auto"/>
              <w:bottom w:val="dotted" w:sz="4" w:space="0" w:color="auto"/>
              <w:right w:val="single" w:sz="4" w:space="0" w:color="auto"/>
            </w:tcBorders>
            <w:shd w:val="clear" w:color="auto" w:fill="auto"/>
            <w:noWrap/>
            <w:hideMark/>
          </w:tcPr>
          <w:p w14:paraId="0AD2EBD7" w14:textId="0A8C7F32"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5</w:t>
            </w:r>
          </w:p>
        </w:tc>
        <w:tc>
          <w:tcPr>
            <w:tcW w:w="3331" w:type="dxa"/>
            <w:tcBorders>
              <w:top w:val="dotted" w:sz="4" w:space="0" w:color="auto"/>
              <w:left w:val="nil"/>
              <w:bottom w:val="dotted" w:sz="4" w:space="0" w:color="auto"/>
              <w:right w:val="dotted" w:sz="4" w:space="0" w:color="auto"/>
            </w:tcBorders>
            <w:shd w:val="clear" w:color="auto" w:fill="auto"/>
            <w:hideMark/>
          </w:tcPr>
          <w:p w14:paraId="58AE45C9" w14:textId="77777777" w:rsidR="00FF3839" w:rsidRPr="005C3032" w:rsidRDefault="00FF3839" w:rsidP="00FF3839">
            <w:pPr>
              <w:spacing w:line="240" w:lineRule="auto"/>
              <w:rPr>
                <w:rFonts w:eastAsia="Times New Roman" w:cs="Times New Roman"/>
                <w:color w:val="000000"/>
                <w:sz w:val="16"/>
                <w:szCs w:val="16"/>
                <w:lang w:val="de-DE" w:eastAsia="en-US"/>
              </w:rPr>
            </w:pPr>
            <w:r w:rsidRPr="005C3032">
              <w:rPr>
                <w:rFonts w:eastAsia="Times New Roman" w:cs="Times New Roman"/>
                <w:color w:val="000000"/>
                <w:sz w:val="16"/>
                <w:szCs w:val="16"/>
                <w:lang w:val="de-DE" w:eastAsia="en-US"/>
              </w:rPr>
              <w:t>ROPO Studie für Versicherungsprodukte in Deutschland – Kernergebnisse</w:t>
            </w:r>
          </w:p>
        </w:tc>
        <w:tc>
          <w:tcPr>
            <w:tcW w:w="2126" w:type="dxa"/>
            <w:tcBorders>
              <w:top w:val="dotted" w:sz="4" w:space="0" w:color="auto"/>
              <w:left w:val="dotted" w:sz="4" w:space="0" w:color="auto"/>
              <w:bottom w:val="dotted" w:sz="4" w:space="0" w:color="auto"/>
              <w:right w:val="dotted" w:sz="4" w:space="0" w:color="auto"/>
            </w:tcBorders>
            <w:shd w:val="clear" w:color="auto" w:fill="auto"/>
            <w:hideMark/>
          </w:tcPr>
          <w:p w14:paraId="30B81014"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unknown</w:t>
            </w:r>
          </w:p>
        </w:tc>
        <w:tc>
          <w:tcPr>
            <w:tcW w:w="616" w:type="dxa"/>
            <w:tcBorders>
              <w:top w:val="dotted" w:sz="4" w:space="0" w:color="auto"/>
              <w:left w:val="dotted" w:sz="4" w:space="0" w:color="auto"/>
              <w:bottom w:val="dotted" w:sz="4" w:space="0" w:color="auto"/>
              <w:right w:val="dotted" w:sz="4" w:space="0" w:color="auto"/>
            </w:tcBorders>
            <w:shd w:val="clear" w:color="auto" w:fill="auto"/>
            <w:noWrap/>
            <w:hideMark/>
          </w:tcPr>
          <w:p w14:paraId="204DA3DD"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2016</w:t>
            </w:r>
          </w:p>
        </w:tc>
        <w:tc>
          <w:tcPr>
            <w:tcW w:w="3495" w:type="dxa"/>
            <w:tcBorders>
              <w:top w:val="dotted" w:sz="4" w:space="0" w:color="auto"/>
              <w:left w:val="dotted" w:sz="4" w:space="0" w:color="auto"/>
              <w:bottom w:val="dotted" w:sz="4" w:space="0" w:color="auto"/>
              <w:right w:val="dotted" w:sz="4" w:space="0" w:color="auto"/>
            </w:tcBorders>
            <w:shd w:val="clear" w:color="auto" w:fill="auto"/>
            <w:noWrap/>
            <w:hideMark/>
          </w:tcPr>
          <w:p w14:paraId="5D940B88"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xml:space="preserve">Industry study (Zurich, </w:t>
            </w:r>
            <w:proofErr w:type="spellStart"/>
            <w:r w:rsidRPr="005C3032">
              <w:rPr>
                <w:rFonts w:eastAsia="Times New Roman" w:cs="Times New Roman"/>
                <w:color w:val="000000"/>
                <w:sz w:val="16"/>
                <w:szCs w:val="16"/>
                <w:lang w:eastAsia="en-US"/>
              </w:rPr>
              <w:t>GfK</w:t>
            </w:r>
            <w:proofErr w:type="spellEnd"/>
            <w:r w:rsidRPr="005C3032">
              <w:rPr>
                <w:rFonts w:eastAsia="Times New Roman" w:cs="Times New Roman"/>
                <w:color w:val="000000"/>
                <w:sz w:val="16"/>
                <w:szCs w:val="16"/>
                <w:lang w:eastAsia="en-US"/>
              </w:rPr>
              <w:t xml:space="preserve"> and Google)</w:t>
            </w:r>
          </w:p>
        </w:tc>
        <w:tc>
          <w:tcPr>
            <w:tcW w:w="714" w:type="dxa"/>
            <w:tcBorders>
              <w:top w:val="dotted" w:sz="4" w:space="0" w:color="auto"/>
              <w:left w:val="dotted" w:sz="4" w:space="0" w:color="auto"/>
              <w:bottom w:val="dotted" w:sz="4" w:space="0" w:color="auto"/>
              <w:right w:val="dotted" w:sz="4" w:space="0" w:color="auto"/>
            </w:tcBorders>
            <w:shd w:val="clear" w:color="auto" w:fill="auto"/>
            <w:noWrap/>
            <w:hideMark/>
          </w:tcPr>
          <w:p w14:paraId="138B4DBB"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6231B2EF"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27AA56EA"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1720" w:type="dxa"/>
            <w:tcBorders>
              <w:top w:val="dotted" w:sz="4" w:space="0" w:color="auto"/>
              <w:left w:val="dotted" w:sz="4" w:space="0" w:color="auto"/>
              <w:bottom w:val="dotted" w:sz="4" w:space="0" w:color="auto"/>
              <w:right w:val="single" w:sz="4" w:space="0" w:color="auto"/>
            </w:tcBorders>
            <w:shd w:val="clear" w:color="auto" w:fill="auto"/>
            <w:hideMark/>
          </w:tcPr>
          <w:p w14:paraId="4CD50B8D"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Germany</w:t>
            </w:r>
          </w:p>
        </w:tc>
      </w:tr>
      <w:tr w:rsidR="00FF3839" w:rsidRPr="005C3032" w14:paraId="203D52AA" w14:textId="77777777" w:rsidTr="00AF7F09">
        <w:trPr>
          <w:trHeight w:val="900"/>
        </w:trPr>
        <w:tc>
          <w:tcPr>
            <w:tcW w:w="780" w:type="dxa"/>
            <w:tcBorders>
              <w:top w:val="dotted" w:sz="4" w:space="0" w:color="auto"/>
              <w:left w:val="single" w:sz="4" w:space="0" w:color="auto"/>
              <w:bottom w:val="dotted" w:sz="4" w:space="0" w:color="auto"/>
              <w:right w:val="single" w:sz="4" w:space="0" w:color="auto"/>
            </w:tcBorders>
            <w:shd w:val="clear" w:color="auto" w:fill="auto"/>
            <w:noWrap/>
            <w:hideMark/>
          </w:tcPr>
          <w:p w14:paraId="51B51901" w14:textId="32DF943E"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6</w:t>
            </w:r>
          </w:p>
        </w:tc>
        <w:tc>
          <w:tcPr>
            <w:tcW w:w="3331" w:type="dxa"/>
            <w:tcBorders>
              <w:top w:val="dotted" w:sz="4" w:space="0" w:color="auto"/>
              <w:left w:val="nil"/>
              <w:bottom w:val="dotted" w:sz="4" w:space="0" w:color="auto"/>
              <w:right w:val="dotted" w:sz="4" w:space="0" w:color="auto"/>
            </w:tcBorders>
            <w:shd w:val="clear" w:color="auto" w:fill="auto"/>
            <w:hideMark/>
          </w:tcPr>
          <w:p w14:paraId="2B8D108F"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Trust, transparency and technology: European customers’ perspectives on insurance and innovation</w:t>
            </w:r>
          </w:p>
        </w:tc>
        <w:tc>
          <w:tcPr>
            <w:tcW w:w="2126" w:type="dxa"/>
            <w:tcBorders>
              <w:top w:val="dotted" w:sz="4" w:space="0" w:color="auto"/>
              <w:left w:val="dotted" w:sz="4" w:space="0" w:color="auto"/>
              <w:bottom w:val="dotted" w:sz="4" w:space="0" w:color="auto"/>
              <w:right w:val="dotted" w:sz="4" w:space="0" w:color="auto"/>
            </w:tcBorders>
            <w:shd w:val="clear" w:color="auto" w:fill="auto"/>
            <w:hideMark/>
          </w:tcPr>
          <w:p w14:paraId="5DC10594"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Peter Maas</w:t>
            </w:r>
            <w:r w:rsidRPr="005C3032">
              <w:rPr>
                <w:rFonts w:eastAsia="Times New Roman" w:cs="Times New Roman"/>
                <w:color w:val="000000"/>
                <w:sz w:val="16"/>
                <w:szCs w:val="16"/>
                <w:lang w:eastAsia="en-US"/>
              </w:rPr>
              <w:br/>
              <w:t>Albert Graf</w:t>
            </w:r>
            <w:r w:rsidRPr="005C3032">
              <w:rPr>
                <w:rFonts w:eastAsia="Times New Roman" w:cs="Times New Roman"/>
                <w:color w:val="000000"/>
                <w:sz w:val="16"/>
                <w:szCs w:val="16"/>
                <w:lang w:eastAsia="en-US"/>
              </w:rPr>
              <w:br/>
              <w:t xml:space="preserve">Christian </w:t>
            </w:r>
            <w:proofErr w:type="spellStart"/>
            <w:r w:rsidRPr="005C3032">
              <w:rPr>
                <w:rFonts w:eastAsia="Times New Roman" w:cs="Times New Roman"/>
                <w:color w:val="000000"/>
                <w:sz w:val="16"/>
                <w:szCs w:val="16"/>
                <w:lang w:eastAsia="en-US"/>
              </w:rPr>
              <w:t>Bieck</w:t>
            </w:r>
            <w:proofErr w:type="spellEnd"/>
          </w:p>
        </w:tc>
        <w:tc>
          <w:tcPr>
            <w:tcW w:w="616" w:type="dxa"/>
            <w:tcBorders>
              <w:top w:val="dotted" w:sz="4" w:space="0" w:color="auto"/>
              <w:left w:val="dotted" w:sz="4" w:space="0" w:color="auto"/>
              <w:bottom w:val="dotted" w:sz="4" w:space="0" w:color="auto"/>
              <w:right w:val="dotted" w:sz="4" w:space="0" w:color="auto"/>
            </w:tcBorders>
            <w:shd w:val="clear" w:color="auto" w:fill="auto"/>
            <w:noWrap/>
            <w:hideMark/>
          </w:tcPr>
          <w:p w14:paraId="50FFF17B"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2008</w:t>
            </w:r>
          </w:p>
        </w:tc>
        <w:tc>
          <w:tcPr>
            <w:tcW w:w="3495" w:type="dxa"/>
            <w:tcBorders>
              <w:top w:val="dotted" w:sz="4" w:space="0" w:color="auto"/>
              <w:left w:val="dotted" w:sz="4" w:space="0" w:color="auto"/>
              <w:bottom w:val="dotted" w:sz="4" w:space="0" w:color="auto"/>
              <w:right w:val="dotted" w:sz="4" w:space="0" w:color="auto"/>
            </w:tcBorders>
            <w:shd w:val="clear" w:color="auto" w:fill="auto"/>
            <w:noWrap/>
            <w:hideMark/>
          </w:tcPr>
          <w:p w14:paraId="05DFD90C"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Industry study (I.VW-HSG and IBM)</w:t>
            </w:r>
          </w:p>
        </w:tc>
        <w:tc>
          <w:tcPr>
            <w:tcW w:w="714" w:type="dxa"/>
            <w:tcBorders>
              <w:top w:val="dotted" w:sz="4" w:space="0" w:color="auto"/>
              <w:left w:val="dotted" w:sz="4" w:space="0" w:color="auto"/>
              <w:bottom w:val="dotted" w:sz="4" w:space="0" w:color="auto"/>
              <w:right w:val="dotted" w:sz="4" w:space="0" w:color="auto"/>
            </w:tcBorders>
            <w:shd w:val="clear" w:color="auto" w:fill="auto"/>
            <w:noWrap/>
            <w:hideMark/>
          </w:tcPr>
          <w:p w14:paraId="77966145"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5F1E91F2"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32D1D0C0"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1720" w:type="dxa"/>
            <w:tcBorders>
              <w:top w:val="dotted" w:sz="4" w:space="0" w:color="auto"/>
              <w:left w:val="dotted" w:sz="4" w:space="0" w:color="auto"/>
              <w:bottom w:val="dotted" w:sz="4" w:space="0" w:color="auto"/>
              <w:right w:val="single" w:sz="4" w:space="0" w:color="auto"/>
            </w:tcBorders>
            <w:shd w:val="clear" w:color="auto" w:fill="auto"/>
            <w:hideMark/>
          </w:tcPr>
          <w:p w14:paraId="36421571"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Denmark, the Netherlands, France, UK, Germany, Switzerland</w:t>
            </w:r>
          </w:p>
        </w:tc>
      </w:tr>
      <w:tr w:rsidR="00FF3839" w:rsidRPr="005C3032" w14:paraId="0F990A60" w14:textId="77777777" w:rsidTr="00AF7F09">
        <w:trPr>
          <w:trHeight w:val="675"/>
        </w:trPr>
        <w:tc>
          <w:tcPr>
            <w:tcW w:w="780" w:type="dxa"/>
            <w:tcBorders>
              <w:top w:val="dotted" w:sz="4" w:space="0" w:color="auto"/>
              <w:left w:val="single" w:sz="4" w:space="0" w:color="auto"/>
              <w:bottom w:val="single" w:sz="4" w:space="0" w:color="auto"/>
              <w:right w:val="single" w:sz="4" w:space="0" w:color="auto"/>
            </w:tcBorders>
            <w:shd w:val="clear" w:color="auto" w:fill="auto"/>
            <w:noWrap/>
            <w:hideMark/>
          </w:tcPr>
          <w:p w14:paraId="6B990997" w14:textId="29FC6192"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7</w:t>
            </w:r>
          </w:p>
        </w:tc>
        <w:tc>
          <w:tcPr>
            <w:tcW w:w="3331" w:type="dxa"/>
            <w:tcBorders>
              <w:top w:val="dotted" w:sz="4" w:space="0" w:color="auto"/>
              <w:left w:val="nil"/>
              <w:bottom w:val="single" w:sz="4" w:space="0" w:color="auto"/>
              <w:right w:val="dotted" w:sz="4" w:space="0" w:color="auto"/>
            </w:tcBorders>
            <w:shd w:val="clear" w:color="auto" w:fill="auto"/>
            <w:hideMark/>
          </w:tcPr>
          <w:p w14:paraId="6911CAC8"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Winning share and customer loyalty in auto insurance</w:t>
            </w:r>
          </w:p>
        </w:tc>
        <w:tc>
          <w:tcPr>
            <w:tcW w:w="2126" w:type="dxa"/>
            <w:tcBorders>
              <w:top w:val="dotted" w:sz="4" w:space="0" w:color="auto"/>
              <w:left w:val="dotted" w:sz="4" w:space="0" w:color="auto"/>
              <w:bottom w:val="single" w:sz="4" w:space="0" w:color="auto"/>
              <w:right w:val="dotted" w:sz="4" w:space="0" w:color="auto"/>
            </w:tcBorders>
            <w:shd w:val="clear" w:color="auto" w:fill="auto"/>
            <w:hideMark/>
          </w:tcPr>
          <w:p w14:paraId="6A9D4E45"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Tanguy Caitlin</w:t>
            </w:r>
            <w:r w:rsidRPr="005C3032">
              <w:rPr>
                <w:rFonts w:eastAsia="Times New Roman" w:cs="Times New Roman"/>
                <w:color w:val="000000"/>
                <w:sz w:val="16"/>
                <w:szCs w:val="16"/>
                <w:lang w:eastAsia="en-US"/>
              </w:rPr>
              <w:br/>
              <w:t xml:space="preserve">Devin </w:t>
            </w:r>
            <w:proofErr w:type="spellStart"/>
            <w:r w:rsidRPr="005C3032">
              <w:rPr>
                <w:rFonts w:eastAsia="Times New Roman" w:cs="Times New Roman"/>
                <w:color w:val="000000"/>
                <w:sz w:val="16"/>
                <w:szCs w:val="16"/>
                <w:lang w:eastAsia="en-US"/>
              </w:rPr>
              <w:t>McGranahan</w:t>
            </w:r>
            <w:proofErr w:type="spellEnd"/>
            <w:r w:rsidRPr="005C3032">
              <w:rPr>
                <w:rFonts w:eastAsia="Times New Roman" w:cs="Times New Roman"/>
                <w:color w:val="000000"/>
                <w:sz w:val="16"/>
                <w:szCs w:val="16"/>
                <w:lang w:eastAsia="en-US"/>
              </w:rPr>
              <w:br/>
            </w:r>
            <w:proofErr w:type="spellStart"/>
            <w:r w:rsidRPr="005C3032">
              <w:rPr>
                <w:rFonts w:eastAsia="Times New Roman" w:cs="Times New Roman"/>
                <w:color w:val="000000"/>
                <w:sz w:val="16"/>
                <w:szCs w:val="16"/>
                <w:lang w:eastAsia="en-US"/>
              </w:rPr>
              <w:t>Sharmila</w:t>
            </w:r>
            <w:proofErr w:type="spellEnd"/>
            <w:r w:rsidRPr="005C3032">
              <w:rPr>
                <w:rFonts w:eastAsia="Times New Roman" w:cs="Times New Roman"/>
                <w:color w:val="000000"/>
                <w:sz w:val="16"/>
                <w:szCs w:val="16"/>
                <w:lang w:eastAsia="en-US"/>
              </w:rPr>
              <w:t xml:space="preserve"> Ray</w:t>
            </w:r>
          </w:p>
        </w:tc>
        <w:tc>
          <w:tcPr>
            <w:tcW w:w="616" w:type="dxa"/>
            <w:tcBorders>
              <w:top w:val="dotted" w:sz="4" w:space="0" w:color="auto"/>
              <w:left w:val="dotted" w:sz="4" w:space="0" w:color="auto"/>
              <w:bottom w:val="single" w:sz="4" w:space="0" w:color="auto"/>
              <w:right w:val="dotted" w:sz="4" w:space="0" w:color="auto"/>
            </w:tcBorders>
            <w:shd w:val="clear" w:color="auto" w:fill="auto"/>
            <w:noWrap/>
            <w:hideMark/>
          </w:tcPr>
          <w:p w14:paraId="2FD09152"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2013</w:t>
            </w:r>
          </w:p>
        </w:tc>
        <w:tc>
          <w:tcPr>
            <w:tcW w:w="3495" w:type="dxa"/>
            <w:tcBorders>
              <w:top w:val="dotted" w:sz="4" w:space="0" w:color="auto"/>
              <w:left w:val="dotted" w:sz="4" w:space="0" w:color="auto"/>
              <w:bottom w:val="single" w:sz="4" w:space="0" w:color="auto"/>
              <w:right w:val="dotted" w:sz="4" w:space="0" w:color="auto"/>
            </w:tcBorders>
            <w:shd w:val="clear" w:color="auto" w:fill="auto"/>
            <w:noWrap/>
            <w:hideMark/>
          </w:tcPr>
          <w:p w14:paraId="6F63D1F9"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Industry study (McKinsey &amp; Company)</w:t>
            </w:r>
          </w:p>
        </w:tc>
        <w:tc>
          <w:tcPr>
            <w:tcW w:w="714" w:type="dxa"/>
            <w:tcBorders>
              <w:top w:val="dotted" w:sz="4" w:space="0" w:color="auto"/>
              <w:left w:val="dotted" w:sz="4" w:space="0" w:color="auto"/>
              <w:bottom w:val="single" w:sz="4" w:space="0" w:color="auto"/>
              <w:right w:val="dotted" w:sz="4" w:space="0" w:color="auto"/>
            </w:tcBorders>
            <w:shd w:val="clear" w:color="auto" w:fill="auto"/>
            <w:noWrap/>
            <w:hideMark/>
          </w:tcPr>
          <w:p w14:paraId="637B3FD5"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single" w:sz="4" w:space="0" w:color="auto"/>
              <w:right w:val="dotted" w:sz="4" w:space="0" w:color="auto"/>
            </w:tcBorders>
            <w:shd w:val="clear" w:color="auto" w:fill="auto"/>
            <w:noWrap/>
            <w:hideMark/>
          </w:tcPr>
          <w:p w14:paraId="0A4CAA52"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single" w:sz="4" w:space="0" w:color="auto"/>
              <w:right w:val="dotted" w:sz="4" w:space="0" w:color="auto"/>
            </w:tcBorders>
            <w:shd w:val="clear" w:color="auto" w:fill="auto"/>
            <w:noWrap/>
            <w:hideMark/>
          </w:tcPr>
          <w:p w14:paraId="3A2EBA65"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1720" w:type="dxa"/>
            <w:tcBorders>
              <w:top w:val="dotted" w:sz="4" w:space="0" w:color="auto"/>
              <w:left w:val="dotted" w:sz="4" w:space="0" w:color="auto"/>
              <w:bottom w:val="single" w:sz="4" w:space="0" w:color="auto"/>
              <w:right w:val="single" w:sz="4" w:space="0" w:color="auto"/>
            </w:tcBorders>
            <w:shd w:val="clear" w:color="auto" w:fill="auto"/>
            <w:hideMark/>
          </w:tcPr>
          <w:p w14:paraId="2DB18DC8"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US</w:t>
            </w:r>
          </w:p>
        </w:tc>
      </w:tr>
      <w:tr w:rsidR="00AF7F09" w:rsidRPr="005C3032" w14:paraId="2B1C223B" w14:textId="77777777" w:rsidTr="00FF3839">
        <w:trPr>
          <w:trHeight w:val="207"/>
        </w:trPr>
        <w:tc>
          <w:tcPr>
            <w:tcW w:w="146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D2FBABF" w14:textId="77777777" w:rsidR="00AF7F09" w:rsidRPr="00AF7F09" w:rsidRDefault="00AF7F09" w:rsidP="00AE4987">
            <w:pPr>
              <w:spacing w:before="120" w:line="240" w:lineRule="auto"/>
              <w:rPr>
                <w:rFonts w:eastAsia="Times New Roman" w:cs="Times New Roman"/>
                <w:b/>
                <w:i/>
                <w:color w:val="000000"/>
                <w:sz w:val="16"/>
                <w:szCs w:val="16"/>
                <w:lang w:eastAsia="en-US"/>
              </w:rPr>
            </w:pPr>
            <w:r w:rsidRPr="00AF7F09">
              <w:rPr>
                <w:rFonts w:eastAsia="Times New Roman" w:cs="Times New Roman"/>
                <w:b/>
                <w:i/>
                <w:color w:val="000000"/>
                <w:sz w:val="16"/>
                <w:szCs w:val="16"/>
                <w:lang w:eastAsia="en-US"/>
              </w:rPr>
              <w:t>Insurability</w:t>
            </w:r>
          </w:p>
        </w:tc>
      </w:tr>
      <w:tr w:rsidR="00FF3839" w:rsidRPr="005C3032" w14:paraId="2AAC6320" w14:textId="77777777" w:rsidTr="00AF7F09">
        <w:trPr>
          <w:trHeight w:val="450"/>
        </w:trPr>
        <w:tc>
          <w:tcPr>
            <w:tcW w:w="780" w:type="dxa"/>
            <w:tcBorders>
              <w:top w:val="single" w:sz="4" w:space="0" w:color="auto"/>
              <w:left w:val="single" w:sz="4" w:space="0" w:color="auto"/>
              <w:bottom w:val="dotted" w:sz="4" w:space="0" w:color="auto"/>
              <w:right w:val="single" w:sz="4" w:space="0" w:color="auto"/>
            </w:tcBorders>
            <w:shd w:val="clear" w:color="auto" w:fill="auto"/>
            <w:noWrap/>
            <w:hideMark/>
          </w:tcPr>
          <w:p w14:paraId="7159FA30" w14:textId="0FF2E665"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8</w:t>
            </w:r>
          </w:p>
        </w:tc>
        <w:tc>
          <w:tcPr>
            <w:tcW w:w="3331" w:type="dxa"/>
            <w:tcBorders>
              <w:top w:val="single" w:sz="4" w:space="0" w:color="auto"/>
              <w:left w:val="nil"/>
              <w:bottom w:val="dotted" w:sz="4" w:space="0" w:color="auto"/>
              <w:right w:val="dotted" w:sz="4" w:space="0" w:color="auto"/>
            </w:tcBorders>
            <w:shd w:val="clear" w:color="auto" w:fill="auto"/>
            <w:hideMark/>
          </w:tcPr>
          <w:p w14:paraId="23DFEB97" w14:textId="77777777" w:rsidR="00FF3839" w:rsidRPr="005C3032" w:rsidRDefault="00FF3839" w:rsidP="00FF3839">
            <w:pPr>
              <w:spacing w:line="240" w:lineRule="auto"/>
              <w:rPr>
                <w:rFonts w:eastAsia="Times New Roman" w:cs="Times New Roman"/>
                <w:color w:val="000000"/>
                <w:sz w:val="16"/>
                <w:szCs w:val="16"/>
                <w:lang w:val="de-DE" w:eastAsia="en-US"/>
              </w:rPr>
            </w:pPr>
            <w:r w:rsidRPr="005C3032">
              <w:rPr>
                <w:rFonts w:eastAsia="Times New Roman" w:cs="Times New Roman"/>
                <w:color w:val="000000"/>
                <w:sz w:val="16"/>
                <w:szCs w:val="16"/>
                <w:lang w:val="de-DE" w:eastAsia="en-US"/>
              </w:rPr>
              <w:t>Digitales Monitoring: Fluch oder Segen?</w:t>
            </w:r>
          </w:p>
        </w:tc>
        <w:tc>
          <w:tcPr>
            <w:tcW w:w="2126" w:type="dxa"/>
            <w:tcBorders>
              <w:top w:val="single" w:sz="4" w:space="0" w:color="auto"/>
              <w:left w:val="dotted" w:sz="4" w:space="0" w:color="auto"/>
              <w:bottom w:val="dotted" w:sz="4" w:space="0" w:color="auto"/>
              <w:right w:val="dotted" w:sz="4" w:space="0" w:color="auto"/>
            </w:tcBorders>
            <w:shd w:val="clear" w:color="auto" w:fill="auto"/>
            <w:hideMark/>
          </w:tcPr>
          <w:p w14:paraId="605DC5E9" w14:textId="77777777" w:rsidR="00FF3839" w:rsidRPr="005C3032" w:rsidRDefault="00FF3839" w:rsidP="00FF3839">
            <w:pPr>
              <w:spacing w:line="240" w:lineRule="auto"/>
              <w:rPr>
                <w:rFonts w:eastAsia="Times New Roman" w:cs="Times New Roman"/>
                <w:color w:val="000000"/>
                <w:sz w:val="16"/>
                <w:szCs w:val="16"/>
                <w:lang w:eastAsia="en-US"/>
              </w:rPr>
            </w:pPr>
            <w:proofErr w:type="spellStart"/>
            <w:r w:rsidRPr="005C3032">
              <w:rPr>
                <w:rFonts w:eastAsia="Times New Roman" w:cs="Times New Roman"/>
                <w:color w:val="000000"/>
                <w:sz w:val="16"/>
                <w:szCs w:val="16"/>
                <w:lang w:eastAsia="en-US"/>
              </w:rPr>
              <w:t>Hato</w:t>
            </w:r>
            <w:proofErr w:type="spellEnd"/>
            <w:r w:rsidRPr="005C3032">
              <w:rPr>
                <w:rFonts w:eastAsia="Times New Roman" w:cs="Times New Roman"/>
                <w:color w:val="000000"/>
                <w:sz w:val="16"/>
                <w:szCs w:val="16"/>
                <w:lang w:eastAsia="en-US"/>
              </w:rPr>
              <w:t xml:space="preserve"> </w:t>
            </w:r>
            <w:proofErr w:type="spellStart"/>
            <w:r w:rsidRPr="005C3032">
              <w:rPr>
                <w:rFonts w:eastAsia="Times New Roman" w:cs="Times New Roman"/>
                <w:color w:val="000000"/>
                <w:sz w:val="16"/>
                <w:szCs w:val="16"/>
                <w:lang w:eastAsia="en-US"/>
              </w:rPr>
              <w:t>Schmeiser</w:t>
            </w:r>
            <w:proofErr w:type="spellEnd"/>
            <w:r w:rsidRPr="005C3032">
              <w:rPr>
                <w:rFonts w:eastAsia="Times New Roman" w:cs="Times New Roman"/>
                <w:color w:val="000000"/>
                <w:sz w:val="16"/>
                <w:szCs w:val="16"/>
                <w:lang w:eastAsia="en-US"/>
              </w:rPr>
              <w:br/>
              <w:t xml:space="preserve">Lukas </w:t>
            </w:r>
            <w:proofErr w:type="spellStart"/>
            <w:r w:rsidRPr="005C3032">
              <w:rPr>
                <w:rFonts w:eastAsia="Times New Roman" w:cs="Times New Roman"/>
                <w:color w:val="000000"/>
                <w:sz w:val="16"/>
                <w:szCs w:val="16"/>
                <w:lang w:eastAsia="en-US"/>
              </w:rPr>
              <w:t>Reichel</w:t>
            </w:r>
            <w:proofErr w:type="spellEnd"/>
          </w:p>
        </w:tc>
        <w:tc>
          <w:tcPr>
            <w:tcW w:w="616" w:type="dxa"/>
            <w:tcBorders>
              <w:top w:val="single" w:sz="4" w:space="0" w:color="auto"/>
              <w:left w:val="dotted" w:sz="4" w:space="0" w:color="auto"/>
              <w:bottom w:val="dotted" w:sz="4" w:space="0" w:color="auto"/>
              <w:right w:val="dotted" w:sz="4" w:space="0" w:color="auto"/>
            </w:tcBorders>
            <w:shd w:val="clear" w:color="auto" w:fill="auto"/>
            <w:noWrap/>
            <w:hideMark/>
          </w:tcPr>
          <w:p w14:paraId="087E757B"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2016</w:t>
            </w:r>
          </w:p>
        </w:tc>
        <w:tc>
          <w:tcPr>
            <w:tcW w:w="3495" w:type="dxa"/>
            <w:tcBorders>
              <w:top w:val="single" w:sz="4" w:space="0" w:color="auto"/>
              <w:left w:val="dotted" w:sz="4" w:space="0" w:color="auto"/>
              <w:bottom w:val="dotted" w:sz="4" w:space="0" w:color="auto"/>
              <w:right w:val="dotted" w:sz="4" w:space="0" w:color="auto"/>
            </w:tcBorders>
            <w:shd w:val="clear" w:color="auto" w:fill="auto"/>
            <w:noWrap/>
            <w:hideMark/>
          </w:tcPr>
          <w:p w14:paraId="766DB07E" w14:textId="77777777" w:rsidR="00FF3839" w:rsidRPr="00CB47B9" w:rsidRDefault="00FF3839" w:rsidP="00FF3839">
            <w:pPr>
              <w:spacing w:line="240" w:lineRule="auto"/>
              <w:rPr>
                <w:rFonts w:eastAsia="Times New Roman" w:cs="Times New Roman"/>
                <w:i/>
                <w:color w:val="000000"/>
                <w:sz w:val="16"/>
                <w:szCs w:val="16"/>
                <w:lang w:eastAsia="en-US"/>
              </w:rPr>
            </w:pPr>
            <w:r w:rsidRPr="00CB47B9">
              <w:rPr>
                <w:rFonts w:eastAsia="Times New Roman" w:cs="Times New Roman"/>
                <w:i/>
                <w:color w:val="000000"/>
                <w:sz w:val="16"/>
                <w:szCs w:val="16"/>
                <w:lang w:eastAsia="en-US"/>
              </w:rPr>
              <w:t xml:space="preserve">I.VW HSG </w:t>
            </w:r>
            <w:proofErr w:type="spellStart"/>
            <w:r w:rsidRPr="00CB47B9">
              <w:rPr>
                <w:rFonts w:eastAsia="Times New Roman" w:cs="Times New Roman"/>
                <w:i/>
                <w:color w:val="000000"/>
                <w:sz w:val="16"/>
                <w:szCs w:val="16"/>
                <w:lang w:eastAsia="en-US"/>
              </w:rPr>
              <w:t>Trendmonitor</w:t>
            </w:r>
            <w:proofErr w:type="spellEnd"/>
            <w:r w:rsidRPr="00CB47B9">
              <w:rPr>
                <w:rFonts w:eastAsia="Times New Roman" w:cs="Times New Roman"/>
                <w:i/>
                <w:color w:val="000000"/>
                <w:sz w:val="16"/>
                <w:szCs w:val="16"/>
                <w:lang w:eastAsia="en-US"/>
              </w:rPr>
              <w:t xml:space="preserve"> </w:t>
            </w:r>
          </w:p>
        </w:tc>
        <w:tc>
          <w:tcPr>
            <w:tcW w:w="714" w:type="dxa"/>
            <w:tcBorders>
              <w:top w:val="single" w:sz="4" w:space="0" w:color="auto"/>
              <w:left w:val="dotted" w:sz="4" w:space="0" w:color="auto"/>
              <w:bottom w:val="dotted" w:sz="4" w:space="0" w:color="auto"/>
              <w:right w:val="dotted" w:sz="4" w:space="0" w:color="auto"/>
            </w:tcBorders>
            <w:shd w:val="clear" w:color="auto" w:fill="auto"/>
            <w:noWrap/>
            <w:hideMark/>
          </w:tcPr>
          <w:p w14:paraId="6918D68B"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c>
          <w:tcPr>
            <w:tcW w:w="940" w:type="dxa"/>
            <w:tcBorders>
              <w:top w:val="single" w:sz="4" w:space="0" w:color="auto"/>
              <w:left w:val="dotted" w:sz="4" w:space="0" w:color="auto"/>
              <w:bottom w:val="dotted" w:sz="4" w:space="0" w:color="auto"/>
              <w:right w:val="dotted" w:sz="4" w:space="0" w:color="auto"/>
            </w:tcBorders>
            <w:shd w:val="clear" w:color="auto" w:fill="auto"/>
            <w:noWrap/>
            <w:hideMark/>
          </w:tcPr>
          <w:p w14:paraId="78EB8D9A"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3</w:t>
            </w:r>
          </w:p>
        </w:tc>
        <w:tc>
          <w:tcPr>
            <w:tcW w:w="940" w:type="dxa"/>
            <w:tcBorders>
              <w:top w:val="single" w:sz="4" w:space="0" w:color="auto"/>
              <w:left w:val="dotted" w:sz="4" w:space="0" w:color="auto"/>
              <w:bottom w:val="dotted" w:sz="4" w:space="0" w:color="auto"/>
              <w:right w:val="dotted" w:sz="4" w:space="0" w:color="auto"/>
            </w:tcBorders>
            <w:shd w:val="clear" w:color="auto" w:fill="auto"/>
            <w:noWrap/>
            <w:hideMark/>
          </w:tcPr>
          <w:p w14:paraId="7FA4377D"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3-5</w:t>
            </w:r>
          </w:p>
        </w:tc>
        <w:tc>
          <w:tcPr>
            <w:tcW w:w="1720" w:type="dxa"/>
            <w:tcBorders>
              <w:top w:val="single" w:sz="4" w:space="0" w:color="auto"/>
              <w:left w:val="dotted" w:sz="4" w:space="0" w:color="auto"/>
              <w:bottom w:val="dotted" w:sz="4" w:space="0" w:color="auto"/>
              <w:right w:val="single" w:sz="4" w:space="0" w:color="auto"/>
            </w:tcBorders>
            <w:shd w:val="clear" w:color="auto" w:fill="auto"/>
            <w:hideMark/>
          </w:tcPr>
          <w:p w14:paraId="59F1C200"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Germany, Switzerland, Austria</w:t>
            </w:r>
          </w:p>
        </w:tc>
      </w:tr>
      <w:tr w:rsidR="00FF3839" w:rsidRPr="005C3032" w14:paraId="2679B046" w14:textId="77777777" w:rsidTr="00FF3839">
        <w:trPr>
          <w:trHeight w:val="450"/>
        </w:trPr>
        <w:tc>
          <w:tcPr>
            <w:tcW w:w="780" w:type="dxa"/>
            <w:tcBorders>
              <w:top w:val="dotted" w:sz="4" w:space="0" w:color="auto"/>
              <w:left w:val="single" w:sz="4" w:space="0" w:color="auto"/>
              <w:bottom w:val="dotted" w:sz="4" w:space="0" w:color="auto"/>
              <w:right w:val="single" w:sz="4" w:space="0" w:color="auto"/>
            </w:tcBorders>
            <w:shd w:val="clear" w:color="auto" w:fill="auto"/>
            <w:noWrap/>
            <w:hideMark/>
          </w:tcPr>
          <w:p w14:paraId="32639665" w14:textId="0B728089"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9</w:t>
            </w:r>
          </w:p>
        </w:tc>
        <w:tc>
          <w:tcPr>
            <w:tcW w:w="3331" w:type="dxa"/>
            <w:tcBorders>
              <w:top w:val="dotted" w:sz="4" w:space="0" w:color="auto"/>
              <w:left w:val="nil"/>
              <w:bottom w:val="dotted" w:sz="4" w:space="0" w:color="auto"/>
              <w:right w:val="dotted" w:sz="4" w:space="0" w:color="auto"/>
            </w:tcBorders>
            <w:shd w:val="clear" w:color="auto" w:fill="auto"/>
            <w:hideMark/>
          </w:tcPr>
          <w:p w14:paraId="318D7D61"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xml:space="preserve">Insurability in </w:t>
            </w:r>
            <w:proofErr w:type="spellStart"/>
            <w:r w:rsidRPr="005C3032">
              <w:rPr>
                <w:rFonts w:eastAsia="Times New Roman" w:cs="Times New Roman"/>
                <w:color w:val="000000"/>
                <w:sz w:val="16"/>
                <w:szCs w:val="16"/>
                <w:lang w:eastAsia="en-US"/>
              </w:rPr>
              <w:t>microinsurance</w:t>
            </w:r>
            <w:proofErr w:type="spellEnd"/>
            <w:r w:rsidRPr="005C3032">
              <w:rPr>
                <w:rFonts w:eastAsia="Times New Roman" w:cs="Times New Roman"/>
                <w:color w:val="000000"/>
                <w:sz w:val="16"/>
                <w:szCs w:val="16"/>
                <w:lang w:eastAsia="en-US"/>
              </w:rPr>
              <w:t xml:space="preserve"> markets: An analysis of problems and potential solutions</w:t>
            </w:r>
          </w:p>
        </w:tc>
        <w:tc>
          <w:tcPr>
            <w:tcW w:w="2126" w:type="dxa"/>
            <w:tcBorders>
              <w:top w:val="dotted" w:sz="4" w:space="0" w:color="auto"/>
              <w:left w:val="dotted" w:sz="4" w:space="0" w:color="auto"/>
              <w:bottom w:val="dotted" w:sz="4" w:space="0" w:color="auto"/>
              <w:right w:val="dotted" w:sz="4" w:space="0" w:color="auto"/>
            </w:tcBorders>
            <w:shd w:val="clear" w:color="auto" w:fill="auto"/>
            <w:hideMark/>
          </w:tcPr>
          <w:p w14:paraId="1C0FC02B"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xml:space="preserve">Christian </w:t>
            </w:r>
            <w:proofErr w:type="spellStart"/>
            <w:r w:rsidRPr="005C3032">
              <w:rPr>
                <w:rFonts w:eastAsia="Times New Roman" w:cs="Times New Roman"/>
                <w:color w:val="000000"/>
                <w:sz w:val="16"/>
                <w:szCs w:val="16"/>
                <w:lang w:eastAsia="en-US"/>
              </w:rPr>
              <w:t>Biener</w:t>
            </w:r>
            <w:proofErr w:type="spellEnd"/>
            <w:r w:rsidRPr="005C3032">
              <w:rPr>
                <w:rFonts w:eastAsia="Times New Roman" w:cs="Times New Roman"/>
                <w:color w:val="000000"/>
                <w:sz w:val="16"/>
                <w:szCs w:val="16"/>
                <w:lang w:eastAsia="en-US"/>
              </w:rPr>
              <w:br/>
              <w:t xml:space="preserve">Martin </w:t>
            </w:r>
            <w:proofErr w:type="spellStart"/>
            <w:r w:rsidRPr="005C3032">
              <w:rPr>
                <w:rFonts w:eastAsia="Times New Roman" w:cs="Times New Roman"/>
                <w:color w:val="000000"/>
                <w:sz w:val="16"/>
                <w:szCs w:val="16"/>
                <w:lang w:eastAsia="en-US"/>
              </w:rPr>
              <w:t>Eling</w:t>
            </w:r>
            <w:proofErr w:type="spellEnd"/>
          </w:p>
        </w:tc>
        <w:tc>
          <w:tcPr>
            <w:tcW w:w="616" w:type="dxa"/>
            <w:tcBorders>
              <w:top w:val="dotted" w:sz="4" w:space="0" w:color="auto"/>
              <w:left w:val="dotted" w:sz="4" w:space="0" w:color="auto"/>
              <w:bottom w:val="dotted" w:sz="4" w:space="0" w:color="auto"/>
              <w:right w:val="dotted" w:sz="4" w:space="0" w:color="auto"/>
            </w:tcBorders>
            <w:shd w:val="clear" w:color="auto" w:fill="auto"/>
            <w:noWrap/>
            <w:hideMark/>
          </w:tcPr>
          <w:p w14:paraId="234BE181"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2012</w:t>
            </w:r>
          </w:p>
        </w:tc>
        <w:tc>
          <w:tcPr>
            <w:tcW w:w="3495" w:type="dxa"/>
            <w:tcBorders>
              <w:top w:val="dotted" w:sz="4" w:space="0" w:color="auto"/>
              <w:left w:val="dotted" w:sz="4" w:space="0" w:color="auto"/>
              <w:bottom w:val="dotted" w:sz="4" w:space="0" w:color="auto"/>
              <w:right w:val="dotted" w:sz="4" w:space="0" w:color="auto"/>
            </w:tcBorders>
            <w:shd w:val="clear" w:color="auto" w:fill="auto"/>
            <w:noWrap/>
            <w:hideMark/>
          </w:tcPr>
          <w:p w14:paraId="3116C7F6" w14:textId="77777777" w:rsidR="00FF3839" w:rsidRPr="00CB47B9" w:rsidRDefault="00FF3839" w:rsidP="00FF3839">
            <w:pPr>
              <w:spacing w:line="240" w:lineRule="auto"/>
              <w:rPr>
                <w:rFonts w:eastAsia="Times New Roman" w:cs="Times New Roman"/>
                <w:i/>
                <w:color w:val="000000"/>
                <w:sz w:val="16"/>
                <w:szCs w:val="16"/>
                <w:lang w:eastAsia="en-US"/>
              </w:rPr>
            </w:pPr>
            <w:r w:rsidRPr="00CB47B9">
              <w:rPr>
                <w:rFonts w:eastAsia="Times New Roman" w:cs="Times New Roman"/>
                <w:i/>
                <w:color w:val="000000"/>
                <w:sz w:val="16"/>
                <w:szCs w:val="16"/>
                <w:lang w:eastAsia="en-US"/>
              </w:rPr>
              <w:t>The Geneva Papers on Risk and Insurance</w:t>
            </w:r>
          </w:p>
        </w:tc>
        <w:tc>
          <w:tcPr>
            <w:tcW w:w="714" w:type="dxa"/>
            <w:tcBorders>
              <w:top w:val="dotted" w:sz="4" w:space="0" w:color="auto"/>
              <w:left w:val="dotted" w:sz="4" w:space="0" w:color="auto"/>
              <w:bottom w:val="dotted" w:sz="4" w:space="0" w:color="auto"/>
              <w:right w:val="dotted" w:sz="4" w:space="0" w:color="auto"/>
            </w:tcBorders>
            <w:shd w:val="clear" w:color="auto" w:fill="auto"/>
            <w:noWrap/>
            <w:hideMark/>
          </w:tcPr>
          <w:p w14:paraId="520207C0"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37</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32F0335B"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1</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43EF0565"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77-107</w:t>
            </w:r>
          </w:p>
        </w:tc>
        <w:tc>
          <w:tcPr>
            <w:tcW w:w="1720" w:type="dxa"/>
            <w:tcBorders>
              <w:top w:val="dotted" w:sz="4" w:space="0" w:color="auto"/>
              <w:left w:val="dotted" w:sz="4" w:space="0" w:color="auto"/>
              <w:bottom w:val="dotted" w:sz="4" w:space="0" w:color="auto"/>
              <w:right w:val="single" w:sz="4" w:space="0" w:color="auto"/>
            </w:tcBorders>
            <w:shd w:val="clear" w:color="auto" w:fill="auto"/>
            <w:hideMark/>
          </w:tcPr>
          <w:p w14:paraId="43AEDDA4"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no specific</w:t>
            </w:r>
          </w:p>
        </w:tc>
      </w:tr>
      <w:tr w:rsidR="00FF3839" w:rsidRPr="005C3032" w14:paraId="39D3457F" w14:textId="77777777" w:rsidTr="00FF3839">
        <w:trPr>
          <w:trHeight w:val="675"/>
        </w:trPr>
        <w:tc>
          <w:tcPr>
            <w:tcW w:w="780" w:type="dxa"/>
            <w:tcBorders>
              <w:top w:val="dotted" w:sz="4" w:space="0" w:color="auto"/>
              <w:left w:val="single" w:sz="4" w:space="0" w:color="auto"/>
              <w:bottom w:val="single" w:sz="4" w:space="0" w:color="auto"/>
              <w:right w:val="single" w:sz="4" w:space="0" w:color="auto"/>
            </w:tcBorders>
            <w:shd w:val="clear" w:color="auto" w:fill="auto"/>
            <w:noWrap/>
            <w:hideMark/>
          </w:tcPr>
          <w:p w14:paraId="256C4326" w14:textId="6ACFABDE"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10</w:t>
            </w:r>
          </w:p>
        </w:tc>
        <w:tc>
          <w:tcPr>
            <w:tcW w:w="3331" w:type="dxa"/>
            <w:tcBorders>
              <w:top w:val="dotted" w:sz="4" w:space="0" w:color="auto"/>
              <w:left w:val="nil"/>
              <w:bottom w:val="single" w:sz="4" w:space="0" w:color="auto"/>
              <w:right w:val="dotted" w:sz="4" w:space="0" w:color="auto"/>
            </w:tcBorders>
            <w:shd w:val="clear" w:color="auto" w:fill="auto"/>
            <w:hideMark/>
          </w:tcPr>
          <w:p w14:paraId="4558DADA"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Insurability of cyber risk: An empirical analysis</w:t>
            </w:r>
          </w:p>
        </w:tc>
        <w:tc>
          <w:tcPr>
            <w:tcW w:w="2126" w:type="dxa"/>
            <w:tcBorders>
              <w:top w:val="dotted" w:sz="4" w:space="0" w:color="auto"/>
              <w:left w:val="dotted" w:sz="4" w:space="0" w:color="auto"/>
              <w:bottom w:val="single" w:sz="4" w:space="0" w:color="auto"/>
              <w:right w:val="dotted" w:sz="4" w:space="0" w:color="auto"/>
            </w:tcBorders>
            <w:shd w:val="clear" w:color="auto" w:fill="auto"/>
            <w:hideMark/>
          </w:tcPr>
          <w:p w14:paraId="7CD0B30F"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xml:space="preserve">Christian </w:t>
            </w:r>
            <w:proofErr w:type="spellStart"/>
            <w:r w:rsidRPr="005C3032">
              <w:rPr>
                <w:rFonts w:eastAsia="Times New Roman" w:cs="Times New Roman"/>
                <w:color w:val="000000"/>
                <w:sz w:val="16"/>
                <w:szCs w:val="16"/>
                <w:lang w:eastAsia="en-US"/>
              </w:rPr>
              <w:t>Biener</w:t>
            </w:r>
            <w:proofErr w:type="spellEnd"/>
            <w:r w:rsidRPr="005C3032">
              <w:rPr>
                <w:rFonts w:eastAsia="Times New Roman" w:cs="Times New Roman"/>
                <w:color w:val="000000"/>
                <w:sz w:val="16"/>
                <w:szCs w:val="16"/>
                <w:lang w:eastAsia="en-US"/>
              </w:rPr>
              <w:br/>
              <w:t xml:space="preserve">Martin </w:t>
            </w:r>
            <w:proofErr w:type="spellStart"/>
            <w:r w:rsidRPr="005C3032">
              <w:rPr>
                <w:rFonts w:eastAsia="Times New Roman" w:cs="Times New Roman"/>
                <w:color w:val="000000"/>
                <w:sz w:val="16"/>
                <w:szCs w:val="16"/>
                <w:lang w:eastAsia="en-US"/>
              </w:rPr>
              <w:t>Eling</w:t>
            </w:r>
            <w:proofErr w:type="spellEnd"/>
            <w:r w:rsidRPr="005C3032">
              <w:rPr>
                <w:rFonts w:eastAsia="Times New Roman" w:cs="Times New Roman"/>
                <w:color w:val="000000"/>
                <w:sz w:val="16"/>
                <w:szCs w:val="16"/>
                <w:lang w:eastAsia="en-US"/>
              </w:rPr>
              <w:br/>
              <w:t xml:space="preserve">Jan-Hendrik </w:t>
            </w:r>
            <w:proofErr w:type="spellStart"/>
            <w:r w:rsidRPr="005C3032">
              <w:rPr>
                <w:rFonts w:eastAsia="Times New Roman" w:cs="Times New Roman"/>
                <w:color w:val="000000"/>
                <w:sz w:val="16"/>
                <w:szCs w:val="16"/>
                <w:lang w:eastAsia="en-US"/>
              </w:rPr>
              <w:t>Wirfs</w:t>
            </w:r>
            <w:proofErr w:type="spellEnd"/>
          </w:p>
        </w:tc>
        <w:tc>
          <w:tcPr>
            <w:tcW w:w="616" w:type="dxa"/>
            <w:tcBorders>
              <w:top w:val="dotted" w:sz="4" w:space="0" w:color="auto"/>
              <w:left w:val="dotted" w:sz="4" w:space="0" w:color="auto"/>
              <w:bottom w:val="single" w:sz="4" w:space="0" w:color="auto"/>
              <w:right w:val="dotted" w:sz="4" w:space="0" w:color="auto"/>
            </w:tcBorders>
            <w:shd w:val="clear" w:color="auto" w:fill="auto"/>
            <w:noWrap/>
            <w:hideMark/>
          </w:tcPr>
          <w:p w14:paraId="6D724CCB"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2015</w:t>
            </w:r>
          </w:p>
        </w:tc>
        <w:tc>
          <w:tcPr>
            <w:tcW w:w="3495" w:type="dxa"/>
            <w:tcBorders>
              <w:top w:val="dotted" w:sz="4" w:space="0" w:color="auto"/>
              <w:left w:val="dotted" w:sz="4" w:space="0" w:color="auto"/>
              <w:bottom w:val="single" w:sz="4" w:space="0" w:color="auto"/>
              <w:right w:val="dotted" w:sz="4" w:space="0" w:color="auto"/>
            </w:tcBorders>
            <w:shd w:val="clear" w:color="auto" w:fill="auto"/>
            <w:noWrap/>
            <w:hideMark/>
          </w:tcPr>
          <w:p w14:paraId="54F8FBCF" w14:textId="77777777" w:rsidR="00FF3839" w:rsidRPr="00CB47B9" w:rsidRDefault="00FF3839" w:rsidP="00FF3839">
            <w:pPr>
              <w:spacing w:line="240" w:lineRule="auto"/>
              <w:rPr>
                <w:rFonts w:eastAsia="Times New Roman" w:cs="Times New Roman"/>
                <w:i/>
                <w:color w:val="000000"/>
                <w:sz w:val="16"/>
                <w:szCs w:val="16"/>
                <w:lang w:eastAsia="en-US"/>
              </w:rPr>
            </w:pPr>
            <w:r w:rsidRPr="00CB47B9">
              <w:rPr>
                <w:rFonts w:eastAsia="Times New Roman" w:cs="Times New Roman"/>
                <w:i/>
                <w:color w:val="000000"/>
                <w:sz w:val="16"/>
                <w:szCs w:val="16"/>
                <w:lang w:eastAsia="en-US"/>
              </w:rPr>
              <w:t>The Geneva Papers on Risk and Insurance</w:t>
            </w:r>
          </w:p>
        </w:tc>
        <w:tc>
          <w:tcPr>
            <w:tcW w:w="714" w:type="dxa"/>
            <w:tcBorders>
              <w:top w:val="dotted" w:sz="4" w:space="0" w:color="auto"/>
              <w:left w:val="dotted" w:sz="4" w:space="0" w:color="auto"/>
              <w:bottom w:val="single" w:sz="4" w:space="0" w:color="auto"/>
              <w:right w:val="dotted" w:sz="4" w:space="0" w:color="auto"/>
            </w:tcBorders>
            <w:shd w:val="clear" w:color="auto" w:fill="auto"/>
            <w:noWrap/>
            <w:hideMark/>
          </w:tcPr>
          <w:p w14:paraId="6EE11BF9"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40</w:t>
            </w:r>
          </w:p>
        </w:tc>
        <w:tc>
          <w:tcPr>
            <w:tcW w:w="940" w:type="dxa"/>
            <w:tcBorders>
              <w:top w:val="dotted" w:sz="4" w:space="0" w:color="auto"/>
              <w:left w:val="dotted" w:sz="4" w:space="0" w:color="auto"/>
              <w:bottom w:val="single" w:sz="4" w:space="0" w:color="auto"/>
              <w:right w:val="dotted" w:sz="4" w:space="0" w:color="auto"/>
            </w:tcBorders>
            <w:shd w:val="clear" w:color="auto" w:fill="auto"/>
            <w:noWrap/>
            <w:hideMark/>
          </w:tcPr>
          <w:p w14:paraId="4CFB0F40"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1</w:t>
            </w:r>
          </w:p>
        </w:tc>
        <w:tc>
          <w:tcPr>
            <w:tcW w:w="940" w:type="dxa"/>
            <w:tcBorders>
              <w:top w:val="dotted" w:sz="4" w:space="0" w:color="auto"/>
              <w:left w:val="dotted" w:sz="4" w:space="0" w:color="auto"/>
              <w:bottom w:val="single" w:sz="4" w:space="0" w:color="auto"/>
              <w:right w:val="dotted" w:sz="4" w:space="0" w:color="auto"/>
            </w:tcBorders>
            <w:shd w:val="clear" w:color="auto" w:fill="auto"/>
            <w:noWrap/>
            <w:hideMark/>
          </w:tcPr>
          <w:p w14:paraId="5684E463" w14:textId="77777777"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131-158</w:t>
            </w:r>
          </w:p>
        </w:tc>
        <w:tc>
          <w:tcPr>
            <w:tcW w:w="1720" w:type="dxa"/>
            <w:tcBorders>
              <w:top w:val="dotted" w:sz="4" w:space="0" w:color="auto"/>
              <w:left w:val="dotted" w:sz="4" w:space="0" w:color="auto"/>
              <w:bottom w:val="single" w:sz="4" w:space="0" w:color="auto"/>
              <w:right w:val="single" w:sz="4" w:space="0" w:color="auto"/>
            </w:tcBorders>
            <w:shd w:val="clear" w:color="auto" w:fill="auto"/>
            <w:hideMark/>
          </w:tcPr>
          <w:p w14:paraId="433A9783" w14:textId="77777777"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no specific</w:t>
            </w:r>
          </w:p>
        </w:tc>
      </w:tr>
    </w:tbl>
    <w:p w14:paraId="079DF954" w14:textId="114DE256" w:rsidR="006B57B5" w:rsidRPr="006B57B5" w:rsidRDefault="00811E31" w:rsidP="006B57B5">
      <w:pPr>
        <w:pStyle w:val="Caption"/>
        <w:keepNext/>
        <w:spacing w:after="0"/>
        <w:rPr>
          <w:b w:val="0"/>
          <w:color w:val="auto"/>
          <w:sz w:val="20"/>
          <w:szCs w:val="20"/>
        </w:rPr>
      </w:pPr>
      <w:r>
        <w:rPr>
          <w:color w:val="auto"/>
          <w:sz w:val="20"/>
          <w:szCs w:val="20"/>
        </w:rPr>
        <w:lastRenderedPageBreak/>
        <w:t>Table A</w:t>
      </w:r>
      <w:r w:rsidR="006B57B5" w:rsidRPr="006B57B5">
        <w:rPr>
          <w:b w:val="0"/>
          <w:color w:val="auto"/>
          <w:sz w:val="20"/>
          <w:szCs w:val="20"/>
        </w:rPr>
        <w:t>: Dataset of papers and industry studies</w:t>
      </w:r>
      <w:r w:rsidR="006B57B5">
        <w:rPr>
          <w:b w:val="0"/>
          <w:color w:val="auto"/>
          <w:sz w:val="20"/>
          <w:szCs w:val="20"/>
        </w:rPr>
        <w:t xml:space="preserve"> (continued)</w:t>
      </w:r>
    </w:p>
    <w:tbl>
      <w:tblPr>
        <w:tblW w:w="14662" w:type="dxa"/>
        <w:tblInd w:w="-5" w:type="dxa"/>
        <w:tblLook w:val="04A0" w:firstRow="1" w:lastRow="0" w:firstColumn="1" w:lastColumn="0" w:noHBand="0" w:noVBand="1"/>
      </w:tblPr>
      <w:tblGrid>
        <w:gridCol w:w="780"/>
        <w:gridCol w:w="3331"/>
        <w:gridCol w:w="2126"/>
        <w:gridCol w:w="616"/>
        <w:gridCol w:w="3495"/>
        <w:gridCol w:w="714"/>
        <w:gridCol w:w="940"/>
        <w:gridCol w:w="940"/>
        <w:gridCol w:w="1720"/>
      </w:tblGrid>
      <w:tr w:rsidR="006B57B5" w:rsidRPr="005C3032" w14:paraId="304431A5" w14:textId="77777777" w:rsidTr="008646CF">
        <w:trPr>
          <w:trHeight w:val="805"/>
        </w:trPr>
        <w:tc>
          <w:tcPr>
            <w:tcW w:w="7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72C6A2"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ID</w:t>
            </w:r>
          </w:p>
        </w:tc>
        <w:tc>
          <w:tcPr>
            <w:tcW w:w="3331" w:type="dxa"/>
            <w:tcBorders>
              <w:top w:val="single" w:sz="4" w:space="0" w:color="auto"/>
              <w:left w:val="nil"/>
              <w:bottom w:val="single" w:sz="4" w:space="0" w:color="auto"/>
              <w:right w:val="dotted" w:sz="4" w:space="0" w:color="auto"/>
            </w:tcBorders>
            <w:shd w:val="clear" w:color="auto" w:fill="auto"/>
            <w:textDirection w:val="btLr"/>
            <w:vAlign w:val="center"/>
            <w:hideMark/>
          </w:tcPr>
          <w:p w14:paraId="183B1AC2"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Title</w:t>
            </w:r>
          </w:p>
        </w:tc>
        <w:tc>
          <w:tcPr>
            <w:tcW w:w="2126" w:type="dxa"/>
            <w:tcBorders>
              <w:top w:val="single" w:sz="4" w:space="0" w:color="auto"/>
              <w:left w:val="dotted" w:sz="4" w:space="0" w:color="auto"/>
              <w:bottom w:val="single" w:sz="4" w:space="0" w:color="auto"/>
              <w:right w:val="dotted" w:sz="4" w:space="0" w:color="auto"/>
            </w:tcBorders>
            <w:shd w:val="clear" w:color="auto" w:fill="auto"/>
            <w:textDirection w:val="btLr"/>
            <w:vAlign w:val="center"/>
            <w:hideMark/>
          </w:tcPr>
          <w:p w14:paraId="2E7E3927"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Author(s)</w:t>
            </w:r>
          </w:p>
        </w:tc>
        <w:tc>
          <w:tcPr>
            <w:tcW w:w="616"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3B635B3E"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Year</w:t>
            </w:r>
          </w:p>
        </w:tc>
        <w:tc>
          <w:tcPr>
            <w:tcW w:w="3495"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6DB03DB3" w14:textId="77777777" w:rsidR="006B57B5" w:rsidRPr="00D446E7"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Journal/</w:t>
            </w:r>
          </w:p>
          <w:p w14:paraId="1D3BF69D"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B</w:t>
            </w:r>
            <w:r w:rsidRPr="005C3032">
              <w:rPr>
                <w:rFonts w:eastAsia="Times New Roman" w:cs="Times New Roman"/>
                <w:bCs/>
                <w:color w:val="000000"/>
                <w:sz w:val="16"/>
                <w:szCs w:val="16"/>
                <w:lang w:eastAsia="en-US"/>
              </w:rPr>
              <w:t>ook</w:t>
            </w:r>
          </w:p>
        </w:tc>
        <w:tc>
          <w:tcPr>
            <w:tcW w:w="714"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20709ECF"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Volume</w:t>
            </w:r>
          </w:p>
        </w:tc>
        <w:tc>
          <w:tcPr>
            <w:tcW w:w="940"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1B892067"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Issue/No.</w:t>
            </w:r>
          </w:p>
        </w:tc>
        <w:tc>
          <w:tcPr>
            <w:tcW w:w="940"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76ACC18B"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Pages</w:t>
            </w:r>
          </w:p>
        </w:tc>
        <w:tc>
          <w:tcPr>
            <w:tcW w:w="1720" w:type="dxa"/>
            <w:tcBorders>
              <w:top w:val="single" w:sz="4" w:space="0" w:color="auto"/>
              <w:left w:val="dotted" w:sz="4" w:space="0" w:color="auto"/>
              <w:bottom w:val="single" w:sz="4" w:space="0" w:color="auto"/>
              <w:right w:val="single" w:sz="4" w:space="0" w:color="auto"/>
            </w:tcBorders>
            <w:shd w:val="clear" w:color="auto" w:fill="auto"/>
            <w:textDirection w:val="btLr"/>
            <w:vAlign w:val="center"/>
            <w:hideMark/>
          </w:tcPr>
          <w:p w14:paraId="5C89DF31"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Country</w:t>
            </w:r>
          </w:p>
        </w:tc>
      </w:tr>
      <w:tr w:rsidR="006B57B5" w:rsidRPr="005C3032" w14:paraId="559A6A03" w14:textId="77777777" w:rsidTr="008646CF">
        <w:trPr>
          <w:trHeight w:val="340"/>
        </w:trPr>
        <w:tc>
          <w:tcPr>
            <w:tcW w:w="14662" w:type="dxa"/>
            <w:gridSpan w:val="9"/>
            <w:tcBorders>
              <w:top w:val="single" w:sz="4" w:space="0" w:color="auto"/>
              <w:left w:val="single" w:sz="4" w:space="0" w:color="auto"/>
              <w:bottom w:val="dotted" w:sz="4" w:space="0" w:color="auto"/>
              <w:right w:val="single" w:sz="4" w:space="0" w:color="auto"/>
            </w:tcBorders>
            <w:shd w:val="clear" w:color="auto" w:fill="auto"/>
            <w:noWrap/>
            <w:vAlign w:val="bottom"/>
          </w:tcPr>
          <w:p w14:paraId="43314E6C" w14:textId="77777777" w:rsidR="006B57B5" w:rsidRPr="00AF7F09" w:rsidRDefault="006B57B5" w:rsidP="00AE4987">
            <w:pPr>
              <w:spacing w:before="120" w:line="240" w:lineRule="auto"/>
              <w:rPr>
                <w:rFonts w:eastAsia="Times New Roman" w:cs="Times New Roman"/>
                <w:b/>
                <w:i/>
                <w:color w:val="000000"/>
                <w:sz w:val="16"/>
                <w:szCs w:val="16"/>
                <w:lang w:eastAsia="en-US"/>
              </w:rPr>
            </w:pPr>
            <w:r w:rsidRPr="00AF7F09">
              <w:rPr>
                <w:rFonts w:eastAsia="Times New Roman" w:cs="Times New Roman"/>
                <w:b/>
                <w:i/>
                <w:color w:val="000000"/>
                <w:sz w:val="16"/>
                <w:szCs w:val="16"/>
                <w:lang w:eastAsia="en-US"/>
              </w:rPr>
              <w:t>Insurability</w:t>
            </w:r>
            <w:r>
              <w:rPr>
                <w:rFonts w:eastAsia="Times New Roman" w:cs="Times New Roman"/>
                <w:b/>
                <w:i/>
                <w:color w:val="000000"/>
                <w:sz w:val="16"/>
                <w:szCs w:val="16"/>
                <w:lang w:eastAsia="en-US"/>
              </w:rPr>
              <w:t xml:space="preserve"> (continued)</w:t>
            </w:r>
          </w:p>
        </w:tc>
      </w:tr>
      <w:tr w:rsidR="00FF3839" w:rsidRPr="005C3032" w14:paraId="64C41586" w14:textId="77777777" w:rsidTr="008646CF">
        <w:trPr>
          <w:trHeight w:val="450"/>
        </w:trPr>
        <w:tc>
          <w:tcPr>
            <w:tcW w:w="780" w:type="dxa"/>
            <w:tcBorders>
              <w:top w:val="single" w:sz="4" w:space="0" w:color="auto"/>
              <w:left w:val="single" w:sz="4" w:space="0" w:color="auto"/>
              <w:bottom w:val="dotted" w:sz="4" w:space="0" w:color="auto"/>
              <w:right w:val="single" w:sz="4" w:space="0" w:color="auto"/>
            </w:tcBorders>
            <w:shd w:val="clear" w:color="auto" w:fill="auto"/>
            <w:noWrap/>
            <w:hideMark/>
          </w:tcPr>
          <w:p w14:paraId="1FE1DAB2" w14:textId="7D3E6257"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11</w:t>
            </w:r>
          </w:p>
        </w:tc>
        <w:tc>
          <w:tcPr>
            <w:tcW w:w="3331" w:type="dxa"/>
            <w:tcBorders>
              <w:top w:val="single" w:sz="4" w:space="0" w:color="auto"/>
              <w:left w:val="nil"/>
              <w:bottom w:val="dotted" w:sz="4" w:space="0" w:color="auto"/>
              <w:right w:val="dotted" w:sz="4" w:space="0" w:color="auto"/>
            </w:tcBorders>
            <w:shd w:val="clear" w:color="auto" w:fill="auto"/>
            <w:hideMark/>
          </w:tcPr>
          <w:p w14:paraId="368F9DD4" w14:textId="742E3811"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xml:space="preserve">On the value </w:t>
            </w:r>
            <w:r>
              <w:rPr>
                <w:rFonts w:eastAsia="Times New Roman" w:cs="Times New Roman"/>
                <w:color w:val="000000"/>
                <w:sz w:val="16"/>
                <w:szCs w:val="16"/>
                <w:lang w:eastAsia="en-US"/>
              </w:rPr>
              <w:t>of</w:t>
            </w:r>
            <w:r w:rsidRPr="005C3032">
              <w:rPr>
                <w:rFonts w:eastAsia="Times New Roman" w:cs="Times New Roman"/>
                <w:color w:val="000000"/>
                <w:sz w:val="16"/>
                <w:szCs w:val="16"/>
                <w:lang w:eastAsia="en-US"/>
              </w:rPr>
              <w:t xml:space="preserve"> a checkup: Adverse selection, moral hazard and the value of information</w:t>
            </w:r>
          </w:p>
        </w:tc>
        <w:tc>
          <w:tcPr>
            <w:tcW w:w="2126" w:type="dxa"/>
            <w:tcBorders>
              <w:top w:val="single" w:sz="4" w:space="0" w:color="auto"/>
              <w:left w:val="dotted" w:sz="4" w:space="0" w:color="auto"/>
              <w:bottom w:val="dotted" w:sz="4" w:space="0" w:color="auto"/>
              <w:right w:val="dotted" w:sz="4" w:space="0" w:color="auto"/>
            </w:tcBorders>
            <w:shd w:val="clear" w:color="auto" w:fill="auto"/>
            <w:hideMark/>
          </w:tcPr>
          <w:p w14:paraId="3EA6AC93" w14:textId="5D9E5565"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Neil Doherty</w:t>
            </w:r>
            <w:r w:rsidRPr="005C3032">
              <w:rPr>
                <w:rFonts w:eastAsia="Times New Roman" w:cs="Times New Roman"/>
                <w:color w:val="000000"/>
                <w:sz w:val="16"/>
                <w:szCs w:val="16"/>
                <w:lang w:eastAsia="en-US"/>
              </w:rPr>
              <w:br/>
              <w:t>Lisa Posey</w:t>
            </w:r>
          </w:p>
        </w:tc>
        <w:tc>
          <w:tcPr>
            <w:tcW w:w="616" w:type="dxa"/>
            <w:tcBorders>
              <w:top w:val="single" w:sz="4" w:space="0" w:color="auto"/>
              <w:left w:val="dotted" w:sz="4" w:space="0" w:color="auto"/>
              <w:bottom w:val="dotted" w:sz="4" w:space="0" w:color="auto"/>
              <w:right w:val="dotted" w:sz="4" w:space="0" w:color="auto"/>
            </w:tcBorders>
            <w:shd w:val="clear" w:color="auto" w:fill="auto"/>
            <w:noWrap/>
            <w:hideMark/>
          </w:tcPr>
          <w:p w14:paraId="1B376616" w14:textId="704EF356"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1998</w:t>
            </w:r>
          </w:p>
        </w:tc>
        <w:tc>
          <w:tcPr>
            <w:tcW w:w="3495" w:type="dxa"/>
            <w:tcBorders>
              <w:top w:val="single" w:sz="4" w:space="0" w:color="auto"/>
              <w:left w:val="dotted" w:sz="4" w:space="0" w:color="auto"/>
              <w:bottom w:val="dotted" w:sz="4" w:space="0" w:color="auto"/>
              <w:right w:val="dotted" w:sz="4" w:space="0" w:color="auto"/>
            </w:tcBorders>
            <w:shd w:val="clear" w:color="auto" w:fill="auto"/>
            <w:noWrap/>
            <w:hideMark/>
          </w:tcPr>
          <w:p w14:paraId="375415F0" w14:textId="10787F22" w:rsidR="00FF3839" w:rsidRPr="00CB47B9" w:rsidRDefault="00FF3839" w:rsidP="00FF3839">
            <w:pPr>
              <w:spacing w:line="240" w:lineRule="auto"/>
              <w:rPr>
                <w:rFonts w:eastAsia="Times New Roman" w:cs="Times New Roman"/>
                <w:i/>
                <w:color w:val="000000"/>
                <w:sz w:val="16"/>
                <w:szCs w:val="16"/>
                <w:lang w:eastAsia="en-US"/>
              </w:rPr>
            </w:pPr>
            <w:r w:rsidRPr="00CB47B9">
              <w:rPr>
                <w:rFonts w:eastAsia="Times New Roman" w:cs="Times New Roman"/>
                <w:i/>
                <w:color w:val="000000"/>
                <w:sz w:val="16"/>
                <w:szCs w:val="16"/>
                <w:lang w:eastAsia="en-US"/>
              </w:rPr>
              <w:t>The Journal of Risk and Insurance</w:t>
            </w:r>
          </w:p>
        </w:tc>
        <w:tc>
          <w:tcPr>
            <w:tcW w:w="714" w:type="dxa"/>
            <w:tcBorders>
              <w:top w:val="single" w:sz="4" w:space="0" w:color="auto"/>
              <w:left w:val="dotted" w:sz="4" w:space="0" w:color="auto"/>
              <w:bottom w:val="dotted" w:sz="4" w:space="0" w:color="auto"/>
              <w:right w:val="dotted" w:sz="4" w:space="0" w:color="auto"/>
            </w:tcBorders>
            <w:shd w:val="clear" w:color="auto" w:fill="auto"/>
            <w:noWrap/>
            <w:hideMark/>
          </w:tcPr>
          <w:p w14:paraId="2FDA57A7" w14:textId="38833F71"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65</w:t>
            </w:r>
          </w:p>
        </w:tc>
        <w:tc>
          <w:tcPr>
            <w:tcW w:w="940" w:type="dxa"/>
            <w:tcBorders>
              <w:top w:val="single" w:sz="4" w:space="0" w:color="auto"/>
              <w:left w:val="dotted" w:sz="4" w:space="0" w:color="auto"/>
              <w:bottom w:val="dotted" w:sz="4" w:space="0" w:color="auto"/>
              <w:right w:val="dotted" w:sz="4" w:space="0" w:color="auto"/>
            </w:tcBorders>
            <w:shd w:val="clear" w:color="auto" w:fill="auto"/>
            <w:noWrap/>
            <w:hideMark/>
          </w:tcPr>
          <w:p w14:paraId="666175BC" w14:textId="23C1F836"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2</w:t>
            </w:r>
          </w:p>
        </w:tc>
        <w:tc>
          <w:tcPr>
            <w:tcW w:w="940" w:type="dxa"/>
            <w:tcBorders>
              <w:top w:val="single" w:sz="4" w:space="0" w:color="auto"/>
              <w:left w:val="dotted" w:sz="4" w:space="0" w:color="auto"/>
              <w:bottom w:val="dotted" w:sz="4" w:space="0" w:color="auto"/>
              <w:right w:val="dotted" w:sz="4" w:space="0" w:color="auto"/>
            </w:tcBorders>
            <w:shd w:val="clear" w:color="auto" w:fill="auto"/>
            <w:noWrap/>
            <w:hideMark/>
          </w:tcPr>
          <w:p w14:paraId="43EEA5DB" w14:textId="5BF22A0A" w:rsidR="00FF3839" w:rsidRPr="005C3032" w:rsidRDefault="00FF3839" w:rsidP="00FF3839">
            <w:pPr>
              <w:spacing w:line="240" w:lineRule="auto"/>
              <w:jc w:val="right"/>
              <w:rPr>
                <w:rFonts w:eastAsia="Times New Roman" w:cs="Times New Roman"/>
                <w:color w:val="000000"/>
                <w:sz w:val="16"/>
                <w:szCs w:val="16"/>
                <w:lang w:eastAsia="en-US"/>
              </w:rPr>
            </w:pPr>
            <w:r w:rsidRPr="005C3032">
              <w:rPr>
                <w:rFonts w:eastAsia="Times New Roman" w:cs="Times New Roman"/>
                <w:color w:val="000000"/>
                <w:sz w:val="16"/>
                <w:szCs w:val="16"/>
                <w:lang w:eastAsia="en-US"/>
              </w:rPr>
              <w:t>189-211</w:t>
            </w:r>
          </w:p>
        </w:tc>
        <w:tc>
          <w:tcPr>
            <w:tcW w:w="1720" w:type="dxa"/>
            <w:tcBorders>
              <w:top w:val="single" w:sz="4" w:space="0" w:color="auto"/>
              <w:left w:val="dotted" w:sz="4" w:space="0" w:color="auto"/>
              <w:bottom w:val="dotted" w:sz="4" w:space="0" w:color="auto"/>
              <w:right w:val="single" w:sz="4" w:space="0" w:color="auto"/>
            </w:tcBorders>
            <w:shd w:val="clear" w:color="auto" w:fill="auto"/>
            <w:hideMark/>
          </w:tcPr>
          <w:p w14:paraId="355DA65D" w14:textId="60C181DA" w:rsidR="00FF3839" w:rsidRPr="005C3032" w:rsidRDefault="00FF3839" w:rsidP="00FF3839">
            <w:pPr>
              <w:spacing w:line="240" w:lineRule="auto"/>
              <w:rPr>
                <w:rFonts w:eastAsia="Times New Roman" w:cs="Times New Roman"/>
                <w:color w:val="000000"/>
                <w:sz w:val="16"/>
                <w:szCs w:val="16"/>
                <w:lang w:eastAsia="en-US"/>
              </w:rPr>
            </w:pPr>
            <w:r w:rsidRPr="005C3032">
              <w:rPr>
                <w:rFonts w:eastAsia="Times New Roman" w:cs="Times New Roman"/>
                <w:color w:val="000000"/>
                <w:sz w:val="16"/>
                <w:szCs w:val="16"/>
                <w:lang w:eastAsia="en-US"/>
              </w:rPr>
              <w:t> </w:t>
            </w:r>
          </w:p>
        </w:tc>
      </w:tr>
      <w:tr w:rsidR="00FF3839" w:rsidRPr="005C3032" w14:paraId="0370E87C" w14:textId="77777777" w:rsidTr="008646CF">
        <w:trPr>
          <w:trHeight w:val="450"/>
        </w:trPr>
        <w:tc>
          <w:tcPr>
            <w:tcW w:w="780" w:type="dxa"/>
            <w:tcBorders>
              <w:top w:val="dotted" w:sz="4" w:space="0" w:color="auto"/>
              <w:left w:val="single" w:sz="4" w:space="0" w:color="auto"/>
              <w:bottom w:val="dotted" w:sz="4" w:space="0" w:color="auto"/>
              <w:right w:val="single" w:sz="4" w:space="0" w:color="auto"/>
            </w:tcBorders>
            <w:shd w:val="clear" w:color="auto" w:fill="auto"/>
            <w:noWrap/>
          </w:tcPr>
          <w:p w14:paraId="7E1FFF69" w14:textId="530FB0BC" w:rsidR="00FF3839" w:rsidRDefault="00FF3839" w:rsidP="00FF3839">
            <w:pPr>
              <w:spacing w:line="240" w:lineRule="auto"/>
              <w:jc w:val="center"/>
              <w:rPr>
                <w:color w:val="000000"/>
                <w:sz w:val="16"/>
                <w:szCs w:val="16"/>
              </w:rPr>
            </w:pPr>
            <w:r>
              <w:rPr>
                <w:color w:val="000000"/>
                <w:sz w:val="16"/>
                <w:szCs w:val="16"/>
              </w:rPr>
              <w:t>12</w:t>
            </w:r>
          </w:p>
        </w:tc>
        <w:tc>
          <w:tcPr>
            <w:tcW w:w="3331" w:type="dxa"/>
            <w:tcBorders>
              <w:top w:val="dotted" w:sz="4" w:space="0" w:color="auto"/>
              <w:left w:val="nil"/>
              <w:bottom w:val="dotted" w:sz="4" w:space="0" w:color="auto"/>
              <w:right w:val="dotted" w:sz="4" w:space="0" w:color="auto"/>
            </w:tcBorders>
            <w:shd w:val="clear" w:color="auto" w:fill="auto"/>
          </w:tcPr>
          <w:p w14:paraId="2C964C04" w14:textId="517AAE2E" w:rsidR="00FF3839" w:rsidRDefault="00FF3839" w:rsidP="00FF3839">
            <w:pPr>
              <w:spacing w:line="240" w:lineRule="auto"/>
              <w:rPr>
                <w:color w:val="000000"/>
                <w:sz w:val="16"/>
                <w:szCs w:val="16"/>
              </w:rPr>
            </w:pPr>
            <w:proofErr w:type="spellStart"/>
            <w:r w:rsidRPr="005C3032">
              <w:rPr>
                <w:rFonts w:eastAsia="Times New Roman" w:cs="Times New Roman"/>
                <w:color w:val="000000"/>
                <w:sz w:val="16"/>
                <w:szCs w:val="16"/>
                <w:lang w:eastAsia="en-US"/>
              </w:rPr>
              <w:t>Prädikative</w:t>
            </w:r>
            <w:proofErr w:type="spellEnd"/>
            <w:r w:rsidRPr="005C3032">
              <w:rPr>
                <w:rFonts w:eastAsia="Times New Roman" w:cs="Times New Roman"/>
                <w:color w:val="000000"/>
                <w:sz w:val="16"/>
                <w:szCs w:val="16"/>
                <w:lang w:eastAsia="en-US"/>
              </w:rPr>
              <w:t xml:space="preserve"> </w:t>
            </w:r>
            <w:proofErr w:type="spellStart"/>
            <w:r w:rsidRPr="005C3032">
              <w:rPr>
                <w:rFonts w:eastAsia="Times New Roman" w:cs="Times New Roman"/>
                <w:color w:val="000000"/>
                <w:sz w:val="16"/>
                <w:szCs w:val="16"/>
                <w:lang w:eastAsia="en-US"/>
              </w:rPr>
              <w:t>Gesundheitsinformationen</w:t>
            </w:r>
            <w:proofErr w:type="spellEnd"/>
            <w:r w:rsidRPr="005C3032">
              <w:rPr>
                <w:rFonts w:eastAsia="Times New Roman" w:cs="Times New Roman"/>
                <w:color w:val="000000"/>
                <w:sz w:val="16"/>
                <w:szCs w:val="16"/>
                <w:lang w:eastAsia="en-US"/>
              </w:rPr>
              <w:t xml:space="preserve"> </w:t>
            </w:r>
            <w:proofErr w:type="spellStart"/>
            <w:r w:rsidRPr="005C3032">
              <w:rPr>
                <w:rFonts w:eastAsia="Times New Roman" w:cs="Times New Roman"/>
                <w:color w:val="000000"/>
                <w:sz w:val="16"/>
                <w:szCs w:val="16"/>
                <w:lang w:eastAsia="en-US"/>
              </w:rPr>
              <w:t>bei</w:t>
            </w:r>
            <w:proofErr w:type="spellEnd"/>
            <w:r w:rsidRPr="005C3032">
              <w:rPr>
                <w:rFonts w:eastAsia="Times New Roman" w:cs="Times New Roman"/>
                <w:color w:val="000000"/>
                <w:sz w:val="16"/>
                <w:szCs w:val="16"/>
                <w:lang w:eastAsia="en-US"/>
              </w:rPr>
              <w:t xml:space="preserve"> </w:t>
            </w:r>
            <w:proofErr w:type="spellStart"/>
            <w:r w:rsidRPr="005C3032">
              <w:rPr>
                <w:rFonts w:eastAsia="Times New Roman" w:cs="Times New Roman"/>
                <w:color w:val="000000"/>
                <w:sz w:val="16"/>
                <w:szCs w:val="16"/>
                <w:lang w:eastAsia="en-US"/>
              </w:rPr>
              <w:t>Einstellungsuntersuchungen</w:t>
            </w:r>
            <w:proofErr w:type="spellEnd"/>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1CEF0C73" w14:textId="6A78F7D8" w:rsidR="00FF3839" w:rsidRDefault="00FF3839" w:rsidP="00FF3839">
            <w:pPr>
              <w:spacing w:line="240" w:lineRule="auto"/>
              <w:rPr>
                <w:color w:val="000000"/>
                <w:sz w:val="16"/>
                <w:szCs w:val="16"/>
              </w:rPr>
            </w:pPr>
            <w:r w:rsidRPr="005C3032">
              <w:rPr>
                <w:rFonts w:eastAsia="Times New Roman" w:cs="Times New Roman"/>
                <w:color w:val="000000"/>
                <w:sz w:val="16"/>
                <w:szCs w:val="16"/>
                <w:lang w:eastAsia="en-US"/>
              </w:rPr>
              <w:t>unknown</w:t>
            </w:r>
          </w:p>
        </w:tc>
        <w:tc>
          <w:tcPr>
            <w:tcW w:w="616" w:type="dxa"/>
            <w:tcBorders>
              <w:top w:val="dotted" w:sz="4" w:space="0" w:color="auto"/>
              <w:left w:val="dotted" w:sz="4" w:space="0" w:color="auto"/>
              <w:bottom w:val="dotted" w:sz="4" w:space="0" w:color="auto"/>
              <w:right w:val="dotted" w:sz="4" w:space="0" w:color="auto"/>
            </w:tcBorders>
            <w:shd w:val="clear" w:color="auto" w:fill="auto"/>
            <w:noWrap/>
          </w:tcPr>
          <w:p w14:paraId="19BD46D6" w14:textId="3DC91134" w:rsidR="00FF3839" w:rsidRDefault="00FF3839" w:rsidP="00FF3839">
            <w:pPr>
              <w:spacing w:line="240" w:lineRule="auto"/>
              <w:jc w:val="right"/>
              <w:rPr>
                <w:color w:val="000000"/>
                <w:sz w:val="16"/>
                <w:szCs w:val="16"/>
              </w:rPr>
            </w:pPr>
            <w:r w:rsidRPr="005C3032">
              <w:rPr>
                <w:rFonts w:eastAsia="Times New Roman" w:cs="Times New Roman"/>
                <w:color w:val="000000"/>
                <w:sz w:val="16"/>
                <w:szCs w:val="16"/>
                <w:lang w:eastAsia="en-US"/>
              </w:rPr>
              <w:t>2007</w:t>
            </w:r>
          </w:p>
        </w:tc>
        <w:tc>
          <w:tcPr>
            <w:tcW w:w="3495" w:type="dxa"/>
            <w:tcBorders>
              <w:top w:val="dotted" w:sz="4" w:space="0" w:color="auto"/>
              <w:left w:val="dotted" w:sz="4" w:space="0" w:color="auto"/>
              <w:bottom w:val="dotted" w:sz="4" w:space="0" w:color="auto"/>
              <w:right w:val="dotted" w:sz="4" w:space="0" w:color="auto"/>
            </w:tcBorders>
            <w:shd w:val="clear" w:color="auto" w:fill="auto"/>
            <w:noWrap/>
          </w:tcPr>
          <w:p w14:paraId="0D5335EB" w14:textId="65A5DBC5" w:rsidR="00FF3839" w:rsidRPr="00CB47B9" w:rsidRDefault="00FF3839" w:rsidP="00FF3839">
            <w:pPr>
              <w:spacing w:line="240" w:lineRule="auto"/>
              <w:rPr>
                <w:i/>
                <w:color w:val="000000"/>
                <w:sz w:val="16"/>
                <w:szCs w:val="16"/>
              </w:rPr>
            </w:pPr>
            <w:proofErr w:type="spellStart"/>
            <w:r w:rsidRPr="00CB47B9">
              <w:rPr>
                <w:rFonts w:eastAsia="Times New Roman" w:cs="Times New Roman"/>
                <w:i/>
                <w:color w:val="000000"/>
                <w:sz w:val="16"/>
                <w:szCs w:val="16"/>
                <w:lang w:eastAsia="en-US"/>
              </w:rPr>
              <w:t>Stellungnahme</w:t>
            </w:r>
            <w:proofErr w:type="spellEnd"/>
            <w:r w:rsidRPr="00CB47B9">
              <w:rPr>
                <w:rFonts w:eastAsia="Times New Roman" w:cs="Times New Roman"/>
                <w:i/>
                <w:color w:val="000000"/>
                <w:sz w:val="16"/>
                <w:szCs w:val="16"/>
                <w:lang w:eastAsia="en-US"/>
              </w:rPr>
              <w:t xml:space="preserve"> </w:t>
            </w:r>
            <w:proofErr w:type="spellStart"/>
            <w:r w:rsidRPr="00CB47B9">
              <w:rPr>
                <w:rFonts w:eastAsia="Times New Roman" w:cs="Times New Roman"/>
                <w:i/>
                <w:color w:val="000000"/>
                <w:sz w:val="16"/>
                <w:szCs w:val="16"/>
                <w:lang w:eastAsia="en-US"/>
              </w:rPr>
              <w:t>Nationaler</w:t>
            </w:r>
            <w:proofErr w:type="spellEnd"/>
            <w:r w:rsidRPr="00CB47B9">
              <w:rPr>
                <w:rFonts w:eastAsia="Times New Roman" w:cs="Times New Roman"/>
                <w:i/>
                <w:color w:val="000000"/>
                <w:sz w:val="16"/>
                <w:szCs w:val="16"/>
                <w:lang w:eastAsia="en-US"/>
              </w:rPr>
              <w:t xml:space="preserve"> </w:t>
            </w:r>
            <w:proofErr w:type="spellStart"/>
            <w:r w:rsidRPr="00CB47B9">
              <w:rPr>
                <w:rFonts w:eastAsia="Times New Roman" w:cs="Times New Roman"/>
                <w:i/>
                <w:color w:val="000000"/>
                <w:sz w:val="16"/>
                <w:szCs w:val="16"/>
                <w:lang w:eastAsia="en-US"/>
              </w:rPr>
              <w:t>Ethikrat</w:t>
            </w:r>
            <w:proofErr w:type="spellEnd"/>
            <w:r w:rsidRPr="00CB47B9">
              <w:rPr>
                <w:rFonts w:eastAsia="Times New Roman" w:cs="Times New Roman"/>
                <w:i/>
                <w:color w:val="000000"/>
                <w:sz w:val="16"/>
                <w:szCs w:val="16"/>
                <w:lang w:eastAsia="en-US"/>
              </w:rPr>
              <w:t xml:space="preserve"> Deutschland</w:t>
            </w:r>
          </w:p>
        </w:tc>
        <w:tc>
          <w:tcPr>
            <w:tcW w:w="714" w:type="dxa"/>
            <w:tcBorders>
              <w:top w:val="dotted" w:sz="4" w:space="0" w:color="auto"/>
              <w:left w:val="dotted" w:sz="4" w:space="0" w:color="auto"/>
              <w:bottom w:val="dotted" w:sz="4" w:space="0" w:color="auto"/>
              <w:right w:val="dotted" w:sz="4" w:space="0" w:color="auto"/>
            </w:tcBorders>
            <w:shd w:val="clear" w:color="auto" w:fill="auto"/>
            <w:noWrap/>
          </w:tcPr>
          <w:p w14:paraId="4C48385C" w14:textId="26ECF347" w:rsidR="00FF3839" w:rsidRDefault="00FF3839" w:rsidP="00FF3839">
            <w:pPr>
              <w:spacing w:line="240" w:lineRule="auto"/>
              <w:rPr>
                <w:color w:val="000000"/>
                <w:sz w:val="16"/>
                <w:szCs w:val="16"/>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tcPr>
          <w:p w14:paraId="09A6FFE9" w14:textId="6B3DB50B" w:rsidR="00FF3839" w:rsidRDefault="00FF3839" w:rsidP="00FF3839">
            <w:pPr>
              <w:spacing w:line="240" w:lineRule="auto"/>
              <w:rPr>
                <w:color w:val="000000"/>
                <w:sz w:val="16"/>
                <w:szCs w:val="16"/>
              </w:rPr>
            </w:pPr>
            <w:r w:rsidRPr="005C3032">
              <w:rPr>
                <w:rFonts w:eastAsia="Times New Roman" w:cs="Times New Roman"/>
                <w:color w:val="000000"/>
                <w:sz w:val="16"/>
                <w:szCs w:val="16"/>
                <w:lang w:eastAsia="en-US"/>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tcPr>
          <w:p w14:paraId="66B442FE" w14:textId="3957676D" w:rsidR="00FF3839" w:rsidRDefault="00FF3839" w:rsidP="00FF3839">
            <w:pPr>
              <w:spacing w:line="240" w:lineRule="auto"/>
              <w:jc w:val="right"/>
              <w:rPr>
                <w:color w:val="000000"/>
                <w:sz w:val="16"/>
                <w:szCs w:val="16"/>
              </w:rPr>
            </w:pPr>
            <w:r w:rsidRPr="005C3032">
              <w:rPr>
                <w:rFonts w:eastAsia="Times New Roman" w:cs="Times New Roman"/>
                <w:color w:val="000000"/>
                <w:sz w:val="16"/>
                <w:szCs w:val="16"/>
                <w:lang w:eastAsia="en-US"/>
              </w:rPr>
              <w:t> </w:t>
            </w:r>
          </w:p>
        </w:tc>
        <w:tc>
          <w:tcPr>
            <w:tcW w:w="1720" w:type="dxa"/>
            <w:tcBorders>
              <w:top w:val="dotted" w:sz="4" w:space="0" w:color="auto"/>
              <w:left w:val="dotted" w:sz="4" w:space="0" w:color="auto"/>
              <w:bottom w:val="dotted" w:sz="4" w:space="0" w:color="auto"/>
              <w:right w:val="single" w:sz="4" w:space="0" w:color="auto"/>
            </w:tcBorders>
            <w:shd w:val="clear" w:color="auto" w:fill="auto"/>
          </w:tcPr>
          <w:p w14:paraId="2C7AF0B4" w14:textId="692780F5" w:rsidR="00FF3839" w:rsidRDefault="00FF3839" w:rsidP="00FF3839">
            <w:pPr>
              <w:spacing w:line="240" w:lineRule="auto"/>
              <w:rPr>
                <w:color w:val="000000"/>
                <w:sz w:val="16"/>
                <w:szCs w:val="16"/>
              </w:rPr>
            </w:pPr>
            <w:r w:rsidRPr="005C3032">
              <w:rPr>
                <w:rFonts w:eastAsia="Times New Roman" w:cs="Times New Roman"/>
                <w:color w:val="000000"/>
                <w:sz w:val="16"/>
                <w:szCs w:val="16"/>
                <w:lang w:eastAsia="en-US"/>
              </w:rPr>
              <w:t>Germany</w:t>
            </w:r>
          </w:p>
        </w:tc>
      </w:tr>
      <w:tr w:rsidR="00FF3839" w:rsidRPr="005C3032" w14:paraId="797B7FD7" w14:textId="77777777" w:rsidTr="008646CF">
        <w:trPr>
          <w:trHeight w:val="450"/>
        </w:trPr>
        <w:tc>
          <w:tcPr>
            <w:tcW w:w="780" w:type="dxa"/>
            <w:tcBorders>
              <w:top w:val="dotted" w:sz="4" w:space="0" w:color="auto"/>
              <w:left w:val="single" w:sz="4" w:space="0" w:color="auto"/>
              <w:bottom w:val="dotted" w:sz="4" w:space="0" w:color="auto"/>
              <w:right w:val="single" w:sz="4" w:space="0" w:color="auto"/>
            </w:tcBorders>
            <w:shd w:val="clear" w:color="auto" w:fill="auto"/>
            <w:noWrap/>
          </w:tcPr>
          <w:p w14:paraId="1D938E47" w14:textId="2F9C662B" w:rsidR="00FF3839" w:rsidRDefault="00FF3839" w:rsidP="00FF3839">
            <w:pPr>
              <w:spacing w:line="240" w:lineRule="auto"/>
              <w:jc w:val="center"/>
              <w:rPr>
                <w:color w:val="000000"/>
                <w:sz w:val="16"/>
                <w:szCs w:val="16"/>
              </w:rPr>
            </w:pPr>
            <w:r>
              <w:rPr>
                <w:color w:val="000000"/>
                <w:sz w:val="16"/>
                <w:szCs w:val="16"/>
              </w:rPr>
              <w:t>13</w:t>
            </w:r>
          </w:p>
        </w:tc>
        <w:tc>
          <w:tcPr>
            <w:tcW w:w="3331" w:type="dxa"/>
            <w:tcBorders>
              <w:top w:val="dotted" w:sz="4" w:space="0" w:color="auto"/>
              <w:left w:val="nil"/>
              <w:bottom w:val="dotted" w:sz="4" w:space="0" w:color="auto"/>
              <w:right w:val="dotted" w:sz="4" w:space="0" w:color="auto"/>
            </w:tcBorders>
            <w:shd w:val="clear" w:color="auto" w:fill="auto"/>
          </w:tcPr>
          <w:p w14:paraId="40C5FA3B" w14:textId="5FE2F9EA" w:rsidR="00FF3839" w:rsidRDefault="00FF3839" w:rsidP="00FF3839">
            <w:pPr>
              <w:spacing w:line="240" w:lineRule="auto"/>
              <w:rPr>
                <w:color w:val="000000"/>
                <w:sz w:val="16"/>
                <w:szCs w:val="16"/>
              </w:rPr>
            </w:pPr>
            <w:r>
              <w:rPr>
                <w:color w:val="000000"/>
                <w:sz w:val="16"/>
                <w:szCs w:val="16"/>
              </w:rPr>
              <w:t>Reconciling privacy and speech in the era of big data: A comparative legal analysis</w:t>
            </w: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061D8B5E" w14:textId="219A6B03" w:rsidR="00FF3839" w:rsidRDefault="00FF3839" w:rsidP="00FF3839">
            <w:pPr>
              <w:spacing w:line="240" w:lineRule="auto"/>
              <w:rPr>
                <w:color w:val="000000"/>
                <w:sz w:val="16"/>
                <w:szCs w:val="16"/>
              </w:rPr>
            </w:pPr>
            <w:r>
              <w:rPr>
                <w:color w:val="000000"/>
                <w:sz w:val="16"/>
                <w:szCs w:val="16"/>
              </w:rPr>
              <w:t xml:space="preserve">Ronald </w:t>
            </w:r>
            <w:proofErr w:type="spellStart"/>
            <w:r>
              <w:rPr>
                <w:color w:val="000000"/>
                <w:sz w:val="16"/>
                <w:szCs w:val="16"/>
              </w:rPr>
              <w:t>Krotosynski</w:t>
            </w:r>
            <w:proofErr w:type="spellEnd"/>
          </w:p>
        </w:tc>
        <w:tc>
          <w:tcPr>
            <w:tcW w:w="616" w:type="dxa"/>
            <w:tcBorders>
              <w:top w:val="dotted" w:sz="4" w:space="0" w:color="auto"/>
              <w:left w:val="dotted" w:sz="4" w:space="0" w:color="auto"/>
              <w:bottom w:val="dotted" w:sz="4" w:space="0" w:color="auto"/>
              <w:right w:val="dotted" w:sz="4" w:space="0" w:color="auto"/>
            </w:tcBorders>
            <w:shd w:val="clear" w:color="auto" w:fill="auto"/>
            <w:noWrap/>
          </w:tcPr>
          <w:p w14:paraId="36785823" w14:textId="3C08263C" w:rsidR="00FF3839" w:rsidRDefault="00FF3839" w:rsidP="00FF3839">
            <w:pPr>
              <w:spacing w:line="240" w:lineRule="auto"/>
              <w:jc w:val="right"/>
              <w:rPr>
                <w:color w:val="000000"/>
                <w:sz w:val="16"/>
                <w:szCs w:val="16"/>
              </w:rPr>
            </w:pPr>
            <w:r>
              <w:rPr>
                <w:color w:val="000000"/>
                <w:sz w:val="16"/>
                <w:szCs w:val="16"/>
              </w:rPr>
              <w:t>2015</w:t>
            </w:r>
          </w:p>
        </w:tc>
        <w:tc>
          <w:tcPr>
            <w:tcW w:w="3495" w:type="dxa"/>
            <w:tcBorders>
              <w:top w:val="dotted" w:sz="4" w:space="0" w:color="auto"/>
              <w:left w:val="dotted" w:sz="4" w:space="0" w:color="auto"/>
              <w:bottom w:val="dotted" w:sz="4" w:space="0" w:color="auto"/>
              <w:right w:val="dotted" w:sz="4" w:space="0" w:color="auto"/>
            </w:tcBorders>
            <w:shd w:val="clear" w:color="auto" w:fill="auto"/>
            <w:noWrap/>
          </w:tcPr>
          <w:p w14:paraId="41D9F907" w14:textId="1FAFA4F7" w:rsidR="00FF3839" w:rsidRPr="00CB47B9" w:rsidRDefault="00FF3839" w:rsidP="00FF3839">
            <w:pPr>
              <w:spacing w:line="240" w:lineRule="auto"/>
              <w:rPr>
                <w:i/>
                <w:color w:val="000000"/>
                <w:sz w:val="16"/>
                <w:szCs w:val="16"/>
              </w:rPr>
            </w:pPr>
            <w:r w:rsidRPr="00CB47B9">
              <w:rPr>
                <w:i/>
                <w:color w:val="000000"/>
                <w:sz w:val="16"/>
                <w:szCs w:val="16"/>
              </w:rPr>
              <w:t>William &amp; Mary Law Review</w:t>
            </w:r>
          </w:p>
        </w:tc>
        <w:tc>
          <w:tcPr>
            <w:tcW w:w="714" w:type="dxa"/>
            <w:tcBorders>
              <w:top w:val="dotted" w:sz="4" w:space="0" w:color="auto"/>
              <w:left w:val="dotted" w:sz="4" w:space="0" w:color="auto"/>
              <w:bottom w:val="dotted" w:sz="4" w:space="0" w:color="auto"/>
              <w:right w:val="dotted" w:sz="4" w:space="0" w:color="auto"/>
            </w:tcBorders>
            <w:shd w:val="clear" w:color="auto" w:fill="auto"/>
            <w:noWrap/>
          </w:tcPr>
          <w:p w14:paraId="623351DD" w14:textId="3058510D" w:rsidR="00FF3839" w:rsidRDefault="00FF3839" w:rsidP="00FF3839">
            <w:pPr>
              <w:spacing w:line="240" w:lineRule="auto"/>
              <w:rPr>
                <w:color w:val="000000"/>
                <w:sz w:val="16"/>
                <w:szCs w:val="16"/>
              </w:rPr>
            </w:pPr>
            <w:r>
              <w:rPr>
                <w:color w:val="000000"/>
                <w:sz w:val="16"/>
                <w:szCs w:val="16"/>
              </w:rPr>
              <w:t>56</w:t>
            </w:r>
          </w:p>
        </w:tc>
        <w:tc>
          <w:tcPr>
            <w:tcW w:w="940" w:type="dxa"/>
            <w:tcBorders>
              <w:top w:val="dotted" w:sz="4" w:space="0" w:color="auto"/>
              <w:left w:val="dotted" w:sz="4" w:space="0" w:color="auto"/>
              <w:bottom w:val="dotted" w:sz="4" w:space="0" w:color="auto"/>
              <w:right w:val="dotted" w:sz="4" w:space="0" w:color="auto"/>
            </w:tcBorders>
            <w:shd w:val="clear" w:color="auto" w:fill="auto"/>
            <w:noWrap/>
          </w:tcPr>
          <w:p w14:paraId="65D880B2" w14:textId="472A37D7" w:rsidR="00FF3839" w:rsidRDefault="00FF3839" w:rsidP="00FF3839">
            <w:pPr>
              <w:spacing w:line="240" w:lineRule="auto"/>
              <w:rPr>
                <w:color w:val="000000"/>
                <w:sz w:val="16"/>
                <w:szCs w:val="16"/>
              </w:rPr>
            </w:pPr>
            <w:r>
              <w:rPr>
                <w:color w:val="000000"/>
                <w:sz w:val="16"/>
                <w:szCs w:val="16"/>
              </w:rPr>
              <w:t>4</w:t>
            </w:r>
          </w:p>
        </w:tc>
        <w:tc>
          <w:tcPr>
            <w:tcW w:w="940" w:type="dxa"/>
            <w:tcBorders>
              <w:top w:val="dotted" w:sz="4" w:space="0" w:color="auto"/>
              <w:left w:val="dotted" w:sz="4" w:space="0" w:color="auto"/>
              <w:bottom w:val="dotted" w:sz="4" w:space="0" w:color="auto"/>
              <w:right w:val="dotted" w:sz="4" w:space="0" w:color="auto"/>
            </w:tcBorders>
            <w:shd w:val="clear" w:color="auto" w:fill="auto"/>
            <w:noWrap/>
          </w:tcPr>
          <w:p w14:paraId="3DCE1EB5" w14:textId="39ACFDF6" w:rsidR="00FF3839" w:rsidRDefault="00FF3839" w:rsidP="00FF3839">
            <w:pPr>
              <w:spacing w:line="240" w:lineRule="auto"/>
              <w:jc w:val="right"/>
              <w:rPr>
                <w:color w:val="000000"/>
                <w:sz w:val="16"/>
                <w:szCs w:val="16"/>
              </w:rPr>
            </w:pPr>
            <w:r>
              <w:rPr>
                <w:color w:val="000000"/>
                <w:sz w:val="16"/>
                <w:szCs w:val="16"/>
              </w:rPr>
              <w:t>1279-1338</w:t>
            </w:r>
          </w:p>
        </w:tc>
        <w:tc>
          <w:tcPr>
            <w:tcW w:w="1720" w:type="dxa"/>
            <w:tcBorders>
              <w:top w:val="dotted" w:sz="4" w:space="0" w:color="auto"/>
              <w:left w:val="dotted" w:sz="4" w:space="0" w:color="auto"/>
              <w:bottom w:val="dotted" w:sz="4" w:space="0" w:color="auto"/>
              <w:right w:val="single" w:sz="4" w:space="0" w:color="auto"/>
            </w:tcBorders>
            <w:shd w:val="clear" w:color="auto" w:fill="auto"/>
          </w:tcPr>
          <w:p w14:paraId="277CCAC4" w14:textId="3C978B74" w:rsidR="00FF3839" w:rsidRDefault="00FF3839" w:rsidP="00FF3839">
            <w:pPr>
              <w:spacing w:line="240" w:lineRule="auto"/>
              <w:rPr>
                <w:color w:val="000000"/>
                <w:sz w:val="16"/>
                <w:szCs w:val="16"/>
              </w:rPr>
            </w:pPr>
            <w:r>
              <w:rPr>
                <w:color w:val="000000"/>
                <w:sz w:val="16"/>
                <w:szCs w:val="16"/>
              </w:rPr>
              <w:t>no specific</w:t>
            </w:r>
          </w:p>
        </w:tc>
      </w:tr>
      <w:tr w:rsidR="00FF3839" w:rsidRPr="005C3032" w14:paraId="742C6F7D" w14:textId="77777777" w:rsidTr="008646CF">
        <w:trPr>
          <w:trHeight w:val="450"/>
        </w:trPr>
        <w:tc>
          <w:tcPr>
            <w:tcW w:w="780" w:type="dxa"/>
            <w:tcBorders>
              <w:top w:val="dotted" w:sz="4" w:space="0" w:color="auto"/>
              <w:left w:val="single" w:sz="4" w:space="0" w:color="auto"/>
              <w:bottom w:val="dotted" w:sz="4" w:space="0" w:color="auto"/>
              <w:right w:val="single" w:sz="4" w:space="0" w:color="auto"/>
            </w:tcBorders>
            <w:shd w:val="clear" w:color="auto" w:fill="auto"/>
            <w:noWrap/>
            <w:hideMark/>
          </w:tcPr>
          <w:p w14:paraId="517AAA6B" w14:textId="3EF2D158"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14</w:t>
            </w:r>
          </w:p>
        </w:tc>
        <w:tc>
          <w:tcPr>
            <w:tcW w:w="3331" w:type="dxa"/>
            <w:tcBorders>
              <w:top w:val="dotted" w:sz="4" w:space="0" w:color="auto"/>
              <w:left w:val="nil"/>
              <w:bottom w:val="dotted" w:sz="4" w:space="0" w:color="auto"/>
              <w:right w:val="dotted" w:sz="4" w:space="0" w:color="auto"/>
            </w:tcBorders>
            <w:shd w:val="clear" w:color="auto" w:fill="auto"/>
            <w:hideMark/>
          </w:tcPr>
          <w:p w14:paraId="69E8A48F"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Reducing asymmetric information in insurance markets: Cars with black boxes</w:t>
            </w:r>
          </w:p>
        </w:tc>
        <w:tc>
          <w:tcPr>
            <w:tcW w:w="2126" w:type="dxa"/>
            <w:tcBorders>
              <w:top w:val="dotted" w:sz="4" w:space="0" w:color="auto"/>
              <w:left w:val="dotted" w:sz="4" w:space="0" w:color="auto"/>
              <w:bottom w:val="dotted" w:sz="4" w:space="0" w:color="auto"/>
              <w:right w:val="dotted" w:sz="4" w:space="0" w:color="auto"/>
            </w:tcBorders>
            <w:shd w:val="clear" w:color="auto" w:fill="auto"/>
            <w:hideMark/>
          </w:tcPr>
          <w:p w14:paraId="1CFDEC0D" w14:textId="2016446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 xml:space="preserve">Lilia </w:t>
            </w:r>
            <w:proofErr w:type="spellStart"/>
            <w:r>
              <w:rPr>
                <w:color w:val="000000"/>
                <w:sz w:val="16"/>
                <w:szCs w:val="16"/>
              </w:rPr>
              <w:t>Filipova</w:t>
            </w:r>
            <w:proofErr w:type="spellEnd"/>
            <w:r>
              <w:rPr>
                <w:color w:val="000000"/>
                <w:sz w:val="16"/>
                <w:szCs w:val="16"/>
              </w:rPr>
              <w:t>-Neumann</w:t>
            </w:r>
            <w:r>
              <w:rPr>
                <w:color w:val="000000"/>
                <w:sz w:val="16"/>
                <w:szCs w:val="16"/>
              </w:rPr>
              <w:br/>
              <w:t xml:space="preserve">Peter </w:t>
            </w:r>
            <w:proofErr w:type="spellStart"/>
            <w:r>
              <w:rPr>
                <w:color w:val="000000"/>
                <w:sz w:val="16"/>
                <w:szCs w:val="16"/>
              </w:rPr>
              <w:t>Welzel</w:t>
            </w:r>
            <w:proofErr w:type="spellEnd"/>
          </w:p>
        </w:tc>
        <w:tc>
          <w:tcPr>
            <w:tcW w:w="616" w:type="dxa"/>
            <w:tcBorders>
              <w:top w:val="dotted" w:sz="4" w:space="0" w:color="auto"/>
              <w:left w:val="dotted" w:sz="4" w:space="0" w:color="auto"/>
              <w:bottom w:val="dotted" w:sz="4" w:space="0" w:color="auto"/>
              <w:right w:val="dotted" w:sz="4" w:space="0" w:color="auto"/>
            </w:tcBorders>
            <w:shd w:val="clear" w:color="auto" w:fill="auto"/>
            <w:noWrap/>
            <w:hideMark/>
          </w:tcPr>
          <w:p w14:paraId="545569FD"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2010</w:t>
            </w:r>
          </w:p>
        </w:tc>
        <w:tc>
          <w:tcPr>
            <w:tcW w:w="3495" w:type="dxa"/>
            <w:tcBorders>
              <w:top w:val="dotted" w:sz="4" w:space="0" w:color="auto"/>
              <w:left w:val="dotted" w:sz="4" w:space="0" w:color="auto"/>
              <w:bottom w:val="dotted" w:sz="4" w:space="0" w:color="auto"/>
              <w:right w:val="dotted" w:sz="4" w:space="0" w:color="auto"/>
            </w:tcBorders>
            <w:shd w:val="clear" w:color="auto" w:fill="auto"/>
            <w:noWrap/>
            <w:hideMark/>
          </w:tcPr>
          <w:p w14:paraId="6BD002BF" w14:textId="77777777" w:rsidR="00FF3839" w:rsidRPr="00CB47B9" w:rsidRDefault="00FF3839" w:rsidP="00FF3839">
            <w:pPr>
              <w:spacing w:line="240" w:lineRule="auto"/>
              <w:rPr>
                <w:rFonts w:eastAsia="Times New Roman" w:cs="Times New Roman"/>
                <w:i/>
                <w:color w:val="000000"/>
                <w:sz w:val="16"/>
                <w:szCs w:val="16"/>
                <w:lang w:eastAsia="en-US"/>
              </w:rPr>
            </w:pPr>
            <w:r w:rsidRPr="00CB47B9">
              <w:rPr>
                <w:i/>
                <w:color w:val="000000"/>
                <w:sz w:val="16"/>
                <w:szCs w:val="16"/>
              </w:rPr>
              <w:t>Telematics and Informatics</w:t>
            </w:r>
          </w:p>
        </w:tc>
        <w:tc>
          <w:tcPr>
            <w:tcW w:w="714" w:type="dxa"/>
            <w:tcBorders>
              <w:top w:val="dotted" w:sz="4" w:space="0" w:color="auto"/>
              <w:left w:val="dotted" w:sz="4" w:space="0" w:color="auto"/>
              <w:bottom w:val="dotted" w:sz="4" w:space="0" w:color="auto"/>
              <w:right w:val="dotted" w:sz="4" w:space="0" w:color="auto"/>
            </w:tcBorders>
            <w:shd w:val="clear" w:color="auto" w:fill="auto"/>
            <w:noWrap/>
            <w:hideMark/>
          </w:tcPr>
          <w:p w14:paraId="2606528C"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27</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5B9993C2"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4</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2DC65D95"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394-403</w:t>
            </w:r>
          </w:p>
        </w:tc>
        <w:tc>
          <w:tcPr>
            <w:tcW w:w="1720" w:type="dxa"/>
            <w:tcBorders>
              <w:top w:val="dotted" w:sz="4" w:space="0" w:color="auto"/>
              <w:left w:val="dotted" w:sz="4" w:space="0" w:color="auto"/>
              <w:bottom w:val="dotted" w:sz="4" w:space="0" w:color="auto"/>
              <w:right w:val="single" w:sz="4" w:space="0" w:color="auto"/>
            </w:tcBorders>
            <w:shd w:val="clear" w:color="auto" w:fill="auto"/>
            <w:hideMark/>
          </w:tcPr>
          <w:p w14:paraId="2E00EA62"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no specific</w:t>
            </w:r>
          </w:p>
        </w:tc>
      </w:tr>
      <w:tr w:rsidR="00FF3839" w:rsidRPr="005C3032" w14:paraId="1D06F261" w14:textId="77777777" w:rsidTr="006B57B5">
        <w:trPr>
          <w:trHeight w:val="87"/>
        </w:trPr>
        <w:tc>
          <w:tcPr>
            <w:tcW w:w="780" w:type="dxa"/>
            <w:tcBorders>
              <w:top w:val="dotted" w:sz="4" w:space="0" w:color="auto"/>
              <w:left w:val="single" w:sz="4" w:space="0" w:color="auto"/>
              <w:bottom w:val="dotted" w:sz="4" w:space="0" w:color="auto"/>
              <w:right w:val="single" w:sz="4" w:space="0" w:color="auto"/>
            </w:tcBorders>
            <w:shd w:val="clear" w:color="auto" w:fill="auto"/>
            <w:noWrap/>
            <w:hideMark/>
          </w:tcPr>
          <w:p w14:paraId="67BE0FF6" w14:textId="7165CF4F"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15</w:t>
            </w:r>
          </w:p>
        </w:tc>
        <w:tc>
          <w:tcPr>
            <w:tcW w:w="3331" w:type="dxa"/>
            <w:tcBorders>
              <w:top w:val="dotted" w:sz="4" w:space="0" w:color="auto"/>
              <w:left w:val="nil"/>
              <w:bottom w:val="dotted" w:sz="4" w:space="0" w:color="auto"/>
              <w:right w:val="dotted" w:sz="4" w:space="0" w:color="auto"/>
            </w:tcBorders>
            <w:shd w:val="clear" w:color="auto" w:fill="auto"/>
            <w:hideMark/>
          </w:tcPr>
          <w:p w14:paraId="01772C75"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Regulating genetic information in insurance markets</w:t>
            </w:r>
          </w:p>
        </w:tc>
        <w:tc>
          <w:tcPr>
            <w:tcW w:w="2126" w:type="dxa"/>
            <w:tcBorders>
              <w:top w:val="dotted" w:sz="4" w:space="0" w:color="auto"/>
              <w:left w:val="dotted" w:sz="4" w:space="0" w:color="auto"/>
              <w:bottom w:val="dotted" w:sz="4" w:space="0" w:color="auto"/>
              <w:right w:val="dotted" w:sz="4" w:space="0" w:color="auto"/>
            </w:tcBorders>
            <w:shd w:val="clear" w:color="auto" w:fill="auto"/>
            <w:hideMark/>
          </w:tcPr>
          <w:p w14:paraId="53F1410C"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Michael Hoy</w:t>
            </w:r>
            <w:r>
              <w:rPr>
                <w:color w:val="000000"/>
                <w:sz w:val="16"/>
                <w:szCs w:val="16"/>
              </w:rPr>
              <w:br/>
              <w:t>Michael Ruse</w:t>
            </w:r>
          </w:p>
        </w:tc>
        <w:tc>
          <w:tcPr>
            <w:tcW w:w="616" w:type="dxa"/>
            <w:tcBorders>
              <w:top w:val="dotted" w:sz="4" w:space="0" w:color="auto"/>
              <w:left w:val="dotted" w:sz="4" w:space="0" w:color="auto"/>
              <w:bottom w:val="dotted" w:sz="4" w:space="0" w:color="auto"/>
              <w:right w:val="dotted" w:sz="4" w:space="0" w:color="auto"/>
            </w:tcBorders>
            <w:shd w:val="clear" w:color="auto" w:fill="auto"/>
            <w:noWrap/>
            <w:hideMark/>
          </w:tcPr>
          <w:p w14:paraId="69593A35"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2005</w:t>
            </w:r>
          </w:p>
        </w:tc>
        <w:tc>
          <w:tcPr>
            <w:tcW w:w="3495" w:type="dxa"/>
            <w:tcBorders>
              <w:top w:val="dotted" w:sz="4" w:space="0" w:color="auto"/>
              <w:left w:val="dotted" w:sz="4" w:space="0" w:color="auto"/>
              <w:bottom w:val="dotted" w:sz="4" w:space="0" w:color="auto"/>
              <w:right w:val="dotted" w:sz="4" w:space="0" w:color="auto"/>
            </w:tcBorders>
            <w:shd w:val="clear" w:color="auto" w:fill="auto"/>
            <w:noWrap/>
            <w:hideMark/>
          </w:tcPr>
          <w:p w14:paraId="1F1AE82F" w14:textId="77777777" w:rsidR="00FF3839" w:rsidRPr="00CB47B9" w:rsidRDefault="00FF3839" w:rsidP="00FF3839">
            <w:pPr>
              <w:spacing w:line="240" w:lineRule="auto"/>
              <w:rPr>
                <w:rFonts w:eastAsia="Times New Roman" w:cs="Times New Roman"/>
                <w:i/>
                <w:color w:val="000000"/>
                <w:sz w:val="16"/>
                <w:szCs w:val="16"/>
                <w:lang w:eastAsia="en-US"/>
              </w:rPr>
            </w:pPr>
            <w:r w:rsidRPr="00CB47B9">
              <w:rPr>
                <w:i/>
                <w:color w:val="000000"/>
                <w:sz w:val="16"/>
                <w:szCs w:val="16"/>
              </w:rPr>
              <w:t>Risk Management and Insurance Review</w:t>
            </w:r>
          </w:p>
        </w:tc>
        <w:tc>
          <w:tcPr>
            <w:tcW w:w="714" w:type="dxa"/>
            <w:tcBorders>
              <w:top w:val="dotted" w:sz="4" w:space="0" w:color="auto"/>
              <w:left w:val="dotted" w:sz="4" w:space="0" w:color="auto"/>
              <w:bottom w:val="dotted" w:sz="4" w:space="0" w:color="auto"/>
              <w:right w:val="dotted" w:sz="4" w:space="0" w:color="auto"/>
            </w:tcBorders>
            <w:shd w:val="clear" w:color="auto" w:fill="auto"/>
            <w:noWrap/>
            <w:hideMark/>
          </w:tcPr>
          <w:p w14:paraId="664A2040"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8</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44C41489"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2</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3154AB14"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211-237</w:t>
            </w:r>
          </w:p>
        </w:tc>
        <w:tc>
          <w:tcPr>
            <w:tcW w:w="1720" w:type="dxa"/>
            <w:tcBorders>
              <w:top w:val="dotted" w:sz="4" w:space="0" w:color="auto"/>
              <w:left w:val="dotted" w:sz="4" w:space="0" w:color="auto"/>
              <w:bottom w:val="dotted" w:sz="4" w:space="0" w:color="auto"/>
              <w:right w:val="single" w:sz="4" w:space="0" w:color="auto"/>
            </w:tcBorders>
            <w:shd w:val="clear" w:color="auto" w:fill="auto"/>
            <w:hideMark/>
          </w:tcPr>
          <w:p w14:paraId="1833F9E8"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no specific</w:t>
            </w:r>
          </w:p>
        </w:tc>
      </w:tr>
      <w:tr w:rsidR="00FF3839" w:rsidRPr="005C3032" w14:paraId="0F86602D" w14:textId="77777777" w:rsidTr="008646CF">
        <w:trPr>
          <w:trHeight w:val="450"/>
        </w:trPr>
        <w:tc>
          <w:tcPr>
            <w:tcW w:w="780" w:type="dxa"/>
            <w:tcBorders>
              <w:top w:val="dotted" w:sz="4" w:space="0" w:color="auto"/>
              <w:left w:val="single" w:sz="4" w:space="0" w:color="auto"/>
              <w:bottom w:val="dotted" w:sz="4" w:space="0" w:color="auto"/>
              <w:right w:val="single" w:sz="4" w:space="0" w:color="auto"/>
            </w:tcBorders>
            <w:shd w:val="clear" w:color="auto" w:fill="auto"/>
            <w:noWrap/>
            <w:hideMark/>
          </w:tcPr>
          <w:p w14:paraId="2E8D3673" w14:textId="431B3E5D"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16</w:t>
            </w:r>
          </w:p>
        </w:tc>
        <w:tc>
          <w:tcPr>
            <w:tcW w:w="3331" w:type="dxa"/>
            <w:tcBorders>
              <w:top w:val="dotted" w:sz="4" w:space="0" w:color="auto"/>
              <w:left w:val="nil"/>
              <w:bottom w:val="dotted" w:sz="4" w:space="0" w:color="auto"/>
              <w:right w:val="dotted" w:sz="4" w:space="0" w:color="auto"/>
            </w:tcBorders>
            <w:shd w:val="clear" w:color="auto" w:fill="auto"/>
            <w:hideMark/>
          </w:tcPr>
          <w:p w14:paraId="7A6EB0FE"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 xml:space="preserve">What do we know about cyber risk and cyber risk insurance? </w:t>
            </w:r>
          </w:p>
        </w:tc>
        <w:tc>
          <w:tcPr>
            <w:tcW w:w="2126" w:type="dxa"/>
            <w:tcBorders>
              <w:top w:val="dotted" w:sz="4" w:space="0" w:color="auto"/>
              <w:left w:val="dotted" w:sz="4" w:space="0" w:color="auto"/>
              <w:bottom w:val="dotted" w:sz="4" w:space="0" w:color="auto"/>
              <w:right w:val="dotted" w:sz="4" w:space="0" w:color="auto"/>
            </w:tcBorders>
            <w:shd w:val="clear" w:color="auto" w:fill="auto"/>
            <w:hideMark/>
          </w:tcPr>
          <w:p w14:paraId="0388EA9A"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 xml:space="preserve">Martin </w:t>
            </w:r>
            <w:proofErr w:type="spellStart"/>
            <w:r>
              <w:rPr>
                <w:color w:val="000000"/>
                <w:sz w:val="16"/>
                <w:szCs w:val="16"/>
              </w:rPr>
              <w:t>Eling</w:t>
            </w:r>
            <w:proofErr w:type="spellEnd"/>
            <w:r>
              <w:rPr>
                <w:color w:val="000000"/>
                <w:sz w:val="16"/>
                <w:szCs w:val="16"/>
              </w:rPr>
              <w:br/>
              <w:t>Werner Schnell</w:t>
            </w:r>
          </w:p>
        </w:tc>
        <w:tc>
          <w:tcPr>
            <w:tcW w:w="616" w:type="dxa"/>
            <w:tcBorders>
              <w:top w:val="dotted" w:sz="4" w:space="0" w:color="auto"/>
              <w:left w:val="dotted" w:sz="4" w:space="0" w:color="auto"/>
              <w:bottom w:val="dotted" w:sz="4" w:space="0" w:color="auto"/>
              <w:right w:val="dotted" w:sz="4" w:space="0" w:color="auto"/>
            </w:tcBorders>
            <w:shd w:val="clear" w:color="auto" w:fill="auto"/>
            <w:noWrap/>
            <w:hideMark/>
          </w:tcPr>
          <w:p w14:paraId="369CBFD5"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2016</w:t>
            </w:r>
          </w:p>
        </w:tc>
        <w:tc>
          <w:tcPr>
            <w:tcW w:w="3495" w:type="dxa"/>
            <w:tcBorders>
              <w:top w:val="dotted" w:sz="4" w:space="0" w:color="auto"/>
              <w:left w:val="dotted" w:sz="4" w:space="0" w:color="auto"/>
              <w:bottom w:val="dotted" w:sz="4" w:space="0" w:color="auto"/>
              <w:right w:val="dotted" w:sz="4" w:space="0" w:color="auto"/>
            </w:tcBorders>
            <w:shd w:val="clear" w:color="auto" w:fill="auto"/>
            <w:noWrap/>
            <w:hideMark/>
          </w:tcPr>
          <w:p w14:paraId="36781676" w14:textId="77777777" w:rsidR="00FF3839" w:rsidRPr="00CB47B9" w:rsidRDefault="00FF3839" w:rsidP="00FF3839">
            <w:pPr>
              <w:spacing w:line="240" w:lineRule="auto"/>
              <w:rPr>
                <w:rFonts w:eastAsia="Times New Roman" w:cs="Times New Roman"/>
                <w:i/>
                <w:color w:val="000000"/>
                <w:sz w:val="16"/>
                <w:szCs w:val="16"/>
                <w:lang w:eastAsia="en-US"/>
              </w:rPr>
            </w:pPr>
            <w:r w:rsidRPr="00CB47B9">
              <w:rPr>
                <w:i/>
                <w:color w:val="000000"/>
                <w:sz w:val="16"/>
                <w:szCs w:val="16"/>
              </w:rPr>
              <w:t>The Journal of Risk Finance</w:t>
            </w:r>
          </w:p>
        </w:tc>
        <w:tc>
          <w:tcPr>
            <w:tcW w:w="714" w:type="dxa"/>
            <w:tcBorders>
              <w:top w:val="dotted" w:sz="4" w:space="0" w:color="auto"/>
              <w:left w:val="dotted" w:sz="4" w:space="0" w:color="auto"/>
              <w:bottom w:val="dotted" w:sz="4" w:space="0" w:color="auto"/>
              <w:right w:val="dotted" w:sz="4" w:space="0" w:color="auto"/>
            </w:tcBorders>
            <w:shd w:val="clear" w:color="auto" w:fill="auto"/>
            <w:noWrap/>
            <w:hideMark/>
          </w:tcPr>
          <w:p w14:paraId="38027CAB"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17</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527570C1"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5</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7E7384A2"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474-491</w:t>
            </w:r>
          </w:p>
        </w:tc>
        <w:tc>
          <w:tcPr>
            <w:tcW w:w="1720" w:type="dxa"/>
            <w:tcBorders>
              <w:top w:val="dotted" w:sz="4" w:space="0" w:color="auto"/>
              <w:left w:val="dotted" w:sz="4" w:space="0" w:color="auto"/>
              <w:bottom w:val="dotted" w:sz="4" w:space="0" w:color="auto"/>
              <w:right w:val="single" w:sz="4" w:space="0" w:color="auto"/>
            </w:tcBorders>
            <w:shd w:val="clear" w:color="auto" w:fill="auto"/>
            <w:hideMark/>
          </w:tcPr>
          <w:p w14:paraId="30B449F7"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no specific</w:t>
            </w:r>
          </w:p>
        </w:tc>
      </w:tr>
      <w:tr w:rsidR="006B57B5" w:rsidRPr="005C3032" w14:paraId="593E7F01" w14:textId="77777777" w:rsidTr="008646CF">
        <w:trPr>
          <w:trHeight w:val="340"/>
        </w:trPr>
        <w:tc>
          <w:tcPr>
            <w:tcW w:w="146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312450DA" w14:textId="77777777" w:rsidR="006B57B5" w:rsidRPr="00AF7F09" w:rsidRDefault="006B57B5" w:rsidP="00AE4987">
            <w:pPr>
              <w:spacing w:before="120" w:line="240" w:lineRule="auto"/>
              <w:rPr>
                <w:rFonts w:eastAsia="Times New Roman" w:cs="Times New Roman"/>
                <w:b/>
                <w:i/>
                <w:color w:val="000000"/>
                <w:sz w:val="16"/>
                <w:szCs w:val="16"/>
                <w:lang w:eastAsia="en-US"/>
              </w:rPr>
            </w:pPr>
            <w:proofErr w:type="spellStart"/>
            <w:r>
              <w:rPr>
                <w:rFonts w:eastAsia="Times New Roman" w:cs="Times New Roman"/>
                <w:b/>
                <w:i/>
                <w:color w:val="000000"/>
                <w:sz w:val="16"/>
                <w:szCs w:val="16"/>
                <w:lang w:eastAsia="en-US"/>
              </w:rPr>
              <w:t>Insurtech</w:t>
            </w:r>
            <w:proofErr w:type="spellEnd"/>
          </w:p>
        </w:tc>
      </w:tr>
      <w:tr w:rsidR="00FF3839" w:rsidRPr="005C3032" w14:paraId="7CD26B84" w14:textId="77777777" w:rsidTr="00BD36FB">
        <w:trPr>
          <w:trHeight w:val="70"/>
        </w:trPr>
        <w:tc>
          <w:tcPr>
            <w:tcW w:w="780" w:type="dxa"/>
            <w:tcBorders>
              <w:top w:val="single" w:sz="4" w:space="0" w:color="auto"/>
              <w:left w:val="single" w:sz="4" w:space="0" w:color="auto"/>
              <w:bottom w:val="dotted" w:sz="4" w:space="0" w:color="auto"/>
              <w:right w:val="single" w:sz="4" w:space="0" w:color="auto"/>
            </w:tcBorders>
            <w:shd w:val="clear" w:color="auto" w:fill="auto"/>
            <w:noWrap/>
            <w:hideMark/>
          </w:tcPr>
          <w:p w14:paraId="4D9B31F6" w14:textId="0BA8C6E3"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17</w:t>
            </w:r>
          </w:p>
        </w:tc>
        <w:tc>
          <w:tcPr>
            <w:tcW w:w="3331" w:type="dxa"/>
            <w:tcBorders>
              <w:top w:val="single" w:sz="4" w:space="0" w:color="auto"/>
              <w:left w:val="nil"/>
              <w:bottom w:val="dotted" w:sz="4" w:space="0" w:color="auto"/>
              <w:right w:val="dotted" w:sz="4" w:space="0" w:color="auto"/>
            </w:tcBorders>
            <w:shd w:val="clear" w:color="auto" w:fill="auto"/>
            <w:hideMark/>
          </w:tcPr>
          <w:p w14:paraId="55D89A16" w14:textId="02E4D0A5"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 xml:space="preserve">The current </w:t>
            </w:r>
            <w:proofErr w:type="spellStart"/>
            <w:r>
              <w:rPr>
                <w:color w:val="000000"/>
                <w:sz w:val="16"/>
                <w:szCs w:val="16"/>
              </w:rPr>
              <w:t>insurtechs</w:t>
            </w:r>
            <w:proofErr w:type="spellEnd"/>
            <w:r>
              <w:rPr>
                <w:color w:val="000000"/>
                <w:sz w:val="16"/>
                <w:szCs w:val="16"/>
              </w:rPr>
              <w:t xml:space="preserve"> landscape: Business models and disruptive potential</w:t>
            </w:r>
          </w:p>
        </w:tc>
        <w:tc>
          <w:tcPr>
            <w:tcW w:w="2126" w:type="dxa"/>
            <w:tcBorders>
              <w:top w:val="single" w:sz="4" w:space="0" w:color="auto"/>
              <w:left w:val="dotted" w:sz="4" w:space="0" w:color="auto"/>
              <w:bottom w:val="dotted" w:sz="4" w:space="0" w:color="auto"/>
              <w:right w:val="dotted" w:sz="4" w:space="0" w:color="auto"/>
            </w:tcBorders>
            <w:shd w:val="clear" w:color="auto" w:fill="auto"/>
            <w:hideMark/>
          </w:tcPr>
          <w:p w14:paraId="719C1129" w14:textId="7974A142"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Alexander Braun</w:t>
            </w:r>
            <w:r>
              <w:rPr>
                <w:color w:val="000000"/>
                <w:sz w:val="16"/>
                <w:szCs w:val="16"/>
              </w:rPr>
              <w:br/>
              <w:t>Florian Schreiber</w:t>
            </w:r>
          </w:p>
        </w:tc>
        <w:tc>
          <w:tcPr>
            <w:tcW w:w="616" w:type="dxa"/>
            <w:tcBorders>
              <w:top w:val="single" w:sz="4" w:space="0" w:color="auto"/>
              <w:left w:val="dotted" w:sz="4" w:space="0" w:color="auto"/>
              <w:bottom w:val="dotted" w:sz="4" w:space="0" w:color="auto"/>
              <w:right w:val="dotted" w:sz="4" w:space="0" w:color="auto"/>
            </w:tcBorders>
            <w:shd w:val="clear" w:color="auto" w:fill="auto"/>
            <w:noWrap/>
            <w:hideMark/>
          </w:tcPr>
          <w:p w14:paraId="0B4B4390" w14:textId="18AA1C78"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2017</w:t>
            </w:r>
          </w:p>
        </w:tc>
        <w:tc>
          <w:tcPr>
            <w:tcW w:w="3495" w:type="dxa"/>
            <w:tcBorders>
              <w:top w:val="single" w:sz="4" w:space="0" w:color="auto"/>
              <w:left w:val="dotted" w:sz="4" w:space="0" w:color="auto"/>
              <w:bottom w:val="dotted" w:sz="4" w:space="0" w:color="auto"/>
              <w:right w:val="dotted" w:sz="4" w:space="0" w:color="auto"/>
            </w:tcBorders>
            <w:shd w:val="clear" w:color="auto" w:fill="auto"/>
            <w:noWrap/>
            <w:hideMark/>
          </w:tcPr>
          <w:p w14:paraId="616BB3EB" w14:textId="31883B38" w:rsidR="00FF3839" w:rsidRPr="00CB47B9" w:rsidRDefault="00FF3839" w:rsidP="00FF3839">
            <w:pPr>
              <w:spacing w:line="240" w:lineRule="auto"/>
              <w:rPr>
                <w:rFonts w:eastAsia="Times New Roman" w:cs="Times New Roman"/>
                <w:i/>
                <w:color w:val="000000"/>
                <w:sz w:val="16"/>
                <w:szCs w:val="16"/>
                <w:lang w:eastAsia="en-US"/>
              </w:rPr>
            </w:pPr>
            <w:r>
              <w:rPr>
                <w:i/>
                <w:color w:val="000000"/>
                <w:sz w:val="16"/>
                <w:szCs w:val="16"/>
              </w:rPr>
              <w:t xml:space="preserve">I.VW-HSG </w:t>
            </w:r>
            <w:proofErr w:type="spellStart"/>
            <w:r>
              <w:rPr>
                <w:i/>
                <w:color w:val="000000"/>
                <w:sz w:val="16"/>
                <w:szCs w:val="16"/>
              </w:rPr>
              <w:t>Schriftenreihe</w:t>
            </w:r>
            <w:proofErr w:type="spellEnd"/>
          </w:p>
        </w:tc>
        <w:tc>
          <w:tcPr>
            <w:tcW w:w="714" w:type="dxa"/>
            <w:tcBorders>
              <w:top w:val="single" w:sz="4" w:space="0" w:color="auto"/>
              <w:left w:val="dotted" w:sz="4" w:space="0" w:color="auto"/>
              <w:bottom w:val="dotted" w:sz="4" w:space="0" w:color="auto"/>
              <w:right w:val="dotted" w:sz="4" w:space="0" w:color="auto"/>
            </w:tcBorders>
            <w:shd w:val="clear" w:color="auto" w:fill="auto"/>
            <w:noWrap/>
            <w:hideMark/>
          </w:tcPr>
          <w:p w14:paraId="7BE21895" w14:textId="690365B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62</w:t>
            </w:r>
          </w:p>
        </w:tc>
        <w:tc>
          <w:tcPr>
            <w:tcW w:w="940" w:type="dxa"/>
            <w:tcBorders>
              <w:top w:val="single" w:sz="4" w:space="0" w:color="auto"/>
              <w:left w:val="dotted" w:sz="4" w:space="0" w:color="auto"/>
              <w:bottom w:val="dotted" w:sz="4" w:space="0" w:color="auto"/>
              <w:right w:val="dotted" w:sz="4" w:space="0" w:color="auto"/>
            </w:tcBorders>
            <w:shd w:val="clear" w:color="auto" w:fill="auto"/>
            <w:noWrap/>
            <w:hideMark/>
          </w:tcPr>
          <w:p w14:paraId="2BD600A5"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940" w:type="dxa"/>
            <w:tcBorders>
              <w:top w:val="single" w:sz="4" w:space="0" w:color="auto"/>
              <w:left w:val="dotted" w:sz="4" w:space="0" w:color="auto"/>
              <w:bottom w:val="dotted" w:sz="4" w:space="0" w:color="auto"/>
              <w:right w:val="dotted" w:sz="4" w:space="0" w:color="auto"/>
            </w:tcBorders>
            <w:shd w:val="clear" w:color="auto" w:fill="auto"/>
            <w:noWrap/>
            <w:hideMark/>
          </w:tcPr>
          <w:p w14:paraId="4BE37ECD"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1720" w:type="dxa"/>
            <w:tcBorders>
              <w:top w:val="single" w:sz="4" w:space="0" w:color="auto"/>
              <w:left w:val="dotted" w:sz="4" w:space="0" w:color="auto"/>
              <w:bottom w:val="dotted" w:sz="4" w:space="0" w:color="auto"/>
              <w:right w:val="single" w:sz="4" w:space="0" w:color="auto"/>
            </w:tcBorders>
            <w:shd w:val="clear" w:color="auto" w:fill="auto"/>
            <w:hideMark/>
          </w:tcPr>
          <w:p w14:paraId="71845589"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no specific</w:t>
            </w:r>
          </w:p>
        </w:tc>
      </w:tr>
      <w:tr w:rsidR="00FF3839" w:rsidRPr="005C3032" w14:paraId="3EB44189" w14:textId="77777777" w:rsidTr="00BD36FB">
        <w:trPr>
          <w:trHeight w:val="70"/>
        </w:trPr>
        <w:tc>
          <w:tcPr>
            <w:tcW w:w="780" w:type="dxa"/>
            <w:tcBorders>
              <w:top w:val="dotted" w:sz="4" w:space="0" w:color="auto"/>
              <w:left w:val="single" w:sz="4" w:space="0" w:color="auto"/>
              <w:bottom w:val="dotted" w:sz="4" w:space="0" w:color="auto"/>
              <w:right w:val="single" w:sz="4" w:space="0" w:color="auto"/>
            </w:tcBorders>
            <w:shd w:val="clear" w:color="auto" w:fill="auto"/>
            <w:noWrap/>
          </w:tcPr>
          <w:p w14:paraId="7669DF59" w14:textId="67BCAC6F" w:rsidR="00FF3839" w:rsidRDefault="00FF3839" w:rsidP="00FF3839">
            <w:pPr>
              <w:spacing w:line="240" w:lineRule="auto"/>
              <w:jc w:val="center"/>
              <w:rPr>
                <w:color w:val="000000"/>
                <w:sz w:val="16"/>
                <w:szCs w:val="16"/>
              </w:rPr>
            </w:pPr>
            <w:r>
              <w:rPr>
                <w:color w:val="000000"/>
                <w:sz w:val="16"/>
                <w:szCs w:val="16"/>
              </w:rPr>
              <w:t>18</w:t>
            </w:r>
          </w:p>
        </w:tc>
        <w:tc>
          <w:tcPr>
            <w:tcW w:w="3331" w:type="dxa"/>
            <w:tcBorders>
              <w:top w:val="dotted" w:sz="4" w:space="0" w:color="auto"/>
              <w:left w:val="nil"/>
              <w:bottom w:val="dotted" w:sz="4" w:space="0" w:color="auto"/>
              <w:right w:val="dotted" w:sz="4" w:space="0" w:color="auto"/>
            </w:tcBorders>
            <w:shd w:val="clear" w:color="auto" w:fill="auto"/>
          </w:tcPr>
          <w:p w14:paraId="56AA3EA2" w14:textId="664213F3" w:rsidR="00FF3839" w:rsidRDefault="00FF3839" w:rsidP="00FF3839">
            <w:pPr>
              <w:spacing w:line="240" w:lineRule="auto"/>
              <w:rPr>
                <w:color w:val="000000"/>
                <w:sz w:val="16"/>
                <w:szCs w:val="16"/>
              </w:rPr>
            </w:pPr>
            <w:r>
              <w:rPr>
                <w:color w:val="000000"/>
                <w:sz w:val="16"/>
                <w:szCs w:val="16"/>
              </w:rPr>
              <w:t xml:space="preserve">101 </w:t>
            </w:r>
            <w:proofErr w:type="spellStart"/>
            <w:r>
              <w:rPr>
                <w:color w:val="000000"/>
                <w:sz w:val="16"/>
                <w:szCs w:val="16"/>
              </w:rPr>
              <w:t>insurtech</w:t>
            </w:r>
            <w:proofErr w:type="spellEnd"/>
            <w:r>
              <w:rPr>
                <w:color w:val="000000"/>
                <w:sz w:val="16"/>
                <w:szCs w:val="16"/>
              </w:rPr>
              <w:t xml:space="preserve"> startups revolutionizing the $4.5-trillion-dollar insurance industry</w:t>
            </w: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5C31BCDE" w14:textId="100440EC" w:rsidR="00FF3839" w:rsidRDefault="00FF3839" w:rsidP="00FF3839">
            <w:pPr>
              <w:spacing w:line="240" w:lineRule="auto"/>
              <w:rPr>
                <w:color w:val="000000"/>
                <w:sz w:val="16"/>
                <w:szCs w:val="16"/>
              </w:rPr>
            </w:pPr>
            <w:r>
              <w:rPr>
                <w:color w:val="000000"/>
                <w:sz w:val="16"/>
                <w:szCs w:val="16"/>
              </w:rPr>
              <w:t xml:space="preserve">Elena </w:t>
            </w:r>
            <w:proofErr w:type="spellStart"/>
            <w:r>
              <w:rPr>
                <w:color w:val="000000"/>
                <w:sz w:val="16"/>
                <w:szCs w:val="16"/>
              </w:rPr>
              <w:t>Mesropyan</w:t>
            </w:r>
            <w:proofErr w:type="spellEnd"/>
          </w:p>
        </w:tc>
        <w:tc>
          <w:tcPr>
            <w:tcW w:w="616" w:type="dxa"/>
            <w:tcBorders>
              <w:top w:val="dotted" w:sz="4" w:space="0" w:color="auto"/>
              <w:left w:val="dotted" w:sz="4" w:space="0" w:color="auto"/>
              <w:bottom w:val="dotted" w:sz="4" w:space="0" w:color="auto"/>
              <w:right w:val="dotted" w:sz="4" w:space="0" w:color="auto"/>
            </w:tcBorders>
            <w:shd w:val="clear" w:color="auto" w:fill="auto"/>
            <w:noWrap/>
          </w:tcPr>
          <w:p w14:paraId="7B277FB0" w14:textId="0E3B69F1" w:rsidR="00FF3839" w:rsidRDefault="00FF3839" w:rsidP="00FF3839">
            <w:pPr>
              <w:spacing w:line="240" w:lineRule="auto"/>
              <w:jc w:val="right"/>
              <w:rPr>
                <w:color w:val="000000"/>
                <w:sz w:val="16"/>
                <w:szCs w:val="16"/>
              </w:rPr>
            </w:pPr>
            <w:r>
              <w:rPr>
                <w:color w:val="000000"/>
                <w:sz w:val="16"/>
                <w:szCs w:val="16"/>
              </w:rPr>
              <w:t>2016</w:t>
            </w:r>
          </w:p>
        </w:tc>
        <w:tc>
          <w:tcPr>
            <w:tcW w:w="3495" w:type="dxa"/>
            <w:tcBorders>
              <w:top w:val="dotted" w:sz="4" w:space="0" w:color="auto"/>
              <w:left w:val="dotted" w:sz="4" w:space="0" w:color="auto"/>
              <w:bottom w:val="dotted" w:sz="4" w:space="0" w:color="auto"/>
              <w:right w:val="dotted" w:sz="4" w:space="0" w:color="auto"/>
            </w:tcBorders>
            <w:shd w:val="clear" w:color="auto" w:fill="auto"/>
            <w:noWrap/>
          </w:tcPr>
          <w:p w14:paraId="355A8A7C" w14:textId="185BEB9D" w:rsidR="00FF3839" w:rsidRDefault="00FF3839" w:rsidP="00FF3839">
            <w:pPr>
              <w:spacing w:line="240" w:lineRule="auto"/>
              <w:rPr>
                <w:color w:val="000000"/>
                <w:sz w:val="16"/>
                <w:szCs w:val="16"/>
              </w:rPr>
            </w:pPr>
            <w:r w:rsidRPr="00CB47B9">
              <w:rPr>
                <w:i/>
                <w:color w:val="000000"/>
                <w:sz w:val="16"/>
                <w:szCs w:val="16"/>
              </w:rPr>
              <w:t>Let's Talk Payments</w:t>
            </w:r>
          </w:p>
        </w:tc>
        <w:tc>
          <w:tcPr>
            <w:tcW w:w="714" w:type="dxa"/>
            <w:tcBorders>
              <w:top w:val="dotted" w:sz="4" w:space="0" w:color="auto"/>
              <w:left w:val="dotted" w:sz="4" w:space="0" w:color="auto"/>
              <w:bottom w:val="dotted" w:sz="4" w:space="0" w:color="auto"/>
              <w:right w:val="dotted" w:sz="4" w:space="0" w:color="auto"/>
            </w:tcBorders>
            <w:shd w:val="clear" w:color="auto" w:fill="auto"/>
            <w:noWrap/>
          </w:tcPr>
          <w:p w14:paraId="6D7F8126" w14:textId="196AAE32" w:rsidR="00FF3839" w:rsidRDefault="00FF3839" w:rsidP="00FF3839">
            <w:pPr>
              <w:spacing w:line="240" w:lineRule="auto"/>
              <w:jc w:val="right"/>
              <w:rPr>
                <w:color w:val="000000"/>
                <w:sz w:val="16"/>
                <w:szCs w:val="16"/>
              </w:rPr>
            </w:pPr>
            <w:r>
              <w:rPr>
                <w:color w:val="000000"/>
                <w:sz w:val="16"/>
                <w:szCs w:val="16"/>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tcPr>
          <w:p w14:paraId="4F8A814B" w14:textId="2CA96492" w:rsidR="00FF3839" w:rsidRDefault="00FF3839" w:rsidP="00FF3839">
            <w:pPr>
              <w:spacing w:line="240" w:lineRule="auto"/>
              <w:jc w:val="right"/>
              <w:rPr>
                <w:color w:val="000000"/>
                <w:sz w:val="16"/>
                <w:szCs w:val="16"/>
              </w:rPr>
            </w:pPr>
            <w:r>
              <w:rPr>
                <w:color w:val="000000"/>
                <w:sz w:val="16"/>
                <w:szCs w:val="16"/>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tcPr>
          <w:p w14:paraId="0F8F0911" w14:textId="7983F58D" w:rsidR="00FF3839" w:rsidRDefault="00FF3839" w:rsidP="00FF3839">
            <w:pPr>
              <w:spacing w:line="240" w:lineRule="auto"/>
              <w:jc w:val="right"/>
              <w:rPr>
                <w:color w:val="000000"/>
                <w:sz w:val="16"/>
                <w:szCs w:val="16"/>
              </w:rPr>
            </w:pPr>
            <w:r>
              <w:rPr>
                <w:color w:val="000000"/>
                <w:sz w:val="16"/>
                <w:szCs w:val="16"/>
              </w:rPr>
              <w:t> </w:t>
            </w:r>
          </w:p>
        </w:tc>
        <w:tc>
          <w:tcPr>
            <w:tcW w:w="1720" w:type="dxa"/>
            <w:tcBorders>
              <w:top w:val="dotted" w:sz="4" w:space="0" w:color="auto"/>
              <w:left w:val="dotted" w:sz="4" w:space="0" w:color="auto"/>
              <w:bottom w:val="dotted" w:sz="4" w:space="0" w:color="auto"/>
              <w:right w:val="single" w:sz="4" w:space="0" w:color="auto"/>
            </w:tcBorders>
            <w:shd w:val="clear" w:color="auto" w:fill="auto"/>
          </w:tcPr>
          <w:p w14:paraId="7D5B9D73" w14:textId="56700B1F" w:rsidR="00FF3839" w:rsidRDefault="00FF3839" w:rsidP="00FF3839">
            <w:pPr>
              <w:spacing w:line="240" w:lineRule="auto"/>
              <w:rPr>
                <w:color w:val="000000"/>
                <w:sz w:val="16"/>
                <w:szCs w:val="16"/>
              </w:rPr>
            </w:pPr>
            <w:r>
              <w:rPr>
                <w:color w:val="000000"/>
                <w:sz w:val="16"/>
                <w:szCs w:val="16"/>
              </w:rPr>
              <w:t>no specific</w:t>
            </w:r>
          </w:p>
        </w:tc>
      </w:tr>
      <w:tr w:rsidR="00FF3839" w:rsidRPr="005C3032" w14:paraId="65BA4C18" w14:textId="77777777" w:rsidTr="00BD36FB">
        <w:trPr>
          <w:trHeight w:val="70"/>
        </w:trPr>
        <w:tc>
          <w:tcPr>
            <w:tcW w:w="780" w:type="dxa"/>
            <w:tcBorders>
              <w:top w:val="dotted" w:sz="4" w:space="0" w:color="auto"/>
              <w:left w:val="single" w:sz="4" w:space="0" w:color="auto"/>
              <w:bottom w:val="dotted" w:sz="4" w:space="0" w:color="auto"/>
              <w:right w:val="single" w:sz="4" w:space="0" w:color="auto"/>
            </w:tcBorders>
            <w:shd w:val="clear" w:color="auto" w:fill="auto"/>
            <w:noWrap/>
            <w:hideMark/>
          </w:tcPr>
          <w:p w14:paraId="2F73A5CF" w14:textId="6A7DB054"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19</w:t>
            </w:r>
          </w:p>
        </w:tc>
        <w:tc>
          <w:tcPr>
            <w:tcW w:w="3331" w:type="dxa"/>
            <w:tcBorders>
              <w:top w:val="dotted" w:sz="4" w:space="0" w:color="auto"/>
              <w:left w:val="nil"/>
              <w:bottom w:val="dotted" w:sz="4" w:space="0" w:color="auto"/>
              <w:right w:val="dotted" w:sz="4" w:space="0" w:color="auto"/>
            </w:tcBorders>
            <w:shd w:val="clear" w:color="auto" w:fill="auto"/>
            <w:hideMark/>
          </w:tcPr>
          <w:p w14:paraId="02ACBD9C"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 xml:space="preserve">Fintech 100: Leading global </w:t>
            </w:r>
            <w:proofErr w:type="spellStart"/>
            <w:r>
              <w:rPr>
                <w:color w:val="000000"/>
                <w:sz w:val="16"/>
                <w:szCs w:val="16"/>
              </w:rPr>
              <w:t>fintech</w:t>
            </w:r>
            <w:proofErr w:type="spellEnd"/>
            <w:r>
              <w:rPr>
                <w:color w:val="000000"/>
                <w:sz w:val="16"/>
                <w:szCs w:val="16"/>
              </w:rPr>
              <w:t xml:space="preserve"> innovators report 2015</w:t>
            </w:r>
          </w:p>
        </w:tc>
        <w:tc>
          <w:tcPr>
            <w:tcW w:w="2126" w:type="dxa"/>
            <w:tcBorders>
              <w:top w:val="dotted" w:sz="4" w:space="0" w:color="auto"/>
              <w:left w:val="dotted" w:sz="4" w:space="0" w:color="auto"/>
              <w:bottom w:val="dotted" w:sz="4" w:space="0" w:color="auto"/>
              <w:right w:val="dotted" w:sz="4" w:space="0" w:color="auto"/>
            </w:tcBorders>
            <w:shd w:val="clear" w:color="auto" w:fill="auto"/>
            <w:hideMark/>
          </w:tcPr>
          <w:p w14:paraId="37F2C11F"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unknown</w:t>
            </w:r>
          </w:p>
        </w:tc>
        <w:tc>
          <w:tcPr>
            <w:tcW w:w="616" w:type="dxa"/>
            <w:tcBorders>
              <w:top w:val="dotted" w:sz="4" w:space="0" w:color="auto"/>
              <w:left w:val="dotted" w:sz="4" w:space="0" w:color="auto"/>
              <w:bottom w:val="dotted" w:sz="4" w:space="0" w:color="auto"/>
              <w:right w:val="dotted" w:sz="4" w:space="0" w:color="auto"/>
            </w:tcBorders>
            <w:shd w:val="clear" w:color="auto" w:fill="auto"/>
            <w:noWrap/>
            <w:hideMark/>
          </w:tcPr>
          <w:p w14:paraId="76E7859F"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2015</w:t>
            </w:r>
          </w:p>
        </w:tc>
        <w:tc>
          <w:tcPr>
            <w:tcW w:w="3495" w:type="dxa"/>
            <w:tcBorders>
              <w:top w:val="dotted" w:sz="4" w:space="0" w:color="auto"/>
              <w:left w:val="dotted" w:sz="4" w:space="0" w:color="auto"/>
              <w:bottom w:val="dotted" w:sz="4" w:space="0" w:color="auto"/>
              <w:right w:val="dotted" w:sz="4" w:space="0" w:color="auto"/>
            </w:tcBorders>
            <w:shd w:val="clear" w:color="auto" w:fill="auto"/>
            <w:noWrap/>
            <w:hideMark/>
          </w:tcPr>
          <w:p w14:paraId="2AFE20EB"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Industry study (KPMG and H2 Ventures)</w:t>
            </w:r>
          </w:p>
        </w:tc>
        <w:tc>
          <w:tcPr>
            <w:tcW w:w="714" w:type="dxa"/>
            <w:tcBorders>
              <w:top w:val="dotted" w:sz="4" w:space="0" w:color="auto"/>
              <w:left w:val="dotted" w:sz="4" w:space="0" w:color="auto"/>
              <w:bottom w:val="dotted" w:sz="4" w:space="0" w:color="auto"/>
              <w:right w:val="dotted" w:sz="4" w:space="0" w:color="auto"/>
            </w:tcBorders>
            <w:shd w:val="clear" w:color="auto" w:fill="auto"/>
            <w:noWrap/>
            <w:hideMark/>
          </w:tcPr>
          <w:p w14:paraId="7241B075"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5D1B7795"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01C76B5F"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1720" w:type="dxa"/>
            <w:tcBorders>
              <w:top w:val="dotted" w:sz="4" w:space="0" w:color="auto"/>
              <w:left w:val="dotted" w:sz="4" w:space="0" w:color="auto"/>
              <w:bottom w:val="dotted" w:sz="4" w:space="0" w:color="auto"/>
              <w:right w:val="single" w:sz="4" w:space="0" w:color="auto"/>
            </w:tcBorders>
            <w:shd w:val="clear" w:color="auto" w:fill="auto"/>
            <w:hideMark/>
          </w:tcPr>
          <w:p w14:paraId="5A6EBFA0"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no specific</w:t>
            </w:r>
          </w:p>
        </w:tc>
      </w:tr>
      <w:tr w:rsidR="00FF3839" w:rsidRPr="005C3032" w14:paraId="0DA0C91C" w14:textId="77777777" w:rsidTr="00BD36FB">
        <w:trPr>
          <w:trHeight w:val="70"/>
        </w:trPr>
        <w:tc>
          <w:tcPr>
            <w:tcW w:w="780" w:type="dxa"/>
            <w:tcBorders>
              <w:top w:val="dotted" w:sz="4" w:space="0" w:color="auto"/>
              <w:left w:val="single" w:sz="4" w:space="0" w:color="auto"/>
              <w:bottom w:val="dotted" w:sz="4" w:space="0" w:color="auto"/>
              <w:right w:val="single" w:sz="4" w:space="0" w:color="auto"/>
            </w:tcBorders>
            <w:shd w:val="clear" w:color="auto" w:fill="auto"/>
            <w:noWrap/>
            <w:hideMark/>
          </w:tcPr>
          <w:p w14:paraId="370625F0" w14:textId="74F88DCD"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20</w:t>
            </w:r>
          </w:p>
        </w:tc>
        <w:tc>
          <w:tcPr>
            <w:tcW w:w="3331" w:type="dxa"/>
            <w:tcBorders>
              <w:top w:val="dotted" w:sz="4" w:space="0" w:color="auto"/>
              <w:left w:val="nil"/>
              <w:bottom w:val="dotted" w:sz="4" w:space="0" w:color="auto"/>
              <w:right w:val="dotted" w:sz="4" w:space="0" w:color="auto"/>
            </w:tcBorders>
            <w:shd w:val="clear" w:color="auto" w:fill="auto"/>
            <w:hideMark/>
          </w:tcPr>
          <w:p w14:paraId="01EA2D47" w14:textId="77777777" w:rsidR="00FF3839" w:rsidRPr="005C3032" w:rsidRDefault="00FF3839" w:rsidP="00FF3839">
            <w:pPr>
              <w:spacing w:line="240" w:lineRule="auto"/>
              <w:rPr>
                <w:rFonts w:eastAsia="Times New Roman" w:cs="Times New Roman"/>
                <w:color w:val="000000"/>
                <w:sz w:val="16"/>
                <w:szCs w:val="16"/>
                <w:lang w:eastAsia="en-US"/>
              </w:rPr>
            </w:pPr>
            <w:proofErr w:type="spellStart"/>
            <w:r>
              <w:rPr>
                <w:color w:val="000000"/>
                <w:sz w:val="16"/>
                <w:szCs w:val="16"/>
              </w:rPr>
              <w:t>Insurtech</w:t>
            </w:r>
            <w:proofErr w:type="spellEnd"/>
            <w:r>
              <w:rPr>
                <w:color w:val="000000"/>
                <w:sz w:val="16"/>
                <w:szCs w:val="16"/>
              </w:rPr>
              <w:t xml:space="preserve"> </w:t>
            </w:r>
            <w:proofErr w:type="spellStart"/>
            <w:r>
              <w:rPr>
                <w:color w:val="000000"/>
                <w:sz w:val="16"/>
                <w:szCs w:val="16"/>
              </w:rPr>
              <w:t>Übersicht</w:t>
            </w:r>
            <w:proofErr w:type="spellEnd"/>
            <w:r>
              <w:rPr>
                <w:color w:val="000000"/>
                <w:sz w:val="16"/>
                <w:szCs w:val="16"/>
              </w:rPr>
              <w:t xml:space="preserve"> DACH</w:t>
            </w:r>
          </w:p>
        </w:tc>
        <w:tc>
          <w:tcPr>
            <w:tcW w:w="2126" w:type="dxa"/>
            <w:tcBorders>
              <w:top w:val="dotted" w:sz="4" w:space="0" w:color="auto"/>
              <w:left w:val="dotted" w:sz="4" w:space="0" w:color="auto"/>
              <w:bottom w:val="dotted" w:sz="4" w:space="0" w:color="auto"/>
              <w:right w:val="dotted" w:sz="4" w:space="0" w:color="auto"/>
            </w:tcBorders>
            <w:shd w:val="clear" w:color="auto" w:fill="auto"/>
            <w:hideMark/>
          </w:tcPr>
          <w:p w14:paraId="0FD79C0B" w14:textId="77777777" w:rsidR="00FF3839" w:rsidRPr="005C3032" w:rsidRDefault="00FF3839" w:rsidP="00FF3839">
            <w:pPr>
              <w:spacing w:line="240" w:lineRule="auto"/>
              <w:rPr>
                <w:rFonts w:eastAsia="Times New Roman" w:cs="Times New Roman"/>
                <w:color w:val="000000"/>
                <w:sz w:val="16"/>
                <w:szCs w:val="16"/>
                <w:lang w:eastAsia="en-US"/>
              </w:rPr>
            </w:pPr>
            <w:proofErr w:type="spellStart"/>
            <w:r>
              <w:rPr>
                <w:color w:val="000000"/>
                <w:sz w:val="16"/>
                <w:szCs w:val="16"/>
              </w:rPr>
              <w:t>Sascha</w:t>
            </w:r>
            <w:proofErr w:type="spellEnd"/>
            <w:r>
              <w:rPr>
                <w:color w:val="000000"/>
                <w:sz w:val="16"/>
                <w:szCs w:val="16"/>
              </w:rPr>
              <w:t xml:space="preserve"> </w:t>
            </w:r>
            <w:proofErr w:type="spellStart"/>
            <w:r>
              <w:rPr>
                <w:color w:val="000000"/>
                <w:sz w:val="16"/>
                <w:szCs w:val="16"/>
              </w:rPr>
              <w:t>Noack</w:t>
            </w:r>
            <w:proofErr w:type="spellEnd"/>
          </w:p>
        </w:tc>
        <w:tc>
          <w:tcPr>
            <w:tcW w:w="616" w:type="dxa"/>
            <w:tcBorders>
              <w:top w:val="dotted" w:sz="4" w:space="0" w:color="auto"/>
              <w:left w:val="dotted" w:sz="4" w:space="0" w:color="auto"/>
              <w:bottom w:val="dotted" w:sz="4" w:space="0" w:color="auto"/>
              <w:right w:val="dotted" w:sz="4" w:space="0" w:color="auto"/>
            </w:tcBorders>
            <w:shd w:val="clear" w:color="auto" w:fill="auto"/>
            <w:noWrap/>
            <w:hideMark/>
          </w:tcPr>
          <w:p w14:paraId="5D89FBA8"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2016</w:t>
            </w:r>
          </w:p>
        </w:tc>
        <w:tc>
          <w:tcPr>
            <w:tcW w:w="3495" w:type="dxa"/>
            <w:tcBorders>
              <w:top w:val="dotted" w:sz="4" w:space="0" w:color="auto"/>
              <w:left w:val="dotted" w:sz="4" w:space="0" w:color="auto"/>
              <w:bottom w:val="dotted" w:sz="4" w:space="0" w:color="auto"/>
              <w:right w:val="dotted" w:sz="4" w:space="0" w:color="auto"/>
            </w:tcBorders>
            <w:shd w:val="clear" w:color="auto" w:fill="auto"/>
            <w:noWrap/>
            <w:hideMark/>
          </w:tcPr>
          <w:p w14:paraId="11884C94"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Industry study (New Players Network)</w:t>
            </w:r>
          </w:p>
        </w:tc>
        <w:tc>
          <w:tcPr>
            <w:tcW w:w="714" w:type="dxa"/>
            <w:tcBorders>
              <w:top w:val="dotted" w:sz="4" w:space="0" w:color="auto"/>
              <w:left w:val="dotted" w:sz="4" w:space="0" w:color="auto"/>
              <w:bottom w:val="dotted" w:sz="4" w:space="0" w:color="auto"/>
              <w:right w:val="dotted" w:sz="4" w:space="0" w:color="auto"/>
            </w:tcBorders>
            <w:shd w:val="clear" w:color="auto" w:fill="auto"/>
            <w:noWrap/>
            <w:hideMark/>
          </w:tcPr>
          <w:p w14:paraId="34EE7680"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3B44D0D6"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5A0C6E64"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1720" w:type="dxa"/>
            <w:tcBorders>
              <w:top w:val="dotted" w:sz="4" w:space="0" w:color="auto"/>
              <w:left w:val="dotted" w:sz="4" w:space="0" w:color="auto"/>
              <w:bottom w:val="dotted" w:sz="4" w:space="0" w:color="auto"/>
              <w:right w:val="single" w:sz="4" w:space="0" w:color="auto"/>
            </w:tcBorders>
            <w:shd w:val="clear" w:color="auto" w:fill="auto"/>
            <w:hideMark/>
          </w:tcPr>
          <w:p w14:paraId="29F3EB90"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Germany, Switzerland, Austria</w:t>
            </w:r>
          </w:p>
        </w:tc>
      </w:tr>
      <w:tr w:rsidR="00FF3839" w:rsidRPr="005C3032" w14:paraId="6426987A" w14:textId="77777777" w:rsidTr="00BD36FB">
        <w:trPr>
          <w:trHeight w:val="127"/>
        </w:trPr>
        <w:tc>
          <w:tcPr>
            <w:tcW w:w="780" w:type="dxa"/>
            <w:tcBorders>
              <w:top w:val="dotted" w:sz="4" w:space="0" w:color="auto"/>
              <w:left w:val="single" w:sz="4" w:space="0" w:color="auto"/>
              <w:bottom w:val="dotted" w:sz="4" w:space="0" w:color="auto"/>
              <w:right w:val="single" w:sz="4" w:space="0" w:color="auto"/>
            </w:tcBorders>
            <w:shd w:val="clear" w:color="auto" w:fill="auto"/>
            <w:noWrap/>
          </w:tcPr>
          <w:p w14:paraId="6C4FE9D2" w14:textId="7F9E625A"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21</w:t>
            </w:r>
          </w:p>
        </w:tc>
        <w:tc>
          <w:tcPr>
            <w:tcW w:w="3331" w:type="dxa"/>
            <w:tcBorders>
              <w:top w:val="dotted" w:sz="4" w:space="0" w:color="auto"/>
              <w:left w:val="nil"/>
              <w:bottom w:val="dotted" w:sz="4" w:space="0" w:color="auto"/>
              <w:right w:val="dotted" w:sz="4" w:space="0" w:color="auto"/>
            </w:tcBorders>
            <w:shd w:val="clear" w:color="auto" w:fill="auto"/>
          </w:tcPr>
          <w:p w14:paraId="50CA1566" w14:textId="77777777" w:rsidR="00FF3839" w:rsidRPr="006B57B5" w:rsidRDefault="00FF3839" w:rsidP="00FF3839">
            <w:pPr>
              <w:spacing w:line="240" w:lineRule="auto"/>
              <w:rPr>
                <w:rFonts w:eastAsia="Times New Roman" w:cs="Times New Roman"/>
                <w:color w:val="000000"/>
                <w:sz w:val="16"/>
                <w:szCs w:val="16"/>
                <w:lang w:val="de-DE" w:eastAsia="en-US"/>
              </w:rPr>
            </w:pPr>
            <w:r w:rsidRPr="006B57B5">
              <w:rPr>
                <w:color w:val="000000"/>
                <w:sz w:val="16"/>
                <w:szCs w:val="16"/>
                <w:lang w:val="de-DE"/>
              </w:rPr>
              <w:t>InsurTech(s): Zwischen Konkurrenz und Partnerschaft</w:t>
            </w: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73A3CA7C"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Klaus Wiener</w:t>
            </w:r>
            <w:r>
              <w:rPr>
                <w:color w:val="000000"/>
                <w:sz w:val="16"/>
                <w:szCs w:val="16"/>
              </w:rPr>
              <w:br/>
              <w:t xml:space="preserve">Anja </w:t>
            </w:r>
            <w:proofErr w:type="spellStart"/>
            <w:r>
              <w:rPr>
                <w:color w:val="000000"/>
                <w:sz w:val="16"/>
                <w:szCs w:val="16"/>
              </w:rPr>
              <w:t>Theis</w:t>
            </w:r>
            <w:proofErr w:type="spellEnd"/>
          </w:p>
        </w:tc>
        <w:tc>
          <w:tcPr>
            <w:tcW w:w="616" w:type="dxa"/>
            <w:tcBorders>
              <w:top w:val="dotted" w:sz="4" w:space="0" w:color="auto"/>
              <w:left w:val="dotted" w:sz="4" w:space="0" w:color="auto"/>
              <w:bottom w:val="dotted" w:sz="4" w:space="0" w:color="auto"/>
              <w:right w:val="dotted" w:sz="4" w:space="0" w:color="auto"/>
            </w:tcBorders>
            <w:shd w:val="clear" w:color="auto" w:fill="auto"/>
            <w:noWrap/>
          </w:tcPr>
          <w:p w14:paraId="6D9BEE7B"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2017</w:t>
            </w:r>
          </w:p>
        </w:tc>
        <w:tc>
          <w:tcPr>
            <w:tcW w:w="3495" w:type="dxa"/>
            <w:tcBorders>
              <w:top w:val="dotted" w:sz="4" w:space="0" w:color="auto"/>
              <w:left w:val="dotted" w:sz="4" w:space="0" w:color="auto"/>
              <w:bottom w:val="dotted" w:sz="4" w:space="0" w:color="auto"/>
              <w:right w:val="dotted" w:sz="4" w:space="0" w:color="auto"/>
            </w:tcBorders>
            <w:shd w:val="clear" w:color="auto" w:fill="auto"/>
            <w:noWrap/>
          </w:tcPr>
          <w:p w14:paraId="1218D335"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 xml:space="preserve">GDV - </w:t>
            </w:r>
            <w:proofErr w:type="spellStart"/>
            <w:r>
              <w:rPr>
                <w:color w:val="000000"/>
                <w:sz w:val="16"/>
                <w:szCs w:val="16"/>
              </w:rPr>
              <w:t>Makro</w:t>
            </w:r>
            <w:proofErr w:type="spellEnd"/>
            <w:r>
              <w:rPr>
                <w:color w:val="000000"/>
                <w:sz w:val="16"/>
                <w:szCs w:val="16"/>
              </w:rPr>
              <w:t xml:space="preserve"> und </w:t>
            </w:r>
            <w:proofErr w:type="spellStart"/>
            <w:r>
              <w:rPr>
                <w:color w:val="000000"/>
                <w:sz w:val="16"/>
                <w:szCs w:val="16"/>
              </w:rPr>
              <w:t>Märkte</w:t>
            </w:r>
            <w:proofErr w:type="spellEnd"/>
          </w:p>
        </w:tc>
        <w:tc>
          <w:tcPr>
            <w:tcW w:w="714" w:type="dxa"/>
            <w:tcBorders>
              <w:top w:val="dotted" w:sz="4" w:space="0" w:color="auto"/>
              <w:left w:val="dotted" w:sz="4" w:space="0" w:color="auto"/>
              <w:bottom w:val="dotted" w:sz="4" w:space="0" w:color="auto"/>
              <w:right w:val="dotted" w:sz="4" w:space="0" w:color="auto"/>
            </w:tcBorders>
            <w:shd w:val="clear" w:color="auto" w:fill="auto"/>
            <w:noWrap/>
          </w:tcPr>
          <w:p w14:paraId="5D6B48BB"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9</w:t>
            </w:r>
          </w:p>
        </w:tc>
        <w:tc>
          <w:tcPr>
            <w:tcW w:w="940" w:type="dxa"/>
            <w:tcBorders>
              <w:top w:val="dotted" w:sz="4" w:space="0" w:color="auto"/>
              <w:left w:val="dotted" w:sz="4" w:space="0" w:color="auto"/>
              <w:bottom w:val="dotted" w:sz="4" w:space="0" w:color="auto"/>
              <w:right w:val="dotted" w:sz="4" w:space="0" w:color="auto"/>
            </w:tcBorders>
            <w:shd w:val="clear" w:color="auto" w:fill="auto"/>
            <w:noWrap/>
          </w:tcPr>
          <w:p w14:paraId="77D21BC6"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tcPr>
          <w:p w14:paraId="52808612"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1720" w:type="dxa"/>
            <w:tcBorders>
              <w:top w:val="dotted" w:sz="4" w:space="0" w:color="auto"/>
              <w:left w:val="dotted" w:sz="4" w:space="0" w:color="auto"/>
              <w:bottom w:val="dotted" w:sz="4" w:space="0" w:color="auto"/>
              <w:right w:val="single" w:sz="4" w:space="0" w:color="auto"/>
            </w:tcBorders>
            <w:shd w:val="clear" w:color="auto" w:fill="auto"/>
          </w:tcPr>
          <w:p w14:paraId="27A44638"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Germany</w:t>
            </w:r>
          </w:p>
        </w:tc>
      </w:tr>
      <w:tr w:rsidR="00FF3839" w:rsidRPr="005C3032" w14:paraId="35182200" w14:textId="77777777" w:rsidTr="008646CF">
        <w:trPr>
          <w:trHeight w:val="450"/>
        </w:trPr>
        <w:tc>
          <w:tcPr>
            <w:tcW w:w="780" w:type="dxa"/>
            <w:tcBorders>
              <w:top w:val="dotted" w:sz="4" w:space="0" w:color="auto"/>
              <w:left w:val="single" w:sz="4" w:space="0" w:color="auto"/>
              <w:bottom w:val="dotted" w:sz="4" w:space="0" w:color="auto"/>
              <w:right w:val="single" w:sz="4" w:space="0" w:color="auto"/>
            </w:tcBorders>
            <w:shd w:val="clear" w:color="auto" w:fill="auto"/>
            <w:noWrap/>
          </w:tcPr>
          <w:p w14:paraId="37B45AC2" w14:textId="225E4221"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22</w:t>
            </w:r>
          </w:p>
        </w:tc>
        <w:tc>
          <w:tcPr>
            <w:tcW w:w="3331" w:type="dxa"/>
            <w:tcBorders>
              <w:top w:val="dotted" w:sz="4" w:space="0" w:color="auto"/>
              <w:left w:val="nil"/>
              <w:bottom w:val="dotted" w:sz="4" w:space="0" w:color="auto"/>
              <w:right w:val="dotted" w:sz="4" w:space="0" w:color="auto"/>
            </w:tcBorders>
            <w:shd w:val="clear" w:color="auto" w:fill="auto"/>
          </w:tcPr>
          <w:p w14:paraId="1D0AA789" w14:textId="77777777" w:rsidR="00FF3839" w:rsidRPr="005C3032" w:rsidRDefault="00FF3839" w:rsidP="00FF3839">
            <w:pPr>
              <w:spacing w:line="240" w:lineRule="auto"/>
              <w:rPr>
                <w:rFonts w:eastAsia="Times New Roman" w:cs="Times New Roman"/>
                <w:color w:val="000000"/>
                <w:sz w:val="16"/>
                <w:szCs w:val="16"/>
                <w:lang w:eastAsia="en-US"/>
              </w:rPr>
            </w:pPr>
            <w:proofErr w:type="spellStart"/>
            <w:r>
              <w:rPr>
                <w:color w:val="000000"/>
                <w:sz w:val="16"/>
                <w:szCs w:val="16"/>
              </w:rPr>
              <w:t>Insurtech</w:t>
            </w:r>
            <w:proofErr w:type="spellEnd"/>
            <w:r>
              <w:rPr>
                <w:color w:val="000000"/>
                <w:sz w:val="16"/>
                <w:szCs w:val="16"/>
              </w:rPr>
              <w:t xml:space="preserve">: assembled for takeoff? The German </w:t>
            </w:r>
            <w:proofErr w:type="spellStart"/>
            <w:r>
              <w:rPr>
                <w:color w:val="000000"/>
                <w:sz w:val="16"/>
                <w:szCs w:val="16"/>
              </w:rPr>
              <w:t>insurtech</w:t>
            </w:r>
            <w:proofErr w:type="spellEnd"/>
            <w:r>
              <w:rPr>
                <w:color w:val="000000"/>
                <w:sz w:val="16"/>
                <w:szCs w:val="16"/>
              </w:rPr>
              <w:t xml:space="preserve"> universe and its disruptive potential</w:t>
            </w: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3CC9EB31" w14:textId="77777777" w:rsidR="00FF3839" w:rsidRPr="006B57B5" w:rsidRDefault="00FF3839" w:rsidP="00FF3839">
            <w:pPr>
              <w:spacing w:line="240" w:lineRule="auto"/>
              <w:rPr>
                <w:rFonts w:eastAsia="Times New Roman" w:cs="Times New Roman"/>
                <w:color w:val="000000"/>
                <w:sz w:val="16"/>
                <w:szCs w:val="16"/>
                <w:lang w:val="de-DE" w:eastAsia="en-US"/>
              </w:rPr>
            </w:pPr>
            <w:r w:rsidRPr="006B57B5">
              <w:rPr>
                <w:color w:val="000000"/>
                <w:sz w:val="16"/>
                <w:szCs w:val="16"/>
                <w:lang w:val="de-DE"/>
              </w:rPr>
              <w:t>Christopher Schmitz</w:t>
            </w:r>
            <w:r w:rsidRPr="006B57B5">
              <w:rPr>
                <w:color w:val="000000"/>
                <w:sz w:val="16"/>
                <w:szCs w:val="16"/>
                <w:lang w:val="de-DE"/>
              </w:rPr>
              <w:br/>
              <w:t>Olaf Johannsen</w:t>
            </w:r>
            <w:r w:rsidRPr="006B57B5">
              <w:rPr>
                <w:color w:val="000000"/>
                <w:sz w:val="16"/>
                <w:szCs w:val="16"/>
                <w:lang w:val="de-DE"/>
              </w:rPr>
              <w:br/>
              <w:t>Danilo Raponi</w:t>
            </w:r>
            <w:r w:rsidRPr="006B57B5">
              <w:rPr>
                <w:color w:val="000000"/>
                <w:sz w:val="16"/>
                <w:szCs w:val="16"/>
                <w:lang w:val="de-DE"/>
              </w:rPr>
              <w:br/>
              <w:t>Bastian Hengstler</w:t>
            </w:r>
          </w:p>
        </w:tc>
        <w:tc>
          <w:tcPr>
            <w:tcW w:w="616" w:type="dxa"/>
            <w:tcBorders>
              <w:top w:val="dotted" w:sz="4" w:space="0" w:color="auto"/>
              <w:left w:val="dotted" w:sz="4" w:space="0" w:color="auto"/>
              <w:bottom w:val="dotted" w:sz="4" w:space="0" w:color="auto"/>
              <w:right w:val="dotted" w:sz="4" w:space="0" w:color="auto"/>
            </w:tcBorders>
            <w:shd w:val="clear" w:color="auto" w:fill="auto"/>
            <w:noWrap/>
          </w:tcPr>
          <w:p w14:paraId="29508806"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2016</w:t>
            </w:r>
          </w:p>
        </w:tc>
        <w:tc>
          <w:tcPr>
            <w:tcW w:w="3495" w:type="dxa"/>
            <w:tcBorders>
              <w:top w:val="dotted" w:sz="4" w:space="0" w:color="auto"/>
              <w:left w:val="dotted" w:sz="4" w:space="0" w:color="auto"/>
              <w:bottom w:val="dotted" w:sz="4" w:space="0" w:color="auto"/>
              <w:right w:val="dotted" w:sz="4" w:space="0" w:color="auto"/>
            </w:tcBorders>
            <w:shd w:val="clear" w:color="auto" w:fill="auto"/>
            <w:noWrap/>
          </w:tcPr>
          <w:p w14:paraId="117F2420"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Industry study (EY)</w:t>
            </w:r>
          </w:p>
        </w:tc>
        <w:tc>
          <w:tcPr>
            <w:tcW w:w="714" w:type="dxa"/>
            <w:tcBorders>
              <w:top w:val="dotted" w:sz="4" w:space="0" w:color="auto"/>
              <w:left w:val="dotted" w:sz="4" w:space="0" w:color="auto"/>
              <w:bottom w:val="dotted" w:sz="4" w:space="0" w:color="auto"/>
              <w:right w:val="dotted" w:sz="4" w:space="0" w:color="auto"/>
            </w:tcBorders>
            <w:shd w:val="clear" w:color="auto" w:fill="auto"/>
            <w:noWrap/>
          </w:tcPr>
          <w:p w14:paraId="5599A036"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tcPr>
          <w:p w14:paraId="01A4277D"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tcPr>
          <w:p w14:paraId="118BA128"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1720" w:type="dxa"/>
            <w:tcBorders>
              <w:top w:val="dotted" w:sz="4" w:space="0" w:color="auto"/>
              <w:left w:val="dotted" w:sz="4" w:space="0" w:color="auto"/>
              <w:bottom w:val="dotted" w:sz="4" w:space="0" w:color="auto"/>
              <w:right w:val="single" w:sz="4" w:space="0" w:color="auto"/>
            </w:tcBorders>
            <w:shd w:val="clear" w:color="auto" w:fill="auto"/>
          </w:tcPr>
          <w:p w14:paraId="34B23E98"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Germany</w:t>
            </w:r>
          </w:p>
        </w:tc>
      </w:tr>
      <w:tr w:rsidR="00FF3839" w:rsidRPr="005C3032" w14:paraId="0A046B8A" w14:textId="77777777" w:rsidTr="00BD36FB">
        <w:trPr>
          <w:trHeight w:val="70"/>
        </w:trPr>
        <w:tc>
          <w:tcPr>
            <w:tcW w:w="780" w:type="dxa"/>
            <w:tcBorders>
              <w:top w:val="dotted" w:sz="4" w:space="0" w:color="auto"/>
              <w:left w:val="single" w:sz="4" w:space="0" w:color="auto"/>
              <w:bottom w:val="dotted" w:sz="4" w:space="0" w:color="auto"/>
              <w:right w:val="single" w:sz="4" w:space="0" w:color="auto"/>
            </w:tcBorders>
            <w:shd w:val="clear" w:color="auto" w:fill="auto"/>
            <w:noWrap/>
            <w:hideMark/>
          </w:tcPr>
          <w:p w14:paraId="79DD34D9" w14:textId="64C92FF6"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23</w:t>
            </w:r>
          </w:p>
        </w:tc>
        <w:tc>
          <w:tcPr>
            <w:tcW w:w="3331" w:type="dxa"/>
            <w:tcBorders>
              <w:top w:val="dotted" w:sz="4" w:space="0" w:color="auto"/>
              <w:left w:val="nil"/>
              <w:bottom w:val="dotted" w:sz="4" w:space="0" w:color="auto"/>
              <w:right w:val="dotted" w:sz="4" w:space="0" w:color="auto"/>
            </w:tcBorders>
            <w:shd w:val="clear" w:color="auto" w:fill="auto"/>
            <w:hideMark/>
          </w:tcPr>
          <w:p w14:paraId="36415F08"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 xml:space="preserve">The pulse of </w:t>
            </w:r>
            <w:proofErr w:type="spellStart"/>
            <w:r>
              <w:rPr>
                <w:color w:val="000000"/>
                <w:sz w:val="16"/>
                <w:szCs w:val="16"/>
              </w:rPr>
              <w:t>fintech</w:t>
            </w:r>
            <w:proofErr w:type="spellEnd"/>
            <w:r>
              <w:rPr>
                <w:color w:val="000000"/>
                <w:sz w:val="16"/>
                <w:szCs w:val="16"/>
              </w:rPr>
              <w:t xml:space="preserve"> Q2 2016: Global analysis of </w:t>
            </w:r>
            <w:proofErr w:type="spellStart"/>
            <w:r>
              <w:rPr>
                <w:color w:val="000000"/>
                <w:sz w:val="16"/>
                <w:szCs w:val="16"/>
              </w:rPr>
              <w:t>fintech</w:t>
            </w:r>
            <w:proofErr w:type="spellEnd"/>
            <w:r>
              <w:rPr>
                <w:color w:val="000000"/>
                <w:sz w:val="16"/>
                <w:szCs w:val="16"/>
              </w:rPr>
              <w:t xml:space="preserve"> venture funding</w:t>
            </w:r>
          </w:p>
        </w:tc>
        <w:tc>
          <w:tcPr>
            <w:tcW w:w="2126" w:type="dxa"/>
            <w:tcBorders>
              <w:top w:val="dotted" w:sz="4" w:space="0" w:color="auto"/>
              <w:left w:val="dotted" w:sz="4" w:space="0" w:color="auto"/>
              <w:bottom w:val="dotted" w:sz="4" w:space="0" w:color="auto"/>
              <w:right w:val="dotted" w:sz="4" w:space="0" w:color="auto"/>
            </w:tcBorders>
            <w:shd w:val="clear" w:color="auto" w:fill="auto"/>
            <w:hideMark/>
          </w:tcPr>
          <w:p w14:paraId="04E7913F"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unknown</w:t>
            </w:r>
          </w:p>
        </w:tc>
        <w:tc>
          <w:tcPr>
            <w:tcW w:w="616" w:type="dxa"/>
            <w:tcBorders>
              <w:top w:val="dotted" w:sz="4" w:space="0" w:color="auto"/>
              <w:left w:val="dotted" w:sz="4" w:space="0" w:color="auto"/>
              <w:bottom w:val="dotted" w:sz="4" w:space="0" w:color="auto"/>
              <w:right w:val="dotted" w:sz="4" w:space="0" w:color="auto"/>
            </w:tcBorders>
            <w:shd w:val="clear" w:color="auto" w:fill="auto"/>
            <w:noWrap/>
            <w:hideMark/>
          </w:tcPr>
          <w:p w14:paraId="42BBE179"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2016</w:t>
            </w:r>
          </w:p>
        </w:tc>
        <w:tc>
          <w:tcPr>
            <w:tcW w:w="3495" w:type="dxa"/>
            <w:tcBorders>
              <w:top w:val="dotted" w:sz="4" w:space="0" w:color="auto"/>
              <w:left w:val="dotted" w:sz="4" w:space="0" w:color="auto"/>
              <w:bottom w:val="dotted" w:sz="4" w:space="0" w:color="auto"/>
              <w:right w:val="dotted" w:sz="4" w:space="0" w:color="auto"/>
            </w:tcBorders>
            <w:shd w:val="clear" w:color="auto" w:fill="auto"/>
            <w:noWrap/>
            <w:hideMark/>
          </w:tcPr>
          <w:p w14:paraId="3CC5B2A7"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 xml:space="preserve">Industry study (KPMG and </w:t>
            </w:r>
            <w:proofErr w:type="spellStart"/>
            <w:r>
              <w:rPr>
                <w:color w:val="000000"/>
                <w:sz w:val="16"/>
                <w:szCs w:val="16"/>
              </w:rPr>
              <w:t>CBInsights</w:t>
            </w:r>
            <w:proofErr w:type="spellEnd"/>
            <w:r>
              <w:rPr>
                <w:color w:val="000000"/>
                <w:sz w:val="16"/>
                <w:szCs w:val="16"/>
              </w:rPr>
              <w:t>)</w:t>
            </w:r>
          </w:p>
        </w:tc>
        <w:tc>
          <w:tcPr>
            <w:tcW w:w="714" w:type="dxa"/>
            <w:tcBorders>
              <w:top w:val="dotted" w:sz="4" w:space="0" w:color="auto"/>
              <w:left w:val="dotted" w:sz="4" w:space="0" w:color="auto"/>
              <w:bottom w:val="dotted" w:sz="4" w:space="0" w:color="auto"/>
              <w:right w:val="dotted" w:sz="4" w:space="0" w:color="auto"/>
            </w:tcBorders>
            <w:shd w:val="clear" w:color="auto" w:fill="auto"/>
            <w:noWrap/>
            <w:hideMark/>
          </w:tcPr>
          <w:p w14:paraId="07638664"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10275604"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940" w:type="dxa"/>
            <w:tcBorders>
              <w:top w:val="dotted" w:sz="4" w:space="0" w:color="auto"/>
              <w:left w:val="dotted" w:sz="4" w:space="0" w:color="auto"/>
              <w:bottom w:val="dotted" w:sz="4" w:space="0" w:color="auto"/>
              <w:right w:val="dotted" w:sz="4" w:space="0" w:color="auto"/>
            </w:tcBorders>
            <w:shd w:val="clear" w:color="auto" w:fill="auto"/>
            <w:noWrap/>
            <w:hideMark/>
          </w:tcPr>
          <w:p w14:paraId="501B86F5"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1720" w:type="dxa"/>
            <w:tcBorders>
              <w:top w:val="dotted" w:sz="4" w:space="0" w:color="auto"/>
              <w:left w:val="dotted" w:sz="4" w:space="0" w:color="auto"/>
              <w:bottom w:val="dotted" w:sz="4" w:space="0" w:color="auto"/>
              <w:right w:val="single" w:sz="4" w:space="0" w:color="auto"/>
            </w:tcBorders>
            <w:shd w:val="clear" w:color="auto" w:fill="auto"/>
            <w:hideMark/>
          </w:tcPr>
          <w:p w14:paraId="4B1544FD"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no specific</w:t>
            </w:r>
          </w:p>
        </w:tc>
      </w:tr>
      <w:tr w:rsidR="00FF3839" w:rsidRPr="005C3032" w14:paraId="210A9CFE" w14:textId="77777777" w:rsidTr="00BD36FB">
        <w:trPr>
          <w:trHeight w:val="70"/>
        </w:trPr>
        <w:tc>
          <w:tcPr>
            <w:tcW w:w="780" w:type="dxa"/>
            <w:tcBorders>
              <w:top w:val="dotted" w:sz="4" w:space="0" w:color="auto"/>
              <w:left w:val="single" w:sz="4" w:space="0" w:color="auto"/>
              <w:bottom w:val="single" w:sz="4" w:space="0" w:color="auto"/>
              <w:right w:val="single" w:sz="4" w:space="0" w:color="auto"/>
            </w:tcBorders>
            <w:shd w:val="clear" w:color="auto" w:fill="auto"/>
            <w:noWrap/>
            <w:hideMark/>
          </w:tcPr>
          <w:p w14:paraId="669E4780" w14:textId="1CEDABC4" w:rsidR="00FF3839" w:rsidRPr="005C3032" w:rsidRDefault="00FF3839" w:rsidP="00FF3839">
            <w:pPr>
              <w:spacing w:line="240" w:lineRule="auto"/>
              <w:jc w:val="center"/>
              <w:rPr>
                <w:rFonts w:eastAsia="Times New Roman" w:cs="Times New Roman"/>
                <w:color w:val="000000"/>
                <w:sz w:val="16"/>
                <w:szCs w:val="16"/>
                <w:lang w:eastAsia="en-US"/>
              </w:rPr>
            </w:pPr>
            <w:r>
              <w:rPr>
                <w:color w:val="000000"/>
                <w:sz w:val="16"/>
                <w:szCs w:val="16"/>
              </w:rPr>
              <w:t>24</w:t>
            </w:r>
          </w:p>
        </w:tc>
        <w:tc>
          <w:tcPr>
            <w:tcW w:w="3331" w:type="dxa"/>
            <w:tcBorders>
              <w:top w:val="dotted" w:sz="4" w:space="0" w:color="auto"/>
              <w:left w:val="nil"/>
              <w:bottom w:val="single" w:sz="4" w:space="0" w:color="auto"/>
              <w:right w:val="dotted" w:sz="4" w:space="0" w:color="auto"/>
            </w:tcBorders>
            <w:shd w:val="clear" w:color="auto" w:fill="auto"/>
            <w:hideMark/>
          </w:tcPr>
          <w:p w14:paraId="6129E672" w14:textId="77777777" w:rsidR="00FF3839" w:rsidRPr="005C3032" w:rsidRDefault="00FF3839" w:rsidP="00FF3839">
            <w:pPr>
              <w:spacing w:line="240" w:lineRule="auto"/>
              <w:rPr>
                <w:rFonts w:eastAsia="Times New Roman" w:cs="Times New Roman"/>
                <w:color w:val="000000"/>
                <w:sz w:val="16"/>
                <w:szCs w:val="16"/>
                <w:lang w:eastAsia="en-US"/>
              </w:rPr>
            </w:pPr>
            <w:r w:rsidRPr="006B57B5">
              <w:rPr>
                <w:color w:val="000000"/>
                <w:sz w:val="16"/>
                <w:szCs w:val="16"/>
                <w:lang w:val="de-DE"/>
              </w:rPr>
              <w:t xml:space="preserve">Zukunft von Insurtech in Deutschland. </w:t>
            </w:r>
            <w:r>
              <w:rPr>
                <w:color w:val="000000"/>
                <w:sz w:val="16"/>
                <w:szCs w:val="16"/>
              </w:rPr>
              <w:t xml:space="preserve">Der </w:t>
            </w:r>
            <w:proofErr w:type="spellStart"/>
            <w:r>
              <w:rPr>
                <w:color w:val="000000"/>
                <w:sz w:val="16"/>
                <w:szCs w:val="16"/>
              </w:rPr>
              <w:t>Insurtech</w:t>
            </w:r>
            <w:proofErr w:type="spellEnd"/>
            <w:r>
              <w:rPr>
                <w:color w:val="000000"/>
                <w:sz w:val="16"/>
                <w:szCs w:val="16"/>
              </w:rPr>
              <w:t>-Radar</w:t>
            </w:r>
          </w:p>
        </w:tc>
        <w:tc>
          <w:tcPr>
            <w:tcW w:w="2126" w:type="dxa"/>
            <w:tcBorders>
              <w:top w:val="dotted" w:sz="4" w:space="0" w:color="auto"/>
              <w:left w:val="dotted" w:sz="4" w:space="0" w:color="auto"/>
              <w:bottom w:val="single" w:sz="4" w:space="0" w:color="auto"/>
              <w:right w:val="dotted" w:sz="4" w:space="0" w:color="auto"/>
            </w:tcBorders>
            <w:shd w:val="clear" w:color="auto" w:fill="auto"/>
            <w:hideMark/>
          </w:tcPr>
          <w:p w14:paraId="1F7A814D" w14:textId="77777777" w:rsidR="00FF3839" w:rsidRPr="005C3032" w:rsidRDefault="00FF3839" w:rsidP="00FF3839">
            <w:pPr>
              <w:spacing w:line="240" w:lineRule="auto"/>
              <w:rPr>
                <w:rFonts w:eastAsia="Times New Roman" w:cs="Times New Roman"/>
                <w:color w:val="000000"/>
                <w:sz w:val="16"/>
                <w:szCs w:val="16"/>
                <w:lang w:eastAsia="en-US"/>
              </w:rPr>
            </w:pPr>
            <w:proofErr w:type="spellStart"/>
            <w:r>
              <w:rPr>
                <w:color w:val="000000"/>
                <w:sz w:val="16"/>
                <w:szCs w:val="16"/>
              </w:rPr>
              <w:t>Dietmar</w:t>
            </w:r>
            <w:proofErr w:type="spellEnd"/>
            <w:r>
              <w:rPr>
                <w:color w:val="000000"/>
                <w:sz w:val="16"/>
                <w:szCs w:val="16"/>
              </w:rPr>
              <w:t xml:space="preserve"> </w:t>
            </w:r>
            <w:proofErr w:type="spellStart"/>
            <w:r>
              <w:rPr>
                <w:color w:val="000000"/>
                <w:sz w:val="16"/>
                <w:szCs w:val="16"/>
              </w:rPr>
              <w:t>Kottmann</w:t>
            </w:r>
            <w:proofErr w:type="spellEnd"/>
            <w:r>
              <w:rPr>
                <w:color w:val="000000"/>
                <w:sz w:val="16"/>
                <w:szCs w:val="16"/>
              </w:rPr>
              <w:br/>
              <w:t xml:space="preserve">Nikolai </w:t>
            </w:r>
            <w:proofErr w:type="spellStart"/>
            <w:r>
              <w:rPr>
                <w:color w:val="000000"/>
                <w:sz w:val="16"/>
                <w:szCs w:val="16"/>
              </w:rPr>
              <w:t>Dördrechter</w:t>
            </w:r>
            <w:proofErr w:type="spellEnd"/>
          </w:p>
        </w:tc>
        <w:tc>
          <w:tcPr>
            <w:tcW w:w="616" w:type="dxa"/>
            <w:tcBorders>
              <w:top w:val="dotted" w:sz="4" w:space="0" w:color="auto"/>
              <w:left w:val="dotted" w:sz="4" w:space="0" w:color="auto"/>
              <w:bottom w:val="single" w:sz="4" w:space="0" w:color="auto"/>
              <w:right w:val="dotted" w:sz="4" w:space="0" w:color="auto"/>
            </w:tcBorders>
            <w:shd w:val="clear" w:color="auto" w:fill="auto"/>
            <w:noWrap/>
            <w:hideMark/>
          </w:tcPr>
          <w:p w14:paraId="39BF314D"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2016</w:t>
            </w:r>
          </w:p>
        </w:tc>
        <w:tc>
          <w:tcPr>
            <w:tcW w:w="3495" w:type="dxa"/>
            <w:tcBorders>
              <w:top w:val="dotted" w:sz="4" w:space="0" w:color="auto"/>
              <w:left w:val="dotted" w:sz="4" w:space="0" w:color="auto"/>
              <w:bottom w:val="single" w:sz="4" w:space="0" w:color="auto"/>
              <w:right w:val="dotted" w:sz="4" w:space="0" w:color="auto"/>
            </w:tcBorders>
            <w:shd w:val="clear" w:color="auto" w:fill="auto"/>
            <w:noWrap/>
            <w:hideMark/>
          </w:tcPr>
          <w:p w14:paraId="76D33800"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 xml:space="preserve">Industry study (Oliver Wyman and </w:t>
            </w:r>
            <w:proofErr w:type="spellStart"/>
            <w:r>
              <w:rPr>
                <w:color w:val="000000"/>
                <w:sz w:val="16"/>
                <w:szCs w:val="16"/>
              </w:rPr>
              <w:t>Policen</w:t>
            </w:r>
            <w:proofErr w:type="spellEnd"/>
            <w:r>
              <w:rPr>
                <w:color w:val="000000"/>
                <w:sz w:val="16"/>
                <w:szCs w:val="16"/>
              </w:rPr>
              <w:t xml:space="preserve"> </w:t>
            </w:r>
            <w:proofErr w:type="spellStart"/>
            <w:r>
              <w:rPr>
                <w:color w:val="000000"/>
                <w:sz w:val="16"/>
                <w:szCs w:val="16"/>
              </w:rPr>
              <w:t>Direkt</w:t>
            </w:r>
            <w:proofErr w:type="spellEnd"/>
            <w:r>
              <w:rPr>
                <w:color w:val="000000"/>
                <w:sz w:val="16"/>
                <w:szCs w:val="16"/>
              </w:rPr>
              <w:t>)</w:t>
            </w:r>
          </w:p>
        </w:tc>
        <w:tc>
          <w:tcPr>
            <w:tcW w:w="714" w:type="dxa"/>
            <w:tcBorders>
              <w:top w:val="dotted" w:sz="4" w:space="0" w:color="auto"/>
              <w:left w:val="dotted" w:sz="4" w:space="0" w:color="auto"/>
              <w:bottom w:val="single" w:sz="4" w:space="0" w:color="auto"/>
              <w:right w:val="dotted" w:sz="4" w:space="0" w:color="auto"/>
            </w:tcBorders>
            <w:shd w:val="clear" w:color="auto" w:fill="auto"/>
            <w:noWrap/>
            <w:hideMark/>
          </w:tcPr>
          <w:p w14:paraId="201860D2"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 </w:t>
            </w:r>
          </w:p>
        </w:tc>
        <w:tc>
          <w:tcPr>
            <w:tcW w:w="940" w:type="dxa"/>
            <w:tcBorders>
              <w:top w:val="dotted" w:sz="4" w:space="0" w:color="auto"/>
              <w:left w:val="dotted" w:sz="4" w:space="0" w:color="auto"/>
              <w:bottom w:val="single" w:sz="4" w:space="0" w:color="auto"/>
              <w:right w:val="dotted" w:sz="4" w:space="0" w:color="auto"/>
            </w:tcBorders>
            <w:shd w:val="clear" w:color="auto" w:fill="auto"/>
            <w:noWrap/>
            <w:hideMark/>
          </w:tcPr>
          <w:p w14:paraId="624725D7"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 </w:t>
            </w:r>
          </w:p>
        </w:tc>
        <w:tc>
          <w:tcPr>
            <w:tcW w:w="940" w:type="dxa"/>
            <w:tcBorders>
              <w:top w:val="dotted" w:sz="4" w:space="0" w:color="auto"/>
              <w:left w:val="dotted" w:sz="4" w:space="0" w:color="auto"/>
              <w:bottom w:val="single" w:sz="4" w:space="0" w:color="auto"/>
              <w:right w:val="dotted" w:sz="4" w:space="0" w:color="auto"/>
            </w:tcBorders>
            <w:shd w:val="clear" w:color="auto" w:fill="auto"/>
            <w:noWrap/>
            <w:hideMark/>
          </w:tcPr>
          <w:p w14:paraId="5E8382DE" w14:textId="77777777" w:rsidR="00FF3839" w:rsidRPr="005C3032" w:rsidRDefault="00FF3839" w:rsidP="00FF3839">
            <w:pPr>
              <w:spacing w:line="240" w:lineRule="auto"/>
              <w:jc w:val="right"/>
              <w:rPr>
                <w:rFonts w:eastAsia="Times New Roman" w:cs="Times New Roman"/>
                <w:color w:val="000000"/>
                <w:sz w:val="16"/>
                <w:szCs w:val="16"/>
                <w:lang w:eastAsia="en-US"/>
              </w:rPr>
            </w:pPr>
            <w:r>
              <w:rPr>
                <w:color w:val="000000"/>
                <w:sz w:val="16"/>
                <w:szCs w:val="16"/>
              </w:rPr>
              <w:t> </w:t>
            </w:r>
          </w:p>
        </w:tc>
        <w:tc>
          <w:tcPr>
            <w:tcW w:w="1720" w:type="dxa"/>
            <w:tcBorders>
              <w:top w:val="dotted" w:sz="4" w:space="0" w:color="auto"/>
              <w:left w:val="dotted" w:sz="4" w:space="0" w:color="auto"/>
              <w:bottom w:val="single" w:sz="4" w:space="0" w:color="auto"/>
              <w:right w:val="single" w:sz="4" w:space="0" w:color="auto"/>
            </w:tcBorders>
            <w:shd w:val="clear" w:color="auto" w:fill="auto"/>
            <w:hideMark/>
          </w:tcPr>
          <w:p w14:paraId="76406FB6" w14:textId="77777777" w:rsidR="00FF3839" w:rsidRPr="005C3032" w:rsidRDefault="00FF3839" w:rsidP="00FF3839">
            <w:pPr>
              <w:spacing w:line="240" w:lineRule="auto"/>
              <w:rPr>
                <w:rFonts w:eastAsia="Times New Roman" w:cs="Times New Roman"/>
                <w:color w:val="000000"/>
                <w:sz w:val="16"/>
                <w:szCs w:val="16"/>
                <w:lang w:eastAsia="en-US"/>
              </w:rPr>
            </w:pPr>
            <w:r>
              <w:rPr>
                <w:color w:val="000000"/>
                <w:sz w:val="16"/>
                <w:szCs w:val="16"/>
              </w:rPr>
              <w:t>Germany</w:t>
            </w:r>
          </w:p>
        </w:tc>
      </w:tr>
    </w:tbl>
    <w:p w14:paraId="2F358A20" w14:textId="77777777" w:rsidR="006B57B5" w:rsidRDefault="006B57B5" w:rsidP="00B56622">
      <w:pPr>
        <w:spacing w:line="240" w:lineRule="auto"/>
        <w:rPr>
          <w:rFonts w:cs="Times New Roman"/>
        </w:rPr>
      </w:pPr>
    </w:p>
    <w:p w14:paraId="3400BCE6" w14:textId="77777777" w:rsidR="006B57B5" w:rsidRDefault="006B57B5">
      <w:pPr>
        <w:spacing w:line="240" w:lineRule="auto"/>
        <w:rPr>
          <w:rFonts w:cs="Times New Roman"/>
        </w:rPr>
      </w:pPr>
      <w:r>
        <w:rPr>
          <w:rFonts w:cs="Times New Roman"/>
        </w:rPr>
        <w:br w:type="page"/>
      </w:r>
    </w:p>
    <w:p w14:paraId="1B5BA424" w14:textId="73F0B80F" w:rsidR="006B57B5" w:rsidRPr="006B57B5" w:rsidRDefault="00811E31" w:rsidP="006B57B5">
      <w:pPr>
        <w:pStyle w:val="Caption"/>
        <w:keepNext/>
        <w:spacing w:after="0"/>
        <w:rPr>
          <w:b w:val="0"/>
          <w:color w:val="auto"/>
          <w:sz w:val="20"/>
          <w:szCs w:val="20"/>
        </w:rPr>
      </w:pPr>
      <w:r>
        <w:rPr>
          <w:color w:val="auto"/>
          <w:sz w:val="20"/>
          <w:szCs w:val="20"/>
        </w:rPr>
        <w:lastRenderedPageBreak/>
        <w:t>Table A</w:t>
      </w:r>
      <w:r w:rsidR="006B57B5" w:rsidRPr="006B57B5">
        <w:rPr>
          <w:b w:val="0"/>
          <w:color w:val="auto"/>
          <w:sz w:val="20"/>
          <w:szCs w:val="20"/>
        </w:rPr>
        <w:t>: Dataset of papers and industry studies</w:t>
      </w:r>
      <w:r w:rsidR="006B57B5">
        <w:rPr>
          <w:b w:val="0"/>
          <w:color w:val="auto"/>
          <w:sz w:val="20"/>
          <w:szCs w:val="20"/>
        </w:rPr>
        <w:t xml:space="preserve"> (continued)</w:t>
      </w:r>
    </w:p>
    <w:tbl>
      <w:tblPr>
        <w:tblW w:w="14722" w:type="dxa"/>
        <w:tblInd w:w="-5" w:type="dxa"/>
        <w:tblLayout w:type="fixed"/>
        <w:tblLook w:val="04A0" w:firstRow="1" w:lastRow="0" w:firstColumn="1" w:lastColumn="0" w:noHBand="0" w:noVBand="1"/>
      </w:tblPr>
      <w:tblGrid>
        <w:gridCol w:w="783"/>
        <w:gridCol w:w="3344"/>
        <w:gridCol w:w="2134"/>
        <w:gridCol w:w="618"/>
        <w:gridCol w:w="3509"/>
        <w:gridCol w:w="716"/>
        <w:gridCol w:w="943"/>
        <w:gridCol w:w="943"/>
        <w:gridCol w:w="1732"/>
      </w:tblGrid>
      <w:tr w:rsidR="006B57B5" w:rsidRPr="005C3032" w14:paraId="5AAFD880" w14:textId="77777777" w:rsidTr="00AE4987">
        <w:trPr>
          <w:trHeight w:val="808"/>
        </w:trPr>
        <w:tc>
          <w:tcPr>
            <w:tcW w:w="7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5B4B1BA" w14:textId="77777777" w:rsidR="006B57B5" w:rsidRPr="005C3032" w:rsidRDefault="006B57B5" w:rsidP="006B57B5">
            <w:pPr>
              <w:spacing w:line="240" w:lineRule="auto"/>
              <w:ind w:left="709" w:hanging="709"/>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ID</w:t>
            </w:r>
          </w:p>
        </w:tc>
        <w:tc>
          <w:tcPr>
            <w:tcW w:w="3344" w:type="dxa"/>
            <w:tcBorders>
              <w:top w:val="single" w:sz="4" w:space="0" w:color="auto"/>
              <w:left w:val="nil"/>
              <w:bottom w:val="single" w:sz="4" w:space="0" w:color="auto"/>
              <w:right w:val="dotted" w:sz="4" w:space="0" w:color="auto"/>
            </w:tcBorders>
            <w:shd w:val="clear" w:color="auto" w:fill="auto"/>
            <w:textDirection w:val="btLr"/>
            <w:vAlign w:val="center"/>
            <w:hideMark/>
          </w:tcPr>
          <w:p w14:paraId="2012EC56"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Title</w:t>
            </w:r>
          </w:p>
        </w:tc>
        <w:tc>
          <w:tcPr>
            <w:tcW w:w="2134" w:type="dxa"/>
            <w:tcBorders>
              <w:top w:val="single" w:sz="4" w:space="0" w:color="auto"/>
              <w:left w:val="dotted" w:sz="4" w:space="0" w:color="auto"/>
              <w:bottom w:val="single" w:sz="4" w:space="0" w:color="auto"/>
              <w:right w:val="dotted" w:sz="4" w:space="0" w:color="auto"/>
            </w:tcBorders>
            <w:shd w:val="clear" w:color="auto" w:fill="auto"/>
            <w:textDirection w:val="btLr"/>
            <w:vAlign w:val="center"/>
            <w:hideMark/>
          </w:tcPr>
          <w:p w14:paraId="110168D3"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Author(s)</w:t>
            </w:r>
          </w:p>
        </w:tc>
        <w:tc>
          <w:tcPr>
            <w:tcW w:w="618"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7E1F285C"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Year</w:t>
            </w:r>
          </w:p>
        </w:tc>
        <w:tc>
          <w:tcPr>
            <w:tcW w:w="3509"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0C5C5D17" w14:textId="77777777" w:rsidR="006B57B5" w:rsidRPr="00D446E7"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Journal/</w:t>
            </w:r>
          </w:p>
          <w:p w14:paraId="4E6C0502"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B</w:t>
            </w:r>
            <w:r w:rsidRPr="005C3032">
              <w:rPr>
                <w:rFonts w:eastAsia="Times New Roman" w:cs="Times New Roman"/>
                <w:bCs/>
                <w:color w:val="000000"/>
                <w:sz w:val="16"/>
                <w:szCs w:val="16"/>
                <w:lang w:eastAsia="en-US"/>
              </w:rPr>
              <w:t>ook</w:t>
            </w:r>
          </w:p>
        </w:tc>
        <w:tc>
          <w:tcPr>
            <w:tcW w:w="716"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21090CC6"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Volume</w:t>
            </w:r>
          </w:p>
        </w:tc>
        <w:tc>
          <w:tcPr>
            <w:tcW w:w="943"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733BC2BF"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Issue/No.</w:t>
            </w:r>
          </w:p>
        </w:tc>
        <w:tc>
          <w:tcPr>
            <w:tcW w:w="943"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56AB09C7"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Pages</w:t>
            </w:r>
          </w:p>
        </w:tc>
        <w:tc>
          <w:tcPr>
            <w:tcW w:w="1732" w:type="dxa"/>
            <w:tcBorders>
              <w:top w:val="single" w:sz="4" w:space="0" w:color="auto"/>
              <w:left w:val="dotted" w:sz="4" w:space="0" w:color="auto"/>
              <w:bottom w:val="single" w:sz="4" w:space="0" w:color="auto"/>
              <w:right w:val="single" w:sz="4" w:space="0" w:color="auto"/>
            </w:tcBorders>
            <w:shd w:val="clear" w:color="auto" w:fill="auto"/>
            <w:textDirection w:val="btLr"/>
            <w:vAlign w:val="center"/>
            <w:hideMark/>
          </w:tcPr>
          <w:p w14:paraId="7AA302D0" w14:textId="77777777" w:rsidR="006B57B5" w:rsidRPr="005C3032" w:rsidRDefault="006B57B5"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Country</w:t>
            </w:r>
          </w:p>
        </w:tc>
      </w:tr>
      <w:tr w:rsidR="006B57B5" w:rsidRPr="005C3032" w14:paraId="692430DB" w14:textId="77777777" w:rsidTr="00AE4987">
        <w:trPr>
          <w:trHeight w:val="341"/>
        </w:trPr>
        <w:tc>
          <w:tcPr>
            <w:tcW w:w="14722" w:type="dxa"/>
            <w:gridSpan w:val="9"/>
            <w:tcBorders>
              <w:top w:val="single" w:sz="4" w:space="0" w:color="auto"/>
              <w:left w:val="single" w:sz="4" w:space="0" w:color="auto"/>
              <w:bottom w:val="dotted" w:sz="4" w:space="0" w:color="auto"/>
              <w:right w:val="single" w:sz="4" w:space="0" w:color="auto"/>
            </w:tcBorders>
            <w:shd w:val="clear" w:color="auto" w:fill="auto"/>
            <w:noWrap/>
            <w:vAlign w:val="bottom"/>
          </w:tcPr>
          <w:p w14:paraId="271198EB" w14:textId="77777777" w:rsidR="006B57B5" w:rsidRPr="00AF7F09" w:rsidRDefault="006B57B5" w:rsidP="00AE4987">
            <w:pPr>
              <w:spacing w:before="120" w:line="240" w:lineRule="auto"/>
              <w:rPr>
                <w:rFonts w:eastAsia="Times New Roman" w:cs="Times New Roman"/>
                <w:b/>
                <w:i/>
                <w:color w:val="000000"/>
                <w:sz w:val="16"/>
                <w:szCs w:val="16"/>
                <w:lang w:eastAsia="en-US"/>
              </w:rPr>
            </w:pPr>
            <w:r>
              <w:rPr>
                <w:rFonts w:eastAsia="Times New Roman" w:cs="Times New Roman"/>
                <w:b/>
                <w:i/>
                <w:color w:val="000000"/>
                <w:sz w:val="16"/>
                <w:szCs w:val="16"/>
                <w:lang w:eastAsia="en-US"/>
              </w:rPr>
              <w:t>Management survey</w:t>
            </w:r>
          </w:p>
        </w:tc>
      </w:tr>
      <w:tr w:rsidR="00AE4987" w:rsidRPr="005C3032" w14:paraId="5353D20A" w14:textId="77777777" w:rsidTr="00AE4987">
        <w:trPr>
          <w:trHeight w:val="451"/>
        </w:trPr>
        <w:tc>
          <w:tcPr>
            <w:tcW w:w="783" w:type="dxa"/>
            <w:tcBorders>
              <w:top w:val="single" w:sz="4" w:space="0" w:color="auto"/>
              <w:left w:val="single" w:sz="4" w:space="0" w:color="auto"/>
              <w:bottom w:val="dotted" w:sz="4" w:space="0" w:color="auto"/>
              <w:right w:val="single" w:sz="4" w:space="0" w:color="auto"/>
            </w:tcBorders>
            <w:shd w:val="clear" w:color="auto" w:fill="auto"/>
            <w:noWrap/>
            <w:hideMark/>
          </w:tcPr>
          <w:p w14:paraId="2C733852" w14:textId="08EB0837" w:rsidR="00AE4987" w:rsidRPr="005C3032" w:rsidRDefault="00AE4987" w:rsidP="00AE4987">
            <w:pPr>
              <w:spacing w:after="60" w:line="240" w:lineRule="auto"/>
              <w:jc w:val="center"/>
              <w:rPr>
                <w:rFonts w:eastAsia="Times New Roman" w:cs="Times New Roman"/>
                <w:color w:val="000000"/>
                <w:sz w:val="16"/>
                <w:szCs w:val="16"/>
                <w:lang w:eastAsia="en-US"/>
              </w:rPr>
            </w:pPr>
            <w:r>
              <w:rPr>
                <w:color w:val="000000"/>
                <w:sz w:val="16"/>
                <w:szCs w:val="16"/>
              </w:rPr>
              <w:t>25</w:t>
            </w:r>
          </w:p>
        </w:tc>
        <w:tc>
          <w:tcPr>
            <w:tcW w:w="3344" w:type="dxa"/>
            <w:tcBorders>
              <w:top w:val="single" w:sz="4" w:space="0" w:color="auto"/>
              <w:left w:val="nil"/>
              <w:bottom w:val="dotted" w:sz="4" w:space="0" w:color="auto"/>
              <w:right w:val="dotted" w:sz="4" w:space="0" w:color="auto"/>
            </w:tcBorders>
            <w:shd w:val="clear" w:color="auto" w:fill="auto"/>
            <w:hideMark/>
          </w:tcPr>
          <w:p w14:paraId="5B4477CE" w14:textId="77777777" w:rsidR="00AE4987" w:rsidRPr="005C3032" w:rsidRDefault="00AE4987" w:rsidP="00AE4987">
            <w:pPr>
              <w:spacing w:after="60" w:line="240" w:lineRule="auto"/>
              <w:rPr>
                <w:rFonts w:eastAsia="Times New Roman" w:cs="Times New Roman"/>
                <w:color w:val="000000"/>
                <w:sz w:val="16"/>
                <w:szCs w:val="16"/>
                <w:lang w:val="de-DE" w:eastAsia="en-US"/>
              </w:rPr>
            </w:pPr>
            <w:r w:rsidRPr="006B57B5">
              <w:rPr>
                <w:color w:val="000000"/>
                <w:sz w:val="16"/>
                <w:szCs w:val="16"/>
                <w:lang w:val="de-DE"/>
              </w:rPr>
              <w:t>Assekuranz 2015 - Eine Standortbestimmung. Neue Koordinaten im deutschsprachigen Versicherungsmarkt</w:t>
            </w:r>
          </w:p>
        </w:tc>
        <w:tc>
          <w:tcPr>
            <w:tcW w:w="2134" w:type="dxa"/>
            <w:tcBorders>
              <w:top w:val="single" w:sz="4" w:space="0" w:color="auto"/>
              <w:left w:val="dotted" w:sz="4" w:space="0" w:color="auto"/>
              <w:bottom w:val="dotted" w:sz="4" w:space="0" w:color="auto"/>
              <w:right w:val="dotted" w:sz="4" w:space="0" w:color="auto"/>
            </w:tcBorders>
            <w:shd w:val="clear" w:color="auto" w:fill="auto"/>
            <w:hideMark/>
          </w:tcPr>
          <w:p w14:paraId="6CB507C1" w14:textId="77777777" w:rsidR="00AE4987" w:rsidRPr="005C3032" w:rsidRDefault="00AE4987" w:rsidP="00AE4987">
            <w:pPr>
              <w:spacing w:after="60" w:line="240" w:lineRule="auto"/>
              <w:rPr>
                <w:color w:val="000000"/>
                <w:sz w:val="16"/>
                <w:szCs w:val="16"/>
                <w:lang w:val="de-DE"/>
              </w:rPr>
            </w:pPr>
            <w:r w:rsidRPr="006B57B5">
              <w:rPr>
                <w:color w:val="000000"/>
                <w:sz w:val="16"/>
                <w:szCs w:val="16"/>
                <w:lang w:val="de-DE"/>
              </w:rPr>
              <w:t>Hato Schmeiser</w:t>
            </w:r>
            <w:r w:rsidRPr="006B57B5">
              <w:rPr>
                <w:color w:val="000000"/>
                <w:sz w:val="16"/>
                <w:szCs w:val="16"/>
                <w:lang w:val="de-DE"/>
              </w:rPr>
              <w:br/>
              <w:t>Angela Zeier</w:t>
            </w:r>
            <w:r w:rsidRPr="006B57B5">
              <w:rPr>
                <w:color w:val="000000"/>
                <w:sz w:val="16"/>
                <w:szCs w:val="16"/>
                <w:lang w:val="de-DE"/>
              </w:rPr>
              <w:br/>
              <w:t>Andrea Fürnthaler</w:t>
            </w:r>
            <w:r w:rsidRPr="006B57B5">
              <w:rPr>
                <w:color w:val="000000"/>
                <w:sz w:val="16"/>
                <w:szCs w:val="16"/>
                <w:lang w:val="de-DE"/>
              </w:rPr>
              <w:br/>
              <w:t>Vania Bättig</w:t>
            </w:r>
            <w:r w:rsidRPr="006B57B5">
              <w:rPr>
                <w:color w:val="000000"/>
                <w:sz w:val="16"/>
                <w:szCs w:val="16"/>
                <w:lang w:val="de-DE"/>
              </w:rPr>
              <w:br/>
              <w:t>Benjamin Burr</w:t>
            </w:r>
            <w:r w:rsidRPr="006B57B5">
              <w:rPr>
                <w:color w:val="000000"/>
                <w:sz w:val="16"/>
                <w:szCs w:val="16"/>
                <w:lang w:val="de-DE"/>
              </w:rPr>
              <w:br/>
              <w:t>Cynthia Stampfli</w:t>
            </w:r>
            <w:r w:rsidRPr="006B57B5">
              <w:rPr>
                <w:color w:val="000000"/>
                <w:sz w:val="16"/>
                <w:szCs w:val="16"/>
                <w:lang w:val="de-DE"/>
              </w:rPr>
              <w:br/>
              <w:t>André Schlieker</w:t>
            </w:r>
          </w:p>
        </w:tc>
        <w:tc>
          <w:tcPr>
            <w:tcW w:w="618" w:type="dxa"/>
            <w:tcBorders>
              <w:top w:val="single" w:sz="4" w:space="0" w:color="auto"/>
              <w:left w:val="dotted" w:sz="4" w:space="0" w:color="auto"/>
              <w:bottom w:val="dotted" w:sz="4" w:space="0" w:color="auto"/>
              <w:right w:val="dotted" w:sz="4" w:space="0" w:color="auto"/>
            </w:tcBorders>
            <w:shd w:val="clear" w:color="auto" w:fill="auto"/>
            <w:noWrap/>
            <w:hideMark/>
          </w:tcPr>
          <w:p w14:paraId="77F762DB"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2010</w:t>
            </w:r>
          </w:p>
        </w:tc>
        <w:tc>
          <w:tcPr>
            <w:tcW w:w="3509" w:type="dxa"/>
            <w:tcBorders>
              <w:top w:val="single" w:sz="4" w:space="0" w:color="auto"/>
              <w:left w:val="dotted" w:sz="4" w:space="0" w:color="auto"/>
              <w:bottom w:val="dotted" w:sz="4" w:space="0" w:color="auto"/>
              <w:right w:val="dotted" w:sz="4" w:space="0" w:color="auto"/>
            </w:tcBorders>
            <w:shd w:val="clear" w:color="auto" w:fill="auto"/>
            <w:noWrap/>
            <w:hideMark/>
          </w:tcPr>
          <w:p w14:paraId="6898738D"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Industry study (I.VW-HSG and Accenture)</w:t>
            </w:r>
          </w:p>
        </w:tc>
        <w:tc>
          <w:tcPr>
            <w:tcW w:w="716" w:type="dxa"/>
            <w:tcBorders>
              <w:top w:val="single" w:sz="4" w:space="0" w:color="auto"/>
              <w:left w:val="dotted" w:sz="4" w:space="0" w:color="auto"/>
              <w:bottom w:val="dotted" w:sz="4" w:space="0" w:color="auto"/>
              <w:right w:val="dotted" w:sz="4" w:space="0" w:color="auto"/>
            </w:tcBorders>
            <w:shd w:val="clear" w:color="auto" w:fill="auto"/>
            <w:noWrap/>
            <w:hideMark/>
          </w:tcPr>
          <w:p w14:paraId="3B95DC23"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single" w:sz="4" w:space="0" w:color="auto"/>
              <w:left w:val="dotted" w:sz="4" w:space="0" w:color="auto"/>
              <w:bottom w:val="dotted" w:sz="4" w:space="0" w:color="auto"/>
              <w:right w:val="dotted" w:sz="4" w:space="0" w:color="auto"/>
            </w:tcBorders>
            <w:shd w:val="clear" w:color="auto" w:fill="auto"/>
            <w:noWrap/>
            <w:hideMark/>
          </w:tcPr>
          <w:p w14:paraId="7F2B047A"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single" w:sz="4" w:space="0" w:color="auto"/>
              <w:left w:val="dotted" w:sz="4" w:space="0" w:color="auto"/>
              <w:bottom w:val="dotted" w:sz="4" w:space="0" w:color="auto"/>
              <w:right w:val="dotted" w:sz="4" w:space="0" w:color="auto"/>
            </w:tcBorders>
            <w:shd w:val="clear" w:color="auto" w:fill="auto"/>
            <w:noWrap/>
            <w:hideMark/>
          </w:tcPr>
          <w:p w14:paraId="3057AD63"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 </w:t>
            </w:r>
          </w:p>
        </w:tc>
        <w:tc>
          <w:tcPr>
            <w:tcW w:w="1732" w:type="dxa"/>
            <w:tcBorders>
              <w:top w:val="single" w:sz="4" w:space="0" w:color="auto"/>
              <w:left w:val="dotted" w:sz="4" w:space="0" w:color="auto"/>
              <w:bottom w:val="dotted" w:sz="4" w:space="0" w:color="auto"/>
              <w:right w:val="single" w:sz="4" w:space="0" w:color="auto"/>
            </w:tcBorders>
            <w:shd w:val="clear" w:color="auto" w:fill="auto"/>
            <w:hideMark/>
          </w:tcPr>
          <w:p w14:paraId="2EA38C8D"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Germany, Switzerland, Austria</w:t>
            </w:r>
          </w:p>
        </w:tc>
      </w:tr>
      <w:tr w:rsidR="00AE4987" w:rsidRPr="005C3032" w14:paraId="7E3A7BFD"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hideMark/>
          </w:tcPr>
          <w:p w14:paraId="51ADBB26" w14:textId="0CABDB43" w:rsidR="00AE4987" w:rsidRPr="005C3032" w:rsidRDefault="00AE4987" w:rsidP="00AE4987">
            <w:pPr>
              <w:spacing w:after="60" w:line="240" w:lineRule="auto"/>
              <w:jc w:val="center"/>
              <w:rPr>
                <w:rFonts w:eastAsia="Times New Roman" w:cs="Times New Roman"/>
                <w:color w:val="000000"/>
                <w:sz w:val="16"/>
                <w:szCs w:val="16"/>
                <w:lang w:eastAsia="en-US"/>
              </w:rPr>
            </w:pPr>
            <w:r>
              <w:rPr>
                <w:color w:val="000000"/>
                <w:sz w:val="16"/>
                <w:szCs w:val="16"/>
              </w:rPr>
              <w:t>26</w:t>
            </w:r>
          </w:p>
        </w:tc>
        <w:tc>
          <w:tcPr>
            <w:tcW w:w="3344" w:type="dxa"/>
            <w:tcBorders>
              <w:top w:val="dotted" w:sz="4" w:space="0" w:color="auto"/>
              <w:left w:val="nil"/>
              <w:bottom w:val="dotted" w:sz="4" w:space="0" w:color="auto"/>
              <w:right w:val="dotted" w:sz="4" w:space="0" w:color="auto"/>
            </w:tcBorders>
            <w:shd w:val="clear" w:color="auto" w:fill="auto"/>
            <w:hideMark/>
          </w:tcPr>
          <w:p w14:paraId="10F181C4" w14:textId="77777777" w:rsidR="00AE4987" w:rsidRPr="005C3032" w:rsidRDefault="00AE4987" w:rsidP="00AE4987">
            <w:pPr>
              <w:spacing w:after="60" w:line="240" w:lineRule="auto"/>
              <w:rPr>
                <w:rFonts w:eastAsia="Times New Roman" w:cs="Times New Roman"/>
                <w:color w:val="000000"/>
                <w:sz w:val="16"/>
                <w:szCs w:val="16"/>
                <w:lang w:val="de-DE" w:eastAsia="en-US"/>
              </w:rPr>
            </w:pPr>
            <w:r w:rsidRPr="006B57B5">
              <w:rPr>
                <w:color w:val="000000"/>
                <w:sz w:val="16"/>
                <w:szCs w:val="16"/>
                <w:lang w:val="de-DE"/>
              </w:rPr>
              <w:t>Die digitale Transformation in der Versicherungsbranche</w:t>
            </w:r>
          </w:p>
        </w:tc>
        <w:tc>
          <w:tcPr>
            <w:tcW w:w="2134" w:type="dxa"/>
            <w:tcBorders>
              <w:top w:val="dotted" w:sz="4" w:space="0" w:color="auto"/>
              <w:left w:val="dotted" w:sz="4" w:space="0" w:color="auto"/>
              <w:bottom w:val="dotted" w:sz="4" w:space="0" w:color="auto"/>
              <w:right w:val="dotted" w:sz="4" w:space="0" w:color="auto"/>
            </w:tcBorders>
            <w:shd w:val="clear" w:color="auto" w:fill="auto"/>
            <w:hideMark/>
          </w:tcPr>
          <w:p w14:paraId="1C0BF154" w14:textId="77777777" w:rsidR="00AE4987" w:rsidRPr="005C3032" w:rsidRDefault="00AE4987" w:rsidP="00AE4987">
            <w:pPr>
              <w:spacing w:after="60" w:line="240" w:lineRule="auto"/>
              <w:rPr>
                <w:rFonts w:eastAsia="Times New Roman" w:cs="Times New Roman"/>
                <w:color w:val="000000"/>
                <w:sz w:val="16"/>
                <w:szCs w:val="16"/>
                <w:lang w:val="de-DE" w:eastAsia="en-US"/>
              </w:rPr>
            </w:pPr>
            <w:r w:rsidRPr="006B57B5">
              <w:rPr>
                <w:color w:val="000000"/>
                <w:sz w:val="16"/>
                <w:szCs w:val="16"/>
                <w:lang w:val="de-DE"/>
              </w:rPr>
              <w:t>Peter Roßbach</w:t>
            </w:r>
            <w:r w:rsidRPr="006B57B5">
              <w:rPr>
                <w:color w:val="000000"/>
                <w:sz w:val="16"/>
                <w:szCs w:val="16"/>
                <w:lang w:val="de-DE"/>
              </w:rPr>
              <w:br/>
              <w:t>Walter Kuhlmann</w:t>
            </w:r>
            <w:r w:rsidRPr="006B57B5">
              <w:rPr>
                <w:color w:val="000000"/>
                <w:sz w:val="16"/>
                <w:szCs w:val="16"/>
                <w:lang w:val="de-DE"/>
              </w:rPr>
              <w:br/>
              <w:t>Marc Laszlo</w:t>
            </w:r>
          </w:p>
        </w:tc>
        <w:tc>
          <w:tcPr>
            <w:tcW w:w="618" w:type="dxa"/>
            <w:tcBorders>
              <w:top w:val="dotted" w:sz="4" w:space="0" w:color="auto"/>
              <w:left w:val="dotted" w:sz="4" w:space="0" w:color="auto"/>
              <w:bottom w:val="dotted" w:sz="4" w:space="0" w:color="auto"/>
              <w:right w:val="dotted" w:sz="4" w:space="0" w:color="auto"/>
            </w:tcBorders>
            <w:shd w:val="clear" w:color="auto" w:fill="auto"/>
            <w:noWrap/>
            <w:hideMark/>
          </w:tcPr>
          <w:p w14:paraId="1135F50A"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hideMark/>
          </w:tcPr>
          <w:p w14:paraId="5E064C16"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Industry study (</w:t>
            </w:r>
            <w:proofErr w:type="spellStart"/>
            <w:r>
              <w:rPr>
                <w:color w:val="000000"/>
                <w:sz w:val="16"/>
                <w:szCs w:val="16"/>
              </w:rPr>
              <w:t>Q_Perior</w:t>
            </w:r>
            <w:proofErr w:type="spellEnd"/>
            <w:r>
              <w:rPr>
                <w:color w:val="000000"/>
                <w:sz w:val="16"/>
                <w:szCs w:val="16"/>
              </w:rPr>
              <w:t>)</w:t>
            </w:r>
          </w:p>
        </w:tc>
        <w:tc>
          <w:tcPr>
            <w:tcW w:w="716" w:type="dxa"/>
            <w:tcBorders>
              <w:top w:val="dotted" w:sz="4" w:space="0" w:color="auto"/>
              <w:left w:val="dotted" w:sz="4" w:space="0" w:color="auto"/>
              <w:bottom w:val="dotted" w:sz="4" w:space="0" w:color="auto"/>
              <w:right w:val="dotted" w:sz="4" w:space="0" w:color="auto"/>
            </w:tcBorders>
            <w:shd w:val="clear" w:color="auto" w:fill="auto"/>
            <w:noWrap/>
            <w:hideMark/>
          </w:tcPr>
          <w:p w14:paraId="32A1BE76"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hideMark/>
          </w:tcPr>
          <w:p w14:paraId="02147FE0"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hideMark/>
          </w:tcPr>
          <w:p w14:paraId="677A6108"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hideMark/>
          </w:tcPr>
          <w:p w14:paraId="5CE953A3"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Germany, Switzerland, Austria</w:t>
            </w:r>
          </w:p>
        </w:tc>
      </w:tr>
      <w:tr w:rsidR="00AE4987" w:rsidRPr="005C3032" w14:paraId="6EB063B8" w14:textId="77777777" w:rsidTr="00AE4987">
        <w:trPr>
          <w:trHeight w:val="145"/>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24B388B5" w14:textId="0DAA221D" w:rsidR="00AE4987" w:rsidRDefault="00AE4987" w:rsidP="00AE4987">
            <w:pPr>
              <w:spacing w:after="60" w:line="240" w:lineRule="auto"/>
              <w:jc w:val="center"/>
              <w:rPr>
                <w:color w:val="000000"/>
                <w:sz w:val="16"/>
                <w:szCs w:val="16"/>
              </w:rPr>
            </w:pPr>
            <w:r>
              <w:rPr>
                <w:color w:val="000000"/>
                <w:sz w:val="16"/>
                <w:szCs w:val="16"/>
              </w:rPr>
              <w:t>27</w:t>
            </w:r>
          </w:p>
        </w:tc>
        <w:tc>
          <w:tcPr>
            <w:tcW w:w="3344" w:type="dxa"/>
            <w:tcBorders>
              <w:top w:val="dotted" w:sz="4" w:space="0" w:color="auto"/>
              <w:left w:val="nil"/>
              <w:bottom w:val="dotted" w:sz="4" w:space="0" w:color="auto"/>
              <w:right w:val="dotted" w:sz="4" w:space="0" w:color="auto"/>
            </w:tcBorders>
            <w:shd w:val="clear" w:color="auto" w:fill="auto"/>
          </w:tcPr>
          <w:p w14:paraId="16903B88" w14:textId="50CE98C1" w:rsidR="00AE4987" w:rsidRDefault="00AE4987" w:rsidP="00AE4987">
            <w:pPr>
              <w:spacing w:after="60" w:line="240" w:lineRule="auto"/>
              <w:rPr>
                <w:color w:val="000000"/>
                <w:sz w:val="16"/>
                <w:szCs w:val="16"/>
              </w:rPr>
            </w:pPr>
            <w:r>
              <w:rPr>
                <w:color w:val="000000"/>
                <w:sz w:val="16"/>
                <w:szCs w:val="16"/>
              </w:rPr>
              <w:t>Digital maturity and transformation report</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36489797" w14:textId="77777777" w:rsidR="00AE4987" w:rsidRPr="006B57B5" w:rsidRDefault="00AE4987" w:rsidP="00AE4987">
            <w:pPr>
              <w:spacing w:after="60" w:line="240" w:lineRule="auto"/>
              <w:rPr>
                <w:color w:val="000000"/>
                <w:sz w:val="16"/>
                <w:szCs w:val="16"/>
                <w:lang w:val="de-DE"/>
              </w:rPr>
            </w:pPr>
            <w:r w:rsidRPr="006B57B5">
              <w:rPr>
                <w:color w:val="000000"/>
                <w:sz w:val="16"/>
                <w:szCs w:val="16"/>
                <w:lang w:val="de-DE"/>
              </w:rPr>
              <w:t>Sabine Berghaus</w:t>
            </w:r>
            <w:r w:rsidRPr="006B57B5">
              <w:rPr>
                <w:color w:val="000000"/>
                <w:sz w:val="16"/>
                <w:szCs w:val="16"/>
                <w:lang w:val="de-DE"/>
              </w:rPr>
              <w:br/>
              <w:t>Andrea Back</w:t>
            </w:r>
            <w:r w:rsidRPr="006B57B5">
              <w:rPr>
                <w:color w:val="000000"/>
                <w:sz w:val="16"/>
                <w:szCs w:val="16"/>
                <w:lang w:val="de-DE"/>
              </w:rPr>
              <w:br/>
              <w:t>Bramwell Kaltenrieder</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19EC44C3" w14:textId="77777777" w:rsidR="00AE4987"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1816BC91" w14:textId="77777777" w:rsidR="00AE4987" w:rsidRDefault="00AE4987" w:rsidP="00AE4987">
            <w:pPr>
              <w:spacing w:after="60" w:line="240" w:lineRule="auto"/>
              <w:rPr>
                <w:color w:val="000000"/>
                <w:sz w:val="16"/>
                <w:szCs w:val="16"/>
              </w:rPr>
            </w:pPr>
            <w:r>
              <w:rPr>
                <w:color w:val="000000"/>
                <w:sz w:val="16"/>
                <w:szCs w:val="16"/>
              </w:rPr>
              <w:t>Industry study (I.WI-HSG and Crosswalk)</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3B4CC458"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0B152A41"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4602C1A0" w14:textId="77777777" w:rsidR="00AE4987"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72CAF1EF" w14:textId="77777777" w:rsidR="00AE4987" w:rsidRDefault="00AE4987" w:rsidP="00AE4987">
            <w:pPr>
              <w:spacing w:after="60" w:line="240" w:lineRule="auto"/>
              <w:rPr>
                <w:color w:val="000000"/>
                <w:sz w:val="16"/>
                <w:szCs w:val="16"/>
              </w:rPr>
            </w:pPr>
            <w:r>
              <w:rPr>
                <w:color w:val="000000"/>
                <w:sz w:val="16"/>
                <w:szCs w:val="16"/>
              </w:rPr>
              <w:t>Germany, Switzerland</w:t>
            </w:r>
          </w:p>
        </w:tc>
      </w:tr>
      <w:tr w:rsidR="00AE4987" w:rsidRPr="005C3032" w14:paraId="53B572D9" w14:textId="77777777" w:rsidTr="00AE4987">
        <w:trPr>
          <w:trHeight w:val="70"/>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7FEE7A75" w14:textId="2E8F71EA" w:rsidR="00AE4987" w:rsidRDefault="00AE4987" w:rsidP="00AE4987">
            <w:pPr>
              <w:spacing w:after="60" w:line="240" w:lineRule="auto"/>
              <w:jc w:val="center"/>
              <w:rPr>
                <w:color w:val="000000"/>
                <w:sz w:val="16"/>
                <w:szCs w:val="16"/>
              </w:rPr>
            </w:pPr>
            <w:r>
              <w:rPr>
                <w:color w:val="000000"/>
                <w:sz w:val="16"/>
                <w:szCs w:val="16"/>
              </w:rPr>
              <w:t>28</w:t>
            </w:r>
          </w:p>
        </w:tc>
        <w:tc>
          <w:tcPr>
            <w:tcW w:w="3344" w:type="dxa"/>
            <w:tcBorders>
              <w:top w:val="dotted" w:sz="4" w:space="0" w:color="auto"/>
              <w:left w:val="nil"/>
              <w:bottom w:val="dotted" w:sz="4" w:space="0" w:color="auto"/>
              <w:right w:val="dotted" w:sz="4" w:space="0" w:color="auto"/>
            </w:tcBorders>
            <w:shd w:val="clear" w:color="auto" w:fill="auto"/>
          </w:tcPr>
          <w:p w14:paraId="7ADCDB01" w14:textId="77777777" w:rsidR="00AE4987" w:rsidRDefault="00AE4987" w:rsidP="00AE4987">
            <w:pPr>
              <w:spacing w:after="60" w:line="240" w:lineRule="auto"/>
              <w:rPr>
                <w:color w:val="000000"/>
                <w:sz w:val="16"/>
                <w:szCs w:val="16"/>
              </w:rPr>
            </w:pPr>
            <w:r>
              <w:rPr>
                <w:color w:val="000000"/>
                <w:sz w:val="16"/>
                <w:szCs w:val="16"/>
              </w:rPr>
              <w:t>Digital transformation report 2015</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05CAA2FD" w14:textId="77777777" w:rsidR="00AE4987" w:rsidRPr="006B57B5" w:rsidRDefault="00AE4987" w:rsidP="00AE4987">
            <w:pPr>
              <w:spacing w:after="60" w:line="240" w:lineRule="auto"/>
              <w:rPr>
                <w:color w:val="000000"/>
                <w:sz w:val="16"/>
                <w:szCs w:val="16"/>
                <w:lang w:val="de-DE"/>
              </w:rPr>
            </w:pPr>
            <w:r w:rsidRPr="006B57B5">
              <w:rPr>
                <w:color w:val="000000"/>
                <w:sz w:val="16"/>
                <w:szCs w:val="16"/>
                <w:lang w:val="de-DE"/>
              </w:rPr>
              <w:t>Andrea Back</w:t>
            </w:r>
            <w:r w:rsidRPr="006B57B5">
              <w:rPr>
                <w:color w:val="000000"/>
                <w:sz w:val="16"/>
                <w:szCs w:val="16"/>
                <w:lang w:val="de-DE"/>
              </w:rPr>
              <w:br/>
              <w:t>Sabine Berghaus</w:t>
            </w:r>
            <w:r w:rsidRPr="006B57B5">
              <w:rPr>
                <w:color w:val="000000"/>
                <w:sz w:val="16"/>
                <w:szCs w:val="16"/>
                <w:lang w:val="de-DE"/>
              </w:rPr>
              <w:br/>
              <w:t>Bramwell Kaltenrieder</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49DB6D7F" w14:textId="77777777" w:rsidR="00AE4987"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020473B6" w14:textId="77777777" w:rsidR="00AE4987" w:rsidRDefault="00AE4987" w:rsidP="00AE4987">
            <w:pPr>
              <w:spacing w:after="60" w:line="240" w:lineRule="auto"/>
              <w:rPr>
                <w:color w:val="000000"/>
                <w:sz w:val="16"/>
                <w:szCs w:val="16"/>
              </w:rPr>
            </w:pPr>
            <w:r>
              <w:rPr>
                <w:color w:val="000000"/>
                <w:sz w:val="16"/>
                <w:szCs w:val="16"/>
              </w:rPr>
              <w:t>Industry study (I.WI-HSG and Crosswalk)</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7FD7C708"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13FB8DC6"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347AA5E5" w14:textId="77777777" w:rsidR="00AE4987"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603B082C" w14:textId="77777777" w:rsidR="00AE4987" w:rsidRDefault="00AE4987" w:rsidP="00AE4987">
            <w:pPr>
              <w:spacing w:after="60" w:line="240" w:lineRule="auto"/>
              <w:rPr>
                <w:color w:val="000000"/>
                <w:sz w:val="16"/>
                <w:szCs w:val="16"/>
              </w:rPr>
            </w:pPr>
            <w:r>
              <w:rPr>
                <w:color w:val="000000"/>
                <w:sz w:val="16"/>
                <w:szCs w:val="16"/>
              </w:rPr>
              <w:t>Germany, Switzerland</w:t>
            </w:r>
          </w:p>
        </w:tc>
      </w:tr>
      <w:tr w:rsidR="00AE4987" w:rsidRPr="005C3032" w14:paraId="441CC35B" w14:textId="77777777" w:rsidTr="00AE4987">
        <w:trPr>
          <w:trHeight w:val="70"/>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7303DA20" w14:textId="5AA92529" w:rsidR="00AE4987" w:rsidRDefault="00AE4987" w:rsidP="00AE4987">
            <w:pPr>
              <w:spacing w:after="60" w:line="240" w:lineRule="auto"/>
              <w:jc w:val="center"/>
              <w:rPr>
                <w:color w:val="000000"/>
                <w:sz w:val="16"/>
                <w:szCs w:val="16"/>
              </w:rPr>
            </w:pPr>
            <w:r>
              <w:rPr>
                <w:color w:val="000000"/>
                <w:sz w:val="16"/>
                <w:szCs w:val="16"/>
              </w:rPr>
              <w:t>29</w:t>
            </w:r>
          </w:p>
        </w:tc>
        <w:tc>
          <w:tcPr>
            <w:tcW w:w="3344" w:type="dxa"/>
            <w:tcBorders>
              <w:top w:val="dotted" w:sz="4" w:space="0" w:color="auto"/>
              <w:left w:val="nil"/>
              <w:bottom w:val="dotted" w:sz="4" w:space="0" w:color="auto"/>
              <w:right w:val="dotted" w:sz="4" w:space="0" w:color="auto"/>
            </w:tcBorders>
            <w:shd w:val="clear" w:color="auto" w:fill="auto"/>
          </w:tcPr>
          <w:p w14:paraId="75D40205" w14:textId="0485B34F" w:rsidR="00AE4987" w:rsidRDefault="00AE4987" w:rsidP="00AE4987">
            <w:pPr>
              <w:spacing w:after="60" w:line="240" w:lineRule="auto"/>
              <w:rPr>
                <w:color w:val="000000"/>
                <w:sz w:val="16"/>
                <w:szCs w:val="16"/>
              </w:rPr>
            </w:pPr>
            <w:r>
              <w:rPr>
                <w:color w:val="000000"/>
                <w:sz w:val="16"/>
                <w:szCs w:val="16"/>
              </w:rPr>
              <w:t>Evolution of strategic levers in insurance claims management: An industry survey</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615E7885" w14:textId="77777777" w:rsidR="00AE4987" w:rsidRDefault="00AE4987" w:rsidP="00AE4987">
            <w:pPr>
              <w:spacing w:after="60" w:line="240" w:lineRule="auto"/>
              <w:rPr>
                <w:color w:val="000000"/>
                <w:sz w:val="16"/>
                <w:szCs w:val="16"/>
              </w:rPr>
            </w:pPr>
            <w:r>
              <w:rPr>
                <w:color w:val="000000"/>
                <w:sz w:val="16"/>
                <w:szCs w:val="16"/>
              </w:rPr>
              <w:t xml:space="preserve">Nils </w:t>
            </w:r>
            <w:proofErr w:type="spellStart"/>
            <w:r>
              <w:rPr>
                <w:color w:val="000000"/>
                <w:sz w:val="16"/>
                <w:szCs w:val="16"/>
              </w:rPr>
              <w:t>Mahlow</w:t>
            </w:r>
            <w:proofErr w:type="spellEnd"/>
            <w:r>
              <w:rPr>
                <w:color w:val="000000"/>
                <w:sz w:val="16"/>
                <w:szCs w:val="16"/>
              </w:rPr>
              <w:br/>
            </w:r>
            <w:proofErr w:type="spellStart"/>
            <w:r>
              <w:rPr>
                <w:color w:val="000000"/>
                <w:sz w:val="16"/>
                <w:szCs w:val="16"/>
              </w:rPr>
              <w:t>Joël</w:t>
            </w:r>
            <w:proofErr w:type="spellEnd"/>
            <w:r>
              <w:rPr>
                <w:color w:val="000000"/>
                <w:sz w:val="16"/>
                <w:szCs w:val="16"/>
              </w:rPr>
              <w:t xml:space="preserve"> Wagner</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00426627" w14:textId="77777777" w:rsidR="00AE4987"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0E55A5DC" w14:textId="77777777" w:rsidR="00AE4987" w:rsidRPr="00CB47B9" w:rsidRDefault="00AE4987" w:rsidP="00AE4987">
            <w:pPr>
              <w:spacing w:after="60" w:line="240" w:lineRule="auto"/>
              <w:rPr>
                <w:i/>
                <w:color w:val="000000"/>
                <w:sz w:val="16"/>
                <w:szCs w:val="16"/>
              </w:rPr>
            </w:pPr>
            <w:r w:rsidRPr="00CB47B9">
              <w:rPr>
                <w:i/>
                <w:color w:val="000000"/>
                <w:sz w:val="16"/>
                <w:szCs w:val="16"/>
              </w:rPr>
              <w:t>Risk Management and Insurance Review</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06C8AB8A" w14:textId="77777777" w:rsidR="00AE4987" w:rsidRDefault="00AE4987" w:rsidP="00AE4987">
            <w:pPr>
              <w:spacing w:after="60" w:line="240" w:lineRule="auto"/>
              <w:rPr>
                <w:color w:val="000000"/>
                <w:sz w:val="16"/>
                <w:szCs w:val="16"/>
              </w:rPr>
            </w:pPr>
            <w:r>
              <w:rPr>
                <w:color w:val="000000"/>
                <w:sz w:val="16"/>
                <w:szCs w:val="16"/>
              </w:rPr>
              <w:t>19</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B697AF8" w14:textId="77777777" w:rsidR="00AE4987" w:rsidRDefault="00AE4987" w:rsidP="00AE4987">
            <w:pPr>
              <w:spacing w:after="60" w:line="240" w:lineRule="auto"/>
              <w:rPr>
                <w:color w:val="000000"/>
                <w:sz w:val="16"/>
                <w:szCs w:val="16"/>
              </w:rPr>
            </w:pPr>
            <w:r>
              <w:rPr>
                <w:color w:val="000000"/>
                <w:sz w:val="16"/>
                <w:szCs w:val="16"/>
              </w:rPr>
              <w:t>2</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789F6413" w14:textId="77777777" w:rsidR="00AE4987" w:rsidRDefault="00AE4987" w:rsidP="00AE4987">
            <w:pPr>
              <w:spacing w:after="60" w:line="240" w:lineRule="auto"/>
              <w:jc w:val="right"/>
              <w:rPr>
                <w:color w:val="000000"/>
                <w:sz w:val="16"/>
                <w:szCs w:val="16"/>
              </w:rPr>
            </w:pPr>
            <w:r>
              <w:rPr>
                <w:color w:val="000000"/>
                <w:sz w:val="16"/>
                <w:szCs w:val="16"/>
              </w:rPr>
              <w:t>197-223</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15CF131C" w14:textId="77777777" w:rsidR="00AE4987" w:rsidRDefault="00AE4987" w:rsidP="00AE4987">
            <w:pPr>
              <w:spacing w:after="60" w:line="240" w:lineRule="auto"/>
              <w:rPr>
                <w:color w:val="000000"/>
                <w:sz w:val="16"/>
                <w:szCs w:val="16"/>
              </w:rPr>
            </w:pPr>
            <w:r>
              <w:rPr>
                <w:color w:val="000000"/>
                <w:sz w:val="16"/>
                <w:szCs w:val="16"/>
              </w:rPr>
              <w:t>Germany, Switzerland</w:t>
            </w:r>
          </w:p>
        </w:tc>
      </w:tr>
      <w:tr w:rsidR="00AE4987" w:rsidRPr="005C3032" w14:paraId="5265B029" w14:textId="77777777" w:rsidTr="00AE4987">
        <w:trPr>
          <w:trHeight w:val="70"/>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1E7F5E04" w14:textId="6EB3FC04" w:rsidR="00AE4987" w:rsidRDefault="00AE4987" w:rsidP="00AE4987">
            <w:pPr>
              <w:spacing w:after="60" w:line="240" w:lineRule="auto"/>
              <w:jc w:val="center"/>
              <w:rPr>
                <w:color w:val="000000"/>
                <w:sz w:val="16"/>
                <w:szCs w:val="16"/>
              </w:rPr>
            </w:pPr>
            <w:r>
              <w:rPr>
                <w:color w:val="000000"/>
                <w:sz w:val="16"/>
                <w:szCs w:val="16"/>
              </w:rPr>
              <w:t>30</w:t>
            </w:r>
          </w:p>
        </w:tc>
        <w:tc>
          <w:tcPr>
            <w:tcW w:w="3344" w:type="dxa"/>
            <w:tcBorders>
              <w:top w:val="dotted" w:sz="4" w:space="0" w:color="auto"/>
              <w:left w:val="nil"/>
              <w:bottom w:val="dotted" w:sz="4" w:space="0" w:color="auto"/>
              <w:right w:val="dotted" w:sz="4" w:space="0" w:color="auto"/>
            </w:tcBorders>
            <w:shd w:val="clear" w:color="auto" w:fill="auto"/>
          </w:tcPr>
          <w:p w14:paraId="17467EC5" w14:textId="77777777" w:rsidR="00AE4987" w:rsidRDefault="00AE4987" w:rsidP="00AE4987">
            <w:pPr>
              <w:spacing w:after="60" w:line="240" w:lineRule="auto"/>
              <w:rPr>
                <w:color w:val="000000"/>
                <w:sz w:val="16"/>
                <w:szCs w:val="16"/>
              </w:rPr>
            </w:pPr>
            <w:r>
              <w:rPr>
                <w:color w:val="000000"/>
                <w:sz w:val="16"/>
                <w:szCs w:val="16"/>
              </w:rPr>
              <w:t>Global digital insurance benchmarking report 2015</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067A11B4" w14:textId="77777777" w:rsidR="00AE4987" w:rsidRPr="006B57B5" w:rsidRDefault="00AE4987" w:rsidP="00AE4987">
            <w:pPr>
              <w:spacing w:after="60" w:line="240" w:lineRule="auto"/>
              <w:rPr>
                <w:color w:val="000000"/>
                <w:sz w:val="16"/>
                <w:szCs w:val="16"/>
                <w:lang w:val="de-DE"/>
              </w:rPr>
            </w:pPr>
            <w:r w:rsidRPr="006B57B5">
              <w:rPr>
                <w:color w:val="000000"/>
                <w:sz w:val="16"/>
                <w:szCs w:val="16"/>
                <w:lang w:val="de-DE"/>
              </w:rPr>
              <w:t>Florian Mueller</w:t>
            </w:r>
            <w:r w:rsidRPr="006B57B5">
              <w:rPr>
                <w:color w:val="000000"/>
                <w:sz w:val="16"/>
                <w:szCs w:val="16"/>
                <w:lang w:val="de-DE"/>
              </w:rPr>
              <w:br/>
              <w:t>Henrik Naujoks</w:t>
            </w:r>
            <w:r w:rsidRPr="006B57B5">
              <w:rPr>
                <w:color w:val="000000"/>
                <w:sz w:val="16"/>
                <w:szCs w:val="16"/>
                <w:lang w:val="de-DE"/>
              </w:rPr>
              <w:br/>
              <w:t>Harshveer Singh</w:t>
            </w:r>
            <w:r w:rsidRPr="006B57B5">
              <w:rPr>
                <w:color w:val="000000"/>
                <w:sz w:val="16"/>
                <w:szCs w:val="16"/>
                <w:lang w:val="de-DE"/>
              </w:rPr>
              <w:br/>
              <w:t>Gunther Schwarz</w:t>
            </w:r>
            <w:r w:rsidRPr="006B57B5">
              <w:rPr>
                <w:color w:val="000000"/>
                <w:sz w:val="16"/>
                <w:szCs w:val="16"/>
                <w:lang w:val="de-DE"/>
              </w:rPr>
              <w:br/>
              <w:t>Andrew Schwedel</w:t>
            </w:r>
            <w:r w:rsidRPr="006B57B5">
              <w:rPr>
                <w:color w:val="000000"/>
                <w:sz w:val="16"/>
                <w:szCs w:val="16"/>
                <w:lang w:val="de-DE"/>
              </w:rPr>
              <w:br/>
              <w:t>Kirsten Thomson</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1405DA78" w14:textId="77777777" w:rsidR="00AE4987"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3F9AEA49" w14:textId="77777777" w:rsidR="00AE4987" w:rsidRDefault="00AE4987" w:rsidP="00AE4987">
            <w:pPr>
              <w:spacing w:after="60" w:line="240" w:lineRule="auto"/>
              <w:rPr>
                <w:color w:val="000000"/>
                <w:sz w:val="16"/>
                <w:szCs w:val="16"/>
              </w:rPr>
            </w:pPr>
            <w:r>
              <w:rPr>
                <w:color w:val="000000"/>
                <w:sz w:val="16"/>
                <w:szCs w:val="16"/>
              </w:rPr>
              <w:t>Industry study (Bain &amp; Company)</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351AD14E"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60DC6E8E"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038A39E5" w14:textId="77777777" w:rsidR="00AE4987"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68DBC6C7" w14:textId="77777777" w:rsidR="00AE4987" w:rsidRDefault="00AE4987" w:rsidP="00AE4987">
            <w:pPr>
              <w:spacing w:after="60" w:line="240" w:lineRule="auto"/>
              <w:rPr>
                <w:color w:val="000000"/>
                <w:sz w:val="16"/>
                <w:szCs w:val="16"/>
              </w:rPr>
            </w:pPr>
            <w:r>
              <w:rPr>
                <w:color w:val="000000"/>
                <w:sz w:val="16"/>
                <w:szCs w:val="16"/>
              </w:rPr>
              <w:t>no specific</w:t>
            </w:r>
          </w:p>
        </w:tc>
      </w:tr>
      <w:tr w:rsidR="00AE4987" w:rsidRPr="005C3032" w14:paraId="70C60096" w14:textId="77777777" w:rsidTr="00AE4987">
        <w:trPr>
          <w:trHeight w:val="70"/>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2223F601" w14:textId="41C80B32" w:rsidR="00AE4987" w:rsidRDefault="00AE4987" w:rsidP="00AE4987">
            <w:pPr>
              <w:spacing w:after="60" w:line="240" w:lineRule="auto"/>
              <w:jc w:val="center"/>
              <w:rPr>
                <w:color w:val="000000"/>
                <w:sz w:val="16"/>
                <w:szCs w:val="16"/>
              </w:rPr>
            </w:pPr>
            <w:r>
              <w:rPr>
                <w:color w:val="000000"/>
                <w:sz w:val="16"/>
                <w:szCs w:val="16"/>
              </w:rPr>
              <w:t>31</w:t>
            </w:r>
          </w:p>
        </w:tc>
        <w:tc>
          <w:tcPr>
            <w:tcW w:w="3344" w:type="dxa"/>
            <w:tcBorders>
              <w:top w:val="dotted" w:sz="4" w:space="0" w:color="auto"/>
              <w:left w:val="nil"/>
              <w:bottom w:val="dotted" w:sz="4" w:space="0" w:color="auto"/>
              <w:right w:val="dotted" w:sz="4" w:space="0" w:color="auto"/>
            </w:tcBorders>
            <w:shd w:val="clear" w:color="auto" w:fill="auto"/>
          </w:tcPr>
          <w:p w14:paraId="58A1476C" w14:textId="77777777" w:rsidR="00AE4987" w:rsidRPr="006B57B5" w:rsidRDefault="00AE4987" w:rsidP="00AE4987">
            <w:pPr>
              <w:spacing w:after="60" w:line="240" w:lineRule="auto"/>
              <w:rPr>
                <w:color w:val="000000"/>
                <w:sz w:val="16"/>
                <w:szCs w:val="16"/>
                <w:lang w:val="de-DE"/>
              </w:rPr>
            </w:pPr>
            <w:r w:rsidRPr="006B57B5">
              <w:rPr>
                <w:color w:val="000000"/>
                <w:sz w:val="16"/>
                <w:szCs w:val="16"/>
                <w:lang w:val="de-DE"/>
              </w:rPr>
              <w:t>Industrialisierung der Assekuranz in einer digitalen Welt</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3E3DE9E1" w14:textId="77777777" w:rsidR="00AE4987" w:rsidRDefault="00AE4987" w:rsidP="00AE4987">
            <w:pPr>
              <w:spacing w:after="60" w:line="240" w:lineRule="auto"/>
              <w:rPr>
                <w:color w:val="000000"/>
                <w:sz w:val="16"/>
                <w:szCs w:val="16"/>
              </w:rPr>
            </w:pPr>
            <w:r>
              <w:rPr>
                <w:color w:val="000000"/>
                <w:sz w:val="16"/>
                <w:szCs w:val="16"/>
              </w:rPr>
              <w:t>Peter Maas</w:t>
            </w:r>
            <w:r>
              <w:rPr>
                <w:color w:val="000000"/>
                <w:sz w:val="16"/>
                <w:szCs w:val="16"/>
              </w:rPr>
              <w:br/>
              <w:t xml:space="preserve">Pascal </w:t>
            </w:r>
            <w:proofErr w:type="spellStart"/>
            <w:r>
              <w:rPr>
                <w:color w:val="000000"/>
                <w:sz w:val="16"/>
                <w:szCs w:val="16"/>
              </w:rPr>
              <w:t>Bühler</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684228F0" w14:textId="77777777" w:rsidR="00AE4987"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4D2974F9" w14:textId="77777777" w:rsidR="00AE4987" w:rsidRDefault="00AE4987" w:rsidP="00AE4987">
            <w:pPr>
              <w:spacing w:after="60" w:line="240" w:lineRule="auto"/>
              <w:rPr>
                <w:color w:val="000000"/>
                <w:sz w:val="16"/>
                <w:szCs w:val="16"/>
              </w:rPr>
            </w:pPr>
            <w:r>
              <w:rPr>
                <w:color w:val="000000"/>
                <w:sz w:val="16"/>
                <w:szCs w:val="16"/>
              </w:rPr>
              <w:t xml:space="preserve">Industry study (I.VW-HSG and </w:t>
            </w:r>
            <w:proofErr w:type="spellStart"/>
            <w:r>
              <w:rPr>
                <w:color w:val="000000"/>
                <w:sz w:val="16"/>
                <w:szCs w:val="16"/>
              </w:rPr>
              <w:t>Adcubum</w:t>
            </w:r>
            <w:proofErr w:type="spellEnd"/>
            <w:r>
              <w:rPr>
                <w:color w:val="000000"/>
                <w:sz w:val="16"/>
                <w:szCs w:val="16"/>
              </w:rPr>
              <w:t>)</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4A7962FA"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DD6E797"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87F4C5F" w14:textId="77777777" w:rsidR="00AE4987"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6A19B0D" w14:textId="77777777" w:rsidR="00AE4987" w:rsidRDefault="00AE4987" w:rsidP="00AE4987">
            <w:pPr>
              <w:spacing w:after="60" w:line="240" w:lineRule="auto"/>
              <w:rPr>
                <w:color w:val="000000"/>
                <w:sz w:val="16"/>
                <w:szCs w:val="16"/>
              </w:rPr>
            </w:pPr>
            <w:r>
              <w:rPr>
                <w:color w:val="000000"/>
                <w:sz w:val="16"/>
                <w:szCs w:val="16"/>
              </w:rPr>
              <w:t>Germany, Switzerland, Austria</w:t>
            </w:r>
          </w:p>
        </w:tc>
      </w:tr>
      <w:tr w:rsidR="00AE4987" w:rsidRPr="005C3032" w14:paraId="4E37575C" w14:textId="77777777" w:rsidTr="00AE4987">
        <w:trPr>
          <w:trHeight w:val="70"/>
        </w:trPr>
        <w:tc>
          <w:tcPr>
            <w:tcW w:w="783" w:type="dxa"/>
            <w:tcBorders>
              <w:top w:val="dotted" w:sz="4" w:space="0" w:color="auto"/>
              <w:left w:val="single" w:sz="4" w:space="0" w:color="auto"/>
              <w:bottom w:val="dotted" w:sz="4" w:space="0" w:color="auto"/>
              <w:right w:val="single" w:sz="4" w:space="0" w:color="auto"/>
            </w:tcBorders>
            <w:shd w:val="clear" w:color="auto" w:fill="auto"/>
            <w:noWrap/>
            <w:hideMark/>
          </w:tcPr>
          <w:p w14:paraId="7711638A" w14:textId="015D36CA" w:rsidR="00AE4987" w:rsidRPr="005C3032" w:rsidRDefault="00AE4987" w:rsidP="00AE4987">
            <w:pPr>
              <w:spacing w:after="60" w:line="240" w:lineRule="auto"/>
              <w:jc w:val="center"/>
              <w:rPr>
                <w:rFonts w:eastAsia="Times New Roman" w:cs="Times New Roman"/>
                <w:color w:val="000000"/>
                <w:sz w:val="16"/>
                <w:szCs w:val="16"/>
                <w:lang w:eastAsia="en-US"/>
              </w:rPr>
            </w:pPr>
            <w:r>
              <w:rPr>
                <w:color w:val="000000"/>
                <w:sz w:val="16"/>
                <w:szCs w:val="16"/>
              </w:rPr>
              <w:t>32</w:t>
            </w:r>
          </w:p>
        </w:tc>
        <w:tc>
          <w:tcPr>
            <w:tcW w:w="3344" w:type="dxa"/>
            <w:tcBorders>
              <w:top w:val="dotted" w:sz="4" w:space="0" w:color="auto"/>
              <w:left w:val="nil"/>
              <w:bottom w:val="dotted" w:sz="4" w:space="0" w:color="auto"/>
              <w:right w:val="dotted" w:sz="4" w:space="0" w:color="auto"/>
            </w:tcBorders>
            <w:shd w:val="clear" w:color="auto" w:fill="auto"/>
            <w:hideMark/>
          </w:tcPr>
          <w:p w14:paraId="71249872" w14:textId="7649427E" w:rsidR="00AE4987" w:rsidRDefault="00AE4987" w:rsidP="00AE4987">
            <w:pPr>
              <w:spacing w:after="60" w:line="240" w:lineRule="auto"/>
              <w:rPr>
                <w:rFonts w:eastAsia="Times New Roman" w:cs="Times New Roman"/>
                <w:color w:val="000000"/>
                <w:sz w:val="16"/>
                <w:szCs w:val="16"/>
                <w:lang w:eastAsia="en-US"/>
              </w:rPr>
            </w:pPr>
            <w:r>
              <w:rPr>
                <w:color w:val="000000"/>
                <w:sz w:val="16"/>
                <w:szCs w:val="16"/>
              </w:rPr>
              <w:t>Insurance in a digital world: The time is now</w:t>
            </w:r>
          </w:p>
        </w:tc>
        <w:tc>
          <w:tcPr>
            <w:tcW w:w="2134" w:type="dxa"/>
            <w:tcBorders>
              <w:top w:val="dotted" w:sz="4" w:space="0" w:color="auto"/>
              <w:left w:val="dotted" w:sz="4" w:space="0" w:color="auto"/>
              <w:bottom w:val="dotted" w:sz="4" w:space="0" w:color="auto"/>
              <w:right w:val="dotted" w:sz="4" w:space="0" w:color="auto"/>
            </w:tcBorders>
            <w:shd w:val="clear" w:color="auto" w:fill="auto"/>
            <w:hideMark/>
          </w:tcPr>
          <w:p w14:paraId="23F93C3C"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unknown</w:t>
            </w:r>
          </w:p>
        </w:tc>
        <w:tc>
          <w:tcPr>
            <w:tcW w:w="618" w:type="dxa"/>
            <w:tcBorders>
              <w:top w:val="dotted" w:sz="4" w:space="0" w:color="auto"/>
              <w:left w:val="dotted" w:sz="4" w:space="0" w:color="auto"/>
              <w:bottom w:val="dotted" w:sz="4" w:space="0" w:color="auto"/>
              <w:right w:val="dotted" w:sz="4" w:space="0" w:color="auto"/>
            </w:tcBorders>
            <w:shd w:val="clear" w:color="auto" w:fill="auto"/>
            <w:noWrap/>
            <w:hideMark/>
          </w:tcPr>
          <w:p w14:paraId="2B889626"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2013</w:t>
            </w:r>
          </w:p>
        </w:tc>
        <w:tc>
          <w:tcPr>
            <w:tcW w:w="3509" w:type="dxa"/>
            <w:tcBorders>
              <w:top w:val="dotted" w:sz="4" w:space="0" w:color="auto"/>
              <w:left w:val="dotted" w:sz="4" w:space="0" w:color="auto"/>
              <w:bottom w:val="dotted" w:sz="4" w:space="0" w:color="auto"/>
              <w:right w:val="dotted" w:sz="4" w:space="0" w:color="auto"/>
            </w:tcBorders>
            <w:shd w:val="clear" w:color="auto" w:fill="auto"/>
            <w:noWrap/>
            <w:hideMark/>
          </w:tcPr>
          <w:p w14:paraId="31F50D2B"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Industry study (EY)</w:t>
            </w:r>
          </w:p>
        </w:tc>
        <w:tc>
          <w:tcPr>
            <w:tcW w:w="716" w:type="dxa"/>
            <w:tcBorders>
              <w:top w:val="dotted" w:sz="4" w:space="0" w:color="auto"/>
              <w:left w:val="dotted" w:sz="4" w:space="0" w:color="auto"/>
              <w:bottom w:val="dotted" w:sz="4" w:space="0" w:color="auto"/>
              <w:right w:val="dotted" w:sz="4" w:space="0" w:color="auto"/>
            </w:tcBorders>
            <w:shd w:val="clear" w:color="auto" w:fill="auto"/>
            <w:noWrap/>
            <w:hideMark/>
          </w:tcPr>
          <w:p w14:paraId="2106EA8A"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hideMark/>
          </w:tcPr>
          <w:p w14:paraId="2160614A"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hideMark/>
          </w:tcPr>
          <w:p w14:paraId="09810D5B"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hideMark/>
          </w:tcPr>
          <w:p w14:paraId="36EA1BC0"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no specific</w:t>
            </w:r>
          </w:p>
        </w:tc>
      </w:tr>
      <w:tr w:rsidR="00AE4987" w:rsidRPr="005C3032" w14:paraId="31D613BD" w14:textId="77777777" w:rsidTr="00AE4987">
        <w:trPr>
          <w:trHeight w:val="70"/>
        </w:trPr>
        <w:tc>
          <w:tcPr>
            <w:tcW w:w="783" w:type="dxa"/>
            <w:tcBorders>
              <w:top w:val="dotted" w:sz="4" w:space="0" w:color="auto"/>
              <w:left w:val="single" w:sz="4" w:space="0" w:color="auto"/>
              <w:bottom w:val="single" w:sz="4" w:space="0" w:color="auto"/>
              <w:right w:val="single" w:sz="4" w:space="0" w:color="auto"/>
            </w:tcBorders>
            <w:shd w:val="clear" w:color="auto" w:fill="auto"/>
            <w:noWrap/>
            <w:hideMark/>
          </w:tcPr>
          <w:p w14:paraId="3C1F509E" w14:textId="083FA0BF" w:rsidR="00AE4987" w:rsidRPr="005C3032" w:rsidRDefault="00AE4987" w:rsidP="00AE4987">
            <w:pPr>
              <w:spacing w:after="60" w:line="240" w:lineRule="auto"/>
              <w:jc w:val="center"/>
              <w:rPr>
                <w:rFonts w:eastAsia="Times New Roman" w:cs="Times New Roman"/>
                <w:color w:val="000000"/>
                <w:sz w:val="16"/>
                <w:szCs w:val="16"/>
                <w:lang w:eastAsia="en-US"/>
              </w:rPr>
            </w:pPr>
            <w:r>
              <w:rPr>
                <w:color w:val="000000"/>
                <w:sz w:val="16"/>
                <w:szCs w:val="16"/>
              </w:rPr>
              <w:t>33</w:t>
            </w:r>
          </w:p>
        </w:tc>
        <w:tc>
          <w:tcPr>
            <w:tcW w:w="3344" w:type="dxa"/>
            <w:tcBorders>
              <w:top w:val="dotted" w:sz="4" w:space="0" w:color="auto"/>
              <w:left w:val="nil"/>
              <w:bottom w:val="single" w:sz="4" w:space="0" w:color="auto"/>
              <w:right w:val="dotted" w:sz="4" w:space="0" w:color="auto"/>
            </w:tcBorders>
            <w:shd w:val="clear" w:color="auto" w:fill="auto"/>
            <w:hideMark/>
          </w:tcPr>
          <w:p w14:paraId="1864A254" w14:textId="77777777" w:rsidR="00AE4987" w:rsidRPr="005C3032" w:rsidRDefault="00AE4987" w:rsidP="00AE4987">
            <w:pPr>
              <w:spacing w:after="60" w:line="240" w:lineRule="auto"/>
              <w:rPr>
                <w:rFonts w:eastAsia="Times New Roman" w:cs="Times New Roman"/>
                <w:color w:val="000000"/>
                <w:sz w:val="16"/>
                <w:szCs w:val="16"/>
                <w:lang w:eastAsia="en-US"/>
              </w:rPr>
            </w:pPr>
            <w:proofErr w:type="spellStart"/>
            <w:r>
              <w:rPr>
                <w:color w:val="000000"/>
                <w:sz w:val="16"/>
                <w:szCs w:val="16"/>
              </w:rPr>
              <w:t>Mit</w:t>
            </w:r>
            <w:proofErr w:type="spellEnd"/>
            <w:r>
              <w:rPr>
                <w:color w:val="000000"/>
                <w:sz w:val="16"/>
                <w:szCs w:val="16"/>
              </w:rPr>
              <w:t xml:space="preserve"> </w:t>
            </w:r>
            <w:proofErr w:type="spellStart"/>
            <w:r>
              <w:rPr>
                <w:color w:val="000000"/>
                <w:sz w:val="16"/>
                <w:szCs w:val="16"/>
              </w:rPr>
              <w:t>Daten</w:t>
            </w:r>
            <w:proofErr w:type="spellEnd"/>
            <w:r>
              <w:rPr>
                <w:color w:val="000000"/>
                <w:sz w:val="16"/>
                <w:szCs w:val="16"/>
              </w:rPr>
              <w:t xml:space="preserve"> </w:t>
            </w:r>
            <w:proofErr w:type="spellStart"/>
            <w:r>
              <w:rPr>
                <w:color w:val="000000"/>
                <w:sz w:val="16"/>
                <w:szCs w:val="16"/>
              </w:rPr>
              <w:t>Werte</w:t>
            </w:r>
            <w:proofErr w:type="spellEnd"/>
            <w:r>
              <w:rPr>
                <w:color w:val="000000"/>
                <w:sz w:val="16"/>
                <w:szCs w:val="16"/>
              </w:rPr>
              <w:t xml:space="preserve"> </w:t>
            </w:r>
            <w:proofErr w:type="spellStart"/>
            <w:r>
              <w:rPr>
                <w:color w:val="000000"/>
                <w:sz w:val="16"/>
                <w:szCs w:val="16"/>
              </w:rPr>
              <w:t>schaffen</w:t>
            </w:r>
            <w:proofErr w:type="spellEnd"/>
          </w:p>
        </w:tc>
        <w:tc>
          <w:tcPr>
            <w:tcW w:w="2134" w:type="dxa"/>
            <w:tcBorders>
              <w:top w:val="dotted" w:sz="4" w:space="0" w:color="auto"/>
              <w:left w:val="dotted" w:sz="4" w:space="0" w:color="auto"/>
              <w:bottom w:val="single" w:sz="4" w:space="0" w:color="auto"/>
              <w:right w:val="dotted" w:sz="4" w:space="0" w:color="auto"/>
            </w:tcBorders>
            <w:shd w:val="clear" w:color="auto" w:fill="auto"/>
            <w:hideMark/>
          </w:tcPr>
          <w:p w14:paraId="67B43DB1" w14:textId="77777777" w:rsidR="00AE4987" w:rsidRPr="005C3032" w:rsidRDefault="00AE4987" w:rsidP="00AE4987">
            <w:pPr>
              <w:tabs>
                <w:tab w:val="left" w:pos="1035"/>
              </w:tabs>
              <w:spacing w:after="60" w:line="240" w:lineRule="auto"/>
              <w:rPr>
                <w:rFonts w:eastAsia="Times New Roman" w:cs="Times New Roman"/>
                <w:color w:val="000000"/>
                <w:sz w:val="16"/>
                <w:szCs w:val="16"/>
                <w:lang w:eastAsia="en-US"/>
              </w:rPr>
            </w:pPr>
            <w:r>
              <w:rPr>
                <w:color w:val="000000"/>
                <w:sz w:val="16"/>
                <w:szCs w:val="16"/>
              </w:rPr>
              <w:t>unknown</w:t>
            </w:r>
          </w:p>
        </w:tc>
        <w:tc>
          <w:tcPr>
            <w:tcW w:w="618" w:type="dxa"/>
            <w:tcBorders>
              <w:top w:val="dotted" w:sz="4" w:space="0" w:color="auto"/>
              <w:left w:val="dotted" w:sz="4" w:space="0" w:color="auto"/>
              <w:bottom w:val="single" w:sz="4" w:space="0" w:color="auto"/>
              <w:right w:val="dotted" w:sz="4" w:space="0" w:color="auto"/>
            </w:tcBorders>
            <w:shd w:val="clear" w:color="auto" w:fill="auto"/>
            <w:noWrap/>
            <w:hideMark/>
          </w:tcPr>
          <w:p w14:paraId="08AF8C97"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2016</w:t>
            </w:r>
          </w:p>
        </w:tc>
        <w:tc>
          <w:tcPr>
            <w:tcW w:w="3509" w:type="dxa"/>
            <w:tcBorders>
              <w:top w:val="dotted" w:sz="4" w:space="0" w:color="auto"/>
              <w:left w:val="dotted" w:sz="4" w:space="0" w:color="auto"/>
              <w:bottom w:val="single" w:sz="4" w:space="0" w:color="auto"/>
              <w:right w:val="dotted" w:sz="4" w:space="0" w:color="auto"/>
            </w:tcBorders>
            <w:shd w:val="clear" w:color="auto" w:fill="auto"/>
            <w:noWrap/>
            <w:hideMark/>
          </w:tcPr>
          <w:p w14:paraId="51B135CD"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xml:space="preserve">Industry study (KPMG and </w:t>
            </w:r>
            <w:proofErr w:type="spellStart"/>
            <w:r>
              <w:rPr>
                <w:color w:val="000000"/>
                <w:sz w:val="16"/>
                <w:szCs w:val="16"/>
              </w:rPr>
              <w:t>Bitkom</w:t>
            </w:r>
            <w:proofErr w:type="spellEnd"/>
            <w:r>
              <w:rPr>
                <w:color w:val="000000"/>
                <w:sz w:val="16"/>
                <w:szCs w:val="16"/>
              </w:rPr>
              <w:t>)</w:t>
            </w:r>
          </w:p>
        </w:tc>
        <w:tc>
          <w:tcPr>
            <w:tcW w:w="716" w:type="dxa"/>
            <w:tcBorders>
              <w:top w:val="dotted" w:sz="4" w:space="0" w:color="auto"/>
              <w:left w:val="dotted" w:sz="4" w:space="0" w:color="auto"/>
              <w:bottom w:val="single" w:sz="4" w:space="0" w:color="auto"/>
              <w:right w:val="dotted" w:sz="4" w:space="0" w:color="auto"/>
            </w:tcBorders>
            <w:shd w:val="clear" w:color="auto" w:fill="auto"/>
            <w:noWrap/>
            <w:hideMark/>
          </w:tcPr>
          <w:p w14:paraId="1669D51D"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dotted" w:sz="4" w:space="0" w:color="auto"/>
              <w:left w:val="dotted" w:sz="4" w:space="0" w:color="auto"/>
              <w:bottom w:val="single" w:sz="4" w:space="0" w:color="auto"/>
              <w:right w:val="dotted" w:sz="4" w:space="0" w:color="auto"/>
            </w:tcBorders>
            <w:shd w:val="clear" w:color="auto" w:fill="auto"/>
            <w:noWrap/>
            <w:hideMark/>
          </w:tcPr>
          <w:p w14:paraId="752172A1"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dotted" w:sz="4" w:space="0" w:color="auto"/>
              <w:left w:val="dotted" w:sz="4" w:space="0" w:color="auto"/>
              <w:bottom w:val="single" w:sz="4" w:space="0" w:color="auto"/>
              <w:right w:val="dotted" w:sz="4" w:space="0" w:color="auto"/>
            </w:tcBorders>
            <w:shd w:val="clear" w:color="auto" w:fill="auto"/>
            <w:noWrap/>
            <w:hideMark/>
          </w:tcPr>
          <w:p w14:paraId="1F377411"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 </w:t>
            </w:r>
          </w:p>
        </w:tc>
        <w:tc>
          <w:tcPr>
            <w:tcW w:w="1732" w:type="dxa"/>
            <w:tcBorders>
              <w:top w:val="dotted" w:sz="4" w:space="0" w:color="auto"/>
              <w:left w:val="dotted" w:sz="4" w:space="0" w:color="auto"/>
              <w:bottom w:val="single" w:sz="4" w:space="0" w:color="auto"/>
              <w:right w:val="single" w:sz="4" w:space="0" w:color="auto"/>
            </w:tcBorders>
            <w:shd w:val="clear" w:color="auto" w:fill="auto"/>
            <w:hideMark/>
          </w:tcPr>
          <w:p w14:paraId="2D6C611B"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Germany</w:t>
            </w:r>
          </w:p>
        </w:tc>
      </w:tr>
    </w:tbl>
    <w:p w14:paraId="7CC005B6" w14:textId="77777777" w:rsidR="00BD36FB" w:rsidRDefault="00BD36FB" w:rsidP="006B57B5">
      <w:pPr>
        <w:spacing w:line="240" w:lineRule="auto"/>
        <w:rPr>
          <w:rFonts w:cs="Times New Roman"/>
        </w:rPr>
      </w:pPr>
    </w:p>
    <w:p w14:paraId="6DA7FEF7" w14:textId="77777777" w:rsidR="00BD36FB" w:rsidRDefault="00BD36FB">
      <w:pPr>
        <w:spacing w:line="240" w:lineRule="auto"/>
        <w:rPr>
          <w:rFonts w:cs="Times New Roman"/>
        </w:rPr>
      </w:pPr>
      <w:r>
        <w:rPr>
          <w:rFonts w:cs="Times New Roman"/>
        </w:rPr>
        <w:br w:type="page"/>
      </w:r>
    </w:p>
    <w:p w14:paraId="60ED40A4" w14:textId="74D207D7" w:rsidR="00BD36FB" w:rsidRPr="006B57B5" w:rsidRDefault="00811E31" w:rsidP="00BD36FB">
      <w:pPr>
        <w:pStyle w:val="Caption"/>
        <w:keepNext/>
        <w:spacing w:after="0"/>
        <w:rPr>
          <w:b w:val="0"/>
          <w:color w:val="auto"/>
          <w:sz w:val="20"/>
          <w:szCs w:val="20"/>
        </w:rPr>
      </w:pPr>
      <w:r>
        <w:rPr>
          <w:color w:val="auto"/>
          <w:sz w:val="20"/>
          <w:szCs w:val="20"/>
        </w:rPr>
        <w:lastRenderedPageBreak/>
        <w:t>Table A</w:t>
      </w:r>
      <w:r w:rsidR="00BD36FB" w:rsidRPr="006B57B5">
        <w:rPr>
          <w:b w:val="0"/>
          <w:color w:val="auto"/>
          <w:sz w:val="20"/>
          <w:szCs w:val="20"/>
        </w:rPr>
        <w:t>: Dataset of papers and industry studies</w:t>
      </w:r>
      <w:r w:rsidR="00BD36FB">
        <w:rPr>
          <w:b w:val="0"/>
          <w:color w:val="auto"/>
          <w:sz w:val="20"/>
          <w:szCs w:val="20"/>
        </w:rPr>
        <w:t xml:space="preserve"> (continued)</w:t>
      </w:r>
    </w:p>
    <w:tbl>
      <w:tblPr>
        <w:tblW w:w="14722" w:type="dxa"/>
        <w:tblInd w:w="-5" w:type="dxa"/>
        <w:tblLayout w:type="fixed"/>
        <w:tblLook w:val="04A0" w:firstRow="1" w:lastRow="0" w:firstColumn="1" w:lastColumn="0" w:noHBand="0" w:noVBand="1"/>
      </w:tblPr>
      <w:tblGrid>
        <w:gridCol w:w="783"/>
        <w:gridCol w:w="3344"/>
        <w:gridCol w:w="2134"/>
        <w:gridCol w:w="618"/>
        <w:gridCol w:w="3509"/>
        <w:gridCol w:w="716"/>
        <w:gridCol w:w="943"/>
        <w:gridCol w:w="943"/>
        <w:gridCol w:w="1732"/>
      </w:tblGrid>
      <w:tr w:rsidR="00BD36FB" w:rsidRPr="005C3032" w14:paraId="1AFF95D7" w14:textId="77777777" w:rsidTr="00AE4987">
        <w:trPr>
          <w:trHeight w:val="808"/>
        </w:trPr>
        <w:tc>
          <w:tcPr>
            <w:tcW w:w="7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8D5B79C" w14:textId="77777777" w:rsidR="00BD36FB" w:rsidRPr="005C3032" w:rsidRDefault="00BD36FB" w:rsidP="008646CF">
            <w:pPr>
              <w:spacing w:line="240" w:lineRule="auto"/>
              <w:ind w:left="709" w:hanging="709"/>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ID</w:t>
            </w:r>
          </w:p>
        </w:tc>
        <w:tc>
          <w:tcPr>
            <w:tcW w:w="3344" w:type="dxa"/>
            <w:tcBorders>
              <w:top w:val="single" w:sz="4" w:space="0" w:color="auto"/>
              <w:left w:val="nil"/>
              <w:bottom w:val="single" w:sz="4" w:space="0" w:color="auto"/>
              <w:right w:val="dotted" w:sz="4" w:space="0" w:color="auto"/>
            </w:tcBorders>
            <w:shd w:val="clear" w:color="auto" w:fill="auto"/>
            <w:textDirection w:val="btLr"/>
            <w:vAlign w:val="center"/>
            <w:hideMark/>
          </w:tcPr>
          <w:p w14:paraId="09F1A1F5"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Title</w:t>
            </w:r>
          </w:p>
        </w:tc>
        <w:tc>
          <w:tcPr>
            <w:tcW w:w="2134" w:type="dxa"/>
            <w:tcBorders>
              <w:top w:val="single" w:sz="4" w:space="0" w:color="auto"/>
              <w:left w:val="dotted" w:sz="4" w:space="0" w:color="auto"/>
              <w:bottom w:val="single" w:sz="4" w:space="0" w:color="auto"/>
              <w:right w:val="dotted" w:sz="4" w:space="0" w:color="auto"/>
            </w:tcBorders>
            <w:shd w:val="clear" w:color="auto" w:fill="auto"/>
            <w:textDirection w:val="btLr"/>
            <w:vAlign w:val="center"/>
            <w:hideMark/>
          </w:tcPr>
          <w:p w14:paraId="15DEF605"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Author(s)</w:t>
            </w:r>
          </w:p>
        </w:tc>
        <w:tc>
          <w:tcPr>
            <w:tcW w:w="618"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2590D245"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Year</w:t>
            </w:r>
          </w:p>
        </w:tc>
        <w:tc>
          <w:tcPr>
            <w:tcW w:w="3509"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3FDF5A3D" w14:textId="77777777" w:rsidR="00BD36FB" w:rsidRPr="00D446E7"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Journal/</w:t>
            </w:r>
          </w:p>
          <w:p w14:paraId="7695A056"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B</w:t>
            </w:r>
            <w:r w:rsidRPr="005C3032">
              <w:rPr>
                <w:rFonts w:eastAsia="Times New Roman" w:cs="Times New Roman"/>
                <w:bCs/>
                <w:color w:val="000000"/>
                <w:sz w:val="16"/>
                <w:szCs w:val="16"/>
                <w:lang w:eastAsia="en-US"/>
              </w:rPr>
              <w:t>ook</w:t>
            </w:r>
          </w:p>
        </w:tc>
        <w:tc>
          <w:tcPr>
            <w:tcW w:w="716"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6534FCB3"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Volume</w:t>
            </w:r>
          </w:p>
        </w:tc>
        <w:tc>
          <w:tcPr>
            <w:tcW w:w="943"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3CCF49CD"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Issue/No.</w:t>
            </w:r>
          </w:p>
        </w:tc>
        <w:tc>
          <w:tcPr>
            <w:tcW w:w="943"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774F1117"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Pages</w:t>
            </w:r>
          </w:p>
        </w:tc>
        <w:tc>
          <w:tcPr>
            <w:tcW w:w="1732" w:type="dxa"/>
            <w:tcBorders>
              <w:top w:val="single" w:sz="4" w:space="0" w:color="auto"/>
              <w:left w:val="dotted" w:sz="4" w:space="0" w:color="auto"/>
              <w:bottom w:val="single" w:sz="4" w:space="0" w:color="auto"/>
              <w:right w:val="single" w:sz="4" w:space="0" w:color="auto"/>
            </w:tcBorders>
            <w:shd w:val="clear" w:color="auto" w:fill="auto"/>
            <w:textDirection w:val="btLr"/>
            <w:vAlign w:val="center"/>
            <w:hideMark/>
          </w:tcPr>
          <w:p w14:paraId="2F4F9478"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Country</w:t>
            </w:r>
          </w:p>
        </w:tc>
      </w:tr>
      <w:tr w:rsidR="00BD36FB" w:rsidRPr="005C3032" w14:paraId="34681D46" w14:textId="77777777" w:rsidTr="00AE4987">
        <w:trPr>
          <w:trHeight w:val="341"/>
        </w:trPr>
        <w:tc>
          <w:tcPr>
            <w:tcW w:w="14722" w:type="dxa"/>
            <w:gridSpan w:val="9"/>
            <w:tcBorders>
              <w:top w:val="single" w:sz="4" w:space="0" w:color="auto"/>
              <w:left w:val="single" w:sz="4" w:space="0" w:color="auto"/>
              <w:bottom w:val="dotted" w:sz="4" w:space="0" w:color="auto"/>
              <w:right w:val="single" w:sz="4" w:space="0" w:color="auto"/>
            </w:tcBorders>
            <w:shd w:val="clear" w:color="auto" w:fill="auto"/>
            <w:noWrap/>
            <w:vAlign w:val="bottom"/>
          </w:tcPr>
          <w:p w14:paraId="5A240F34" w14:textId="77777777" w:rsidR="00BD36FB" w:rsidRPr="00AF7F09" w:rsidRDefault="00BD36FB" w:rsidP="008646CF">
            <w:pPr>
              <w:spacing w:line="240" w:lineRule="auto"/>
              <w:rPr>
                <w:rFonts w:eastAsia="Times New Roman" w:cs="Times New Roman"/>
                <w:b/>
                <w:i/>
                <w:color w:val="000000"/>
                <w:sz w:val="16"/>
                <w:szCs w:val="16"/>
                <w:lang w:eastAsia="en-US"/>
              </w:rPr>
            </w:pPr>
            <w:r>
              <w:rPr>
                <w:rFonts w:eastAsia="Times New Roman" w:cs="Times New Roman"/>
                <w:b/>
                <w:i/>
                <w:color w:val="000000"/>
                <w:sz w:val="16"/>
                <w:szCs w:val="16"/>
                <w:lang w:eastAsia="en-US"/>
              </w:rPr>
              <w:t>Regulation</w:t>
            </w:r>
          </w:p>
        </w:tc>
      </w:tr>
      <w:tr w:rsidR="00BD36FB" w:rsidRPr="005C3032" w14:paraId="0B2184E6" w14:textId="77777777" w:rsidTr="00AE4987">
        <w:trPr>
          <w:trHeight w:val="451"/>
        </w:trPr>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14:paraId="1937E90A" w14:textId="196C3D0D" w:rsidR="00BD36FB" w:rsidRPr="005C3032" w:rsidRDefault="00AE4987" w:rsidP="00BD36FB">
            <w:pPr>
              <w:spacing w:after="60" w:line="240" w:lineRule="auto"/>
              <w:jc w:val="center"/>
              <w:rPr>
                <w:rFonts w:eastAsia="Times New Roman" w:cs="Times New Roman"/>
                <w:color w:val="000000"/>
                <w:sz w:val="16"/>
                <w:szCs w:val="16"/>
                <w:lang w:eastAsia="en-US"/>
              </w:rPr>
            </w:pPr>
            <w:r>
              <w:rPr>
                <w:color w:val="000000"/>
                <w:sz w:val="16"/>
                <w:szCs w:val="16"/>
              </w:rPr>
              <w:t>34</w:t>
            </w:r>
          </w:p>
        </w:tc>
        <w:tc>
          <w:tcPr>
            <w:tcW w:w="3344" w:type="dxa"/>
            <w:tcBorders>
              <w:top w:val="single" w:sz="4" w:space="0" w:color="auto"/>
              <w:left w:val="nil"/>
              <w:bottom w:val="single" w:sz="4" w:space="0" w:color="auto"/>
              <w:right w:val="dotted" w:sz="4" w:space="0" w:color="auto"/>
            </w:tcBorders>
            <w:shd w:val="clear" w:color="auto" w:fill="auto"/>
            <w:hideMark/>
          </w:tcPr>
          <w:p w14:paraId="10F3D99C" w14:textId="77777777" w:rsidR="00BD36FB" w:rsidRPr="005C3032" w:rsidRDefault="00BD36FB" w:rsidP="00BD36FB">
            <w:pPr>
              <w:spacing w:after="60" w:line="240" w:lineRule="auto"/>
              <w:rPr>
                <w:rFonts w:eastAsia="Times New Roman" w:cs="Times New Roman"/>
                <w:color w:val="000000"/>
                <w:sz w:val="16"/>
                <w:szCs w:val="16"/>
                <w:lang w:eastAsia="en-US"/>
              </w:rPr>
            </w:pPr>
            <w:r>
              <w:rPr>
                <w:color w:val="000000"/>
                <w:sz w:val="16"/>
                <w:szCs w:val="16"/>
              </w:rPr>
              <w:t>Expanding innovation law, information technology and insurance</w:t>
            </w:r>
          </w:p>
        </w:tc>
        <w:tc>
          <w:tcPr>
            <w:tcW w:w="2134" w:type="dxa"/>
            <w:tcBorders>
              <w:top w:val="single" w:sz="4" w:space="0" w:color="auto"/>
              <w:left w:val="dotted" w:sz="4" w:space="0" w:color="auto"/>
              <w:bottom w:val="single" w:sz="4" w:space="0" w:color="auto"/>
              <w:right w:val="dotted" w:sz="4" w:space="0" w:color="auto"/>
            </w:tcBorders>
            <w:shd w:val="clear" w:color="auto" w:fill="auto"/>
            <w:hideMark/>
          </w:tcPr>
          <w:p w14:paraId="75EFF941" w14:textId="77777777" w:rsidR="00BD36FB" w:rsidRPr="005C3032" w:rsidRDefault="00BD36FB" w:rsidP="00BD36FB">
            <w:pPr>
              <w:spacing w:after="60" w:line="240" w:lineRule="auto"/>
              <w:rPr>
                <w:color w:val="000000"/>
                <w:sz w:val="16"/>
                <w:szCs w:val="16"/>
                <w:lang w:val="de-DE"/>
              </w:rPr>
            </w:pPr>
            <w:r>
              <w:rPr>
                <w:color w:val="000000"/>
                <w:sz w:val="16"/>
                <w:szCs w:val="16"/>
              </w:rPr>
              <w:t xml:space="preserve">Alexander </w:t>
            </w:r>
            <w:proofErr w:type="spellStart"/>
            <w:r>
              <w:rPr>
                <w:color w:val="000000"/>
                <w:sz w:val="16"/>
                <w:szCs w:val="16"/>
              </w:rPr>
              <w:t>Traum</w:t>
            </w:r>
            <w:proofErr w:type="spellEnd"/>
          </w:p>
        </w:tc>
        <w:tc>
          <w:tcPr>
            <w:tcW w:w="618" w:type="dxa"/>
            <w:tcBorders>
              <w:top w:val="single" w:sz="4" w:space="0" w:color="auto"/>
              <w:left w:val="dotted" w:sz="4" w:space="0" w:color="auto"/>
              <w:bottom w:val="single" w:sz="4" w:space="0" w:color="auto"/>
              <w:right w:val="dotted" w:sz="4" w:space="0" w:color="auto"/>
            </w:tcBorders>
            <w:shd w:val="clear" w:color="auto" w:fill="auto"/>
            <w:noWrap/>
            <w:hideMark/>
          </w:tcPr>
          <w:p w14:paraId="123A2CAD" w14:textId="77777777" w:rsidR="00BD36FB" w:rsidRPr="005C3032" w:rsidRDefault="00BD36FB" w:rsidP="00BD36FB">
            <w:pPr>
              <w:spacing w:after="60" w:line="240" w:lineRule="auto"/>
              <w:jc w:val="right"/>
              <w:rPr>
                <w:rFonts w:eastAsia="Times New Roman" w:cs="Times New Roman"/>
                <w:color w:val="000000"/>
                <w:sz w:val="16"/>
                <w:szCs w:val="16"/>
                <w:lang w:eastAsia="en-US"/>
              </w:rPr>
            </w:pPr>
            <w:r>
              <w:rPr>
                <w:color w:val="000000"/>
                <w:sz w:val="16"/>
                <w:szCs w:val="16"/>
              </w:rPr>
              <w:t>2016</w:t>
            </w:r>
          </w:p>
        </w:tc>
        <w:tc>
          <w:tcPr>
            <w:tcW w:w="3509" w:type="dxa"/>
            <w:tcBorders>
              <w:top w:val="single" w:sz="4" w:space="0" w:color="auto"/>
              <w:left w:val="dotted" w:sz="4" w:space="0" w:color="auto"/>
              <w:bottom w:val="single" w:sz="4" w:space="0" w:color="auto"/>
              <w:right w:val="dotted" w:sz="4" w:space="0" w:color="auto"/>
            </w:tcBorders>
            <w:shd w:val="clear" w:color="auto" w:fill="auto"/>
            <w:noWrap/>
            <w:hideMark/>
          </w:tcPr>
          <w:p w14:paraId="5CD09847" w14:textId="77777777" w:rsidR="00BD36FB" w:rsidRPr="00CB47B9" w:rsidRDefault="004422A1" w:rsidP="00BD36FB">
            <w:pPr>
              <w:spacing w:after="60" w:line="240" w:lineRule="auto"/>
              <w:rPr>
                <w:rFonts w:eastAsia="Times New Roman" w:cs="Times New Roman"/>
                <w:i/>
                <w:color w:val="000000"/>
                <w:sz w:val="16"/>
                <w:szCs w:val="16"/>
                <w:lang w:eastAsia="en-US"/>
              </w:rPr>
            </w:pPr>
            <w:r w:rsidRPr="00CB47B9">
              <w:rPr>
                <w:i/>
                <w:color w:val="000000"/>
                <w:sz w:val="16"/>
                <w:szCs w:val="16"/>
              </w:rPr>
              <w:t>Journal of Internet Law</w:t>
            </w:r>
          </w:p>
        </w:tc>
        <w:tc>
          <w:tcPr>
            <w:tcW w:w="716" w:type="dxa"/>
            <w:tcBorders>
              <w:top w:val="single" w:sz="4" w:space="0" w:color="auto"/>
              <w:left w:val="dotted" w:sz="4" w:space="0" w:color="auto"/>
              <w:bottom w:val="single" w:sz="4" w:space="0" w:color="auto"/>
              <w:right w:val="dotted" w:sz="4" w:space="0" w:color="auto"/>
            </w:tcBorders>
            <w:shd w:val="clear" w:color="auto" w:fill="auto"/>
            <w:noWrap/>
            <w:hideMark/>
          </w:tcPr>
          <w:p w14:paraId="496EB4CF" w14:textId="77777777" w:rsidR="00BD36FB" w:rsidRPr="005C3032" w:rsidRDefault="00BD36FB" w:rsidP="00BD36FB">
            <w:pPr>
              <w:spacing w:after="60" w:line="240" w:lineRule="auto"/>
              <w:rPr>
                <w:rFonts w:eastAsia="Times New Roman" w:cs="Times New Roman"/>
                <w:color w:val="000000"/>
                <w:sz w:val="16"/>
                <w:szCs w:val="16"/>
                <w:lang w:eastAsia="en-US"/>
              </w:rPr>
            </w:pPr>
            <w:r>
              <w:rPr>
                <w:color w:val="000000"/>
                <w:sz w:val="16"/>
                <w:szCs w:val="16"/>
              </w:rPr>
              <w:t>July</w:t>
            </w:r>
          </w:p>
        </w:tc>
        <w:tc>
          <w:tcPr>
            <w:tcW w:w="943" w:type="dxa"/>
            <w:tcBorders>
              <w:top w:val="single" w:sz="4" w:space="0" w:color="auto"/>
              <w:left w:val="dotted" w:sz="4" w:space="0" w:color="auto"/>
              <w:bottom w:val="single" w:sz="4" w:space="0" w:color="auto"/>
              <w:right w:val="dotted" w:sz="4" w:space="0" w:color="auto"/>
            </w:tcBorders>
            <w:shd w:val="clear" w:color="auto" w:fill="auto"/>
            <w:noWrap/>
            <w:hideMark/>
          </w:tcPr>
          <w:p w14:paraId="371B3AF2" w14:textId="77777777" w:rsidR="00BD36FB" w:rsidRPr="005C3032" w:rsidRDefault="00BD36FB" w:rsidP="00BD36FB">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single" w:sz="4" w:space="0" w:color="auto"/>
              <w:left w:val="dotted" w:sz="4" w:space="0" w:color="auto"/>
              <w:bottom w:val="single" w:sz="4" w:space="0" w:color="auto"/>
              <w:right w:val="dotted" w:sz="4" w:space="0" w:color="auto"/>
            </w:tcBorders>
            <w:shd w:val="clear" w:color="auto" w:fill="auto"/>
            <w:noWrap/>
            <w:hideMark/>
          </w:tcPr>
          <w:p w14:paraId="2AB13646" w14:textId="77777777" w:rsidR="00BD36FB" w:rsidRPr="005C3032" w:rsidRDefault="00BD36FB" w:rsidP="00BD36FB">
            <w:pPr>
              <w:spacing w:after="60" w:line="240" w:lineRule="auto"/>
              <w:jc w:val="right"/>
              <w:rPr>
                <w:rFonts w:eastAsia="Times New Roman" w:cs="Times New Roman"/>
                <w:color w:val="000000"/>
                <w:sz w:val="16"/>
                <w:szCs w:val="16"/>
                <w:lang w:eastAsia="en-US"/>
              </w:rPr>
            </w:pPr>
            <w:r>
              <w:rPr>
                <w:color w:val="000000"/>
                <w:sz w:val="16"/>
                <w:szCs w:val="16"/>
              </w:rPr>
              <w:t> </w:t>
            </w:r>
          </w:p>
        </w:tc>
        <w:tc>
          <w:tcPr>
            <w:tcW w:w="1732" w:type="dxa"/>
            <w:tcBorders>
              <w:top w:val="single" w:sz="4" w:space="0" w:color="auto"/>
              <w:left w:val="dotted" w:sz="4" w:space="0" w:color="auto"/>
              <w:bottom w:val="single" w:sz="4" w:space="0" w:color="auto"/>
              <w:right w:val="single" w:sz="4" w:space="0" w:color="auto"/>
            </w:tcBorders>
            <w:shd w:val="clear" w:color="auto" w:fill="auto"/>
            <w:hideMark/>
          </w:tcPr>
          <w:p w14:paraId="6B7BE588" w14:textId="77777777" w:rsidR="00BD36FB" w:rsidRPr="005C3032" w:rsidRDefault="00BD36FB" w:rsidP="00BD36FB">
            <w:pPr>
              <w:spacing w:after="60" w:line="240" w:lineRule="auto"/>
              <w:rPr>
                <w:rFonts w:eastAsia="Times New Roman" w:cs="Times New Roman"/>
                <w:color w:val="000000"/>
                <w:sz w:val="16"/>
                <w:szCs w:val="16"/>
                <w:lang w:eastAsia="en-US"/>
              </w:rPr>
            </w:pPr>
            <w:r>
              <w:rPr>
                <w:color w:val="000000"/>
                <w:sz w:val="16"/>
                <w:szCs w:val="16"/>
              </w:rPr>
              <w:t>no specific</w:t>
            </w:r>
          </w:p>
        </w:tc>
      </w:tr>
      <w:tr w:rsidR="00BD36FB" w:rsidRPr="005C3032" w14:paraId="767C235D" w14:textId="77777777" w:rsidTr="00AE4987">
        <w:trPr>
          <w:trHeight w:val="340"/>
        </w:trPr>
        <w:tc>
          <w:tcPr>
            <w:tcW w:w="147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FF43403" w14:textId="77777777" w:rsidR="00BD36FB" w:rsidRPr="00B34EDB" w:rsidRDefault="00BD36FB" w:rsidP="00CC6A31">
            <w:pPr>
              <w:spacing w:line="240" w:lineRule="auto"/>
              <w:rPr>
                <w:b/>
                <w:i/>
                <w:color w:val="000000"/>
                <w:sz w:val="16"/>
                <w:szCs w:val="16"/>
              </w:rPr>
            </w:pPr>
            <w:r w:rsidRPr="00B34EDB">
              <w:rPr>
                <w:b/>
                <w:i/>
                <w:color w:val="000000"/>
                <w:sz w:val="16"/>
                <w:szCs w:val="16"/>
              </w:rPr>
              <w:t>S</w:t>
            </w:r>
            <w:r w:rsidR="008646CF" w:rsidRPr="00B34EDB">
              <w:rPr>
                <w:b/>
                <w:i/>
                <w:color w:val="000000"/>
                <w:sz w:val="16"/>
                <w:szCs w:val="16"/>
              </w:rPr>
              <w:t xml:space="preserve">trategic </w:t>
            </w:r>
            <w:r w:rsidR="008646CF" w:rsidRPr="00CC6A31">
              <w:rPr>
                <w:rFonts w:eastAsia="Times New Roman" w:cs="Times New Roman"/>
                <w:b/>
                <w:i/>
                <w:color w:val="000000"/>
                <w:sz w:val="16"/>
                <w:szCs w:val="16"/>
                <w:lang w:eastAsia="en-US"/>
              </w:rPr>
              <w:t>o</w:t>
            </w:r>
            <w:r w:rsidRPr="00CC6A31">
              <w:rPr>
                <w:rFonts w:eastAsia="Times New Roman" w:cs="Times New Roman"/>
                <w:b/>
                <w:i/>
                <w:color w:val="000000"/>
                <w:sz w:val="16"/>
                <w:szCs w:val="16"/>
                <w:lang w:eastAsia="en-US"/>
              </w:rPr>
              <w:t>utlook</w:t>
            </w:r>
          </w:p>
        </w:tc>
      </w:tr>
      <w:tr w:rsidR="00AE4987" w:rsidRPr="00BD36FB" w14:paraId="75A5ECE0" w14:textId="77777777" w:rsidTr="00AE4987">
        <w:trPr>
          <w:trHeight w:val="451"/>
        </w:trPr>
        <w:tc>
          <w:tcPr>
            <w:tcW w:w="783" w:type="dxa"/>
            <w:tcBorders>
              <w:top w:val="single" w:sz="4" w:space="0" w:color="auto"/>
              <w:left w:val="single" w:sz="4" w:space="0" w:color="auto"/>
              <w:bottom w:val="dotted" w:sz="4" w:space="0" w:color="auto"/>
              <w:right w:val="single" w:sz="4" w:space="0" w:color="auto"/>
            </w:tcBorders>
            <w:shd w:val="clear" w:color="auto" w:fill="auto"/>
            <w:noWrap/>
          </w:tcPr>
          <w:p w14:paraId="1365A38B" w14:textId="597A7F11" w:rsidR="00AE4987" w:rsidRPr="00BD36FB" w:rsidRDefault="00AE4987" w:rsidP="00AE4987">
            <w:pPr>
              <w:spacing w:after="60" w:line="240" w:lineRule="auto"/>
              <w:jc w:val="center"/>
              <w:rPr>
                <w:color w:val="000000"/>
                <w:sz w:val="16"/>
                <w:szCs w:val="16"/>
              </w:rPr>
            </w:pPr>
            <w:r>
              <w:rPr>
                <w:color w:val="000000"/>
                <w:sz w:val="16"/>
                <w:szCs w:val="16"/>
              </w:rPr>
              <w:t>35</w:t>
            </w:r>
          </w:p>
        </w:tc>
        <w:tc>
          <w:tcPr>
            <w:tcW w:w="3344" w:type="dxa"/>
            <w:tcBorders>
              <w:top w:val="single" w:sz="4" w:space="0" w:color="auto"/>
              <w:left w:val="nil"/>
              <w:bottom w:val="dotted" w:sz="4" w:space="0" w:color="auto"/>
              <w:right w:val="dotted" w:sz="4" w:space="0" w:color="auto"/>
            </w:tcBorders>
            <w:shd w:val="clear" w:color="auto" w:fill="auto"/>
          </w:tcPr>
          <w:p w14:paraId="3D3FCF9B"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Auf dem Weg zum Omni-Kanal</w:t>
            </w:r>
          </w:p>
        </w:tc>
        <w:tc>
          <w:tcPr>
            <w:tcW w:w="2134" w:type="dxa"/>
            <w:tcBorders>
              <w:top w:val="single" w:sz="4" w:space="0" w:color="auto"/>
              <w:left w:val="dotted" w:sz="4" w:space="0" w:color="auto"/>
              <w:bottom w:val="dotted" w:sz="4" w:space="0" w:color="auto"/>
              <w:right w:val="dotted" w:sz="4" w:space="0" w:color="auto"/>
            </w:tcBorders>
            <w:shd w:val="clear" w:color="auto" w:fill="auto"/>
          </w:tcPr>
          <w:p w14:paraId="540C4B6B"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Gero Matouschek</w:t>
            </w:r>
            <w:r w:rsidRPr="00BD36FB">
              <w:rPr>
                <w:color w:val="000000"/>
                <w:sz w:val="16"/>
                <w:szCs w:val="16"/>
                <w:lang w:val="de-DE"/>
              </w:rPr>
              <w:br/>
              <w:t>Bodo von Hülsen</w:t>
            </w:r>
          </w:p>
        </w:tc>
        <w:tc>
          <w:tcPr>
            <w:tcW w:w="618" w:type="dxa"/>
            <w:tcBorders>
              <w:top w:val="single" w:sz="4" w:space="0" w:color="auto"/>
              <w:left w:val="dotted" w:sz="4" w:space="0" w:color="auto"/>
              <w:bottom w:val="dotted" w:sz="4" w:space="0" w:color="auto"/>
              <w:right w:val="dotted" w:sz="4" w:space="0" w:color="auto"/>
            </w:tcBorders>
            <w:shd w:val="clear" w:color="auto" w:fill="auto"/>
            <w:noWrap/>
          </w:tcPr>
          <w:p w14:paraId="76B6271A" w14:textId="77777777" w:rsidR="00AE4987" w:rsidRPr="00BD36FB" w:rsidRDefault="00AE4987" w:rsidP="00AE4987">
            <w:pPr>
              <w:spacing w:after="60" w:line="240" w:lineRule="auto"/>
              <w:jc w:val="right"/>
              <w:rPr>
                <w:color w:val="000000"/>
                <w:sz w:val="16"/>
                <w:szCs w:val="16"/>
              </w:rPr>
            </w:pPr>
            <w:r w:rsidRPr="00BD36FB">
              <w:rPr>
                <w:color w:val="000000"/>
                <w:sz w:val="16"/>
                <w:szCs w:val="16"/>
              </w:rPr>
              <w:t>2015</w:t>
            </w:r>
          </w:p>
        </w:tc>
        <w:tc>
          <w:tcPr>
            <w:tcW w:w="3509" w:type="dxa"/>
            <w:tcBorders>
              <w:top w:val="single" w:sz="4" w:space="0" w:color="auto"/>
              <w:left w:val="dotted" w:sz="4" w:space="0" w:color="auto"/>
              <w:bottom w:val="dotted" w:sz="4" w:space="0" w:color="auto"/>
              <w:right w:val="dotted" w:sz="4" w:space="0" w:color="auto"/>
            </w:tcBorders>
            <w:shd w:val="clear" w:color="auto" w:fill="auto"/>
            <w:noWrap/>
          </w:tcPr>
          <w:p w14:paraId="45070B7A" w14:textId="77777777" w:rsidR="00AE4987" w:rsidRPr="00CB47B9" w:rsidRDefault="00AE4987" w:rsidP="00AE4987">
            <w:pPr>
              <w:spacing w:after="60" w:line="240" w:lineRule="auto"/>
              <w:rPr>
                <w:i/>
                <w:color w:val="000000"/>
                <w:sz w:val="16"/>
                <w:szCs w:val="16"/>
                <w:lang w:val="de-DE"/>
              </w:rPr>
            </w:pPr>
            <w:r w:rsidRPr="00CB47B9">
              <w:rPr>
                <w:i/>
                <w:color w:val="000000"/>
                <w:sz w:val="16"/>
                <w:szCs w:val="16"/>
                <w:lang w:val="de-DE"/>
              </w:rPr>
              <w:t>Change Management in Versicherungsunternehmen: Die Zukunft der Assekuranz erfolgreich gestalten</w:t>
            </w:r>
          </w:p>
        </w:tc>
        <w:tc>
          <w:tcPr>
            <w:tcW w:w="716" w:type="dxa"/>
            <w:tcBorders>
              <w:top w:val="single" w:sz="4" w:space="0" w:color="auto"/>
              <w:left w:val="dotted" w:sz="4" w:space="0" w:color="auto"/>
              <w:bottom w:val="dotted" w:sz="4" w:space="0" w:color="auto"/>
              <w:right w:val="dotted" w:sz="4" w:space="0" w:color="auto"/>
            </w:tcBorders>
            <w:shd w:val="clear" w:color="auto" w:fill="auto"/>
            <w:noWrap/>
          </w:tcPr>
          <w:p w14:paraId="3A502B0D"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 </w:t>
            </w:r>
          </w:p>
        </w:tc>
        <w:tc>
          <w:tcPr>
            <w:tcW w:w="943" w:type="dxa"/>
            <w:tcBorders>
              <w:top w:val="single" w:sz="4" w:space="0" w:color="auto"/>
              <w:left w:val="dotted" w:sz="4" w:space="0" w:color="auto"/>
              <w:bottom w:val="dotted" w:sz="4" w:space="0" w:color="auto"/>
              <w:right w:val="dotted" w:sz="4" w:space="0" w:color="auto"/>
            </w:tcBorders>
            <w:shd w:val="clear" w:color="auto" w:fill="auto"/>
            <w:noWrap/>
          </w:tcPr>
          <w:p w14:paraId="3090627F"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 </w:t>
            </w:r>
          </w:p>
        </w:tc>
        <w:tc>
          <w:tcPr>
            <w:tcW w:w="943" w:type="dxa"/>
            <w:tcBorders>
              <w:top w:val="single" w:sz="4" w:space="0" w:color="auto"/>
              <w:left w:val="dotted" w:sz="4" w:space="0" w:color="auto"/>
              <w:bottom w:val="dotted" w:sz="4" w:space="0" w:color="auto"/>
              <w:right w:val="dotted" w:sz="4" w:space="0" w:color="auto"/>
            </w:tcBorders>
            <w:shd w:val="clear" w:color="auto" w:fill="auto"/>
            <w:noWrap/>
          </w:tcPr>
          <w:p w14:paraId="2E1F74A2" w14:textId="77777777" w:rsidR="00AE4987" w:rsidRPr="00BD36FB" w:rsidRDefault="00AE4987" w:rsidP="00AE4987">
            <w:pPr>
              <w:spacing w:after="60" w:line="240" w:lineRule="auto"/>
              <w:jc w:val="right"/>
              <w:rPr>
                <w:color w:val="000000"/>
                <w:sz w:val="16"/>
                <w:szCs w:val="16"/>
              </w:rPr>
            </w:pPr>
            <w:r w:rsidRPr="00BD36FB">
              <w:rPr>
                <w:color w:val="000000"/>
                <w:sz w:val="16"/>
                <w:szCs w:val="16"/>
              </w:rPr>
              <w:t>335-352</w:t>
            </w:r>
          </w:p>
        </w:tc>
        <w:tc>
          <w:tcPr>
            <w:tcW w:w="1732" w:type="dxa"/>
            <w:tcBorders>
              <w:top w:val="single" w:sz="4" w:space="0" w:color="auto"/>
              <w:left w:val="dotted" w:sz="4" w:space="0" w:color="auto"/>
              <w:bottom w:val="dotted" w:sz="4" w:space="0" w:color="auto"/>
              <w:right w:val="single" w:sz="4" w:space="0" w:color="auto"/>
            </w:tcBorders>
            <w:shd w:val="clear" w:color="auto" w:fill="auto"/>
          </w:tcPr>
          <w:p w14:paraId="07CA442B" w14:textId="77777777" w:rsidR="00AE4987" w:rsidRPr="00BD36FB" w:rsidRDefault="00AE4987" w:rsidP="00AE4987">
            <w:pPr>
              <w:spacing w:after="60" w:line="240" w:lineRule="auto"/>
              <w:rPr>
                <w:color w:val="000000"/>
                <w:sz w:val="16"/>
                <w:szCs w:val="16"/>
              </w:rPr>
            </w:pPr>
            <w:r w:rsidRPr="00BD36FB">
              <w:rPr>
                <w:color w:val="000000"/>
                <w:sz w:val="16"/>
                <w:szCs w:val="16"/>
              </w:rPr>
              <w:t>Germany, Switzerland, Austria</w:t>
            </w:r>
          </w:p>
        </w:tc>
      </w:tr>
      <w:tr w:rsidR="00AE4987" w:rsidRPr="00BD36FB" w14:paraId="3951533B"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797D439C" w14:textId="29E299D3" w:rsidR="00AE4987" w:rsidRPr="00BD36FB" w:rsidRDefault="00AE4987" w:rsidP="00AE4987">
            <w:pPr>
              <w:spacing w:after="60" w:line="240" w:lineRule="auto"/>
              <w:jc w:val="center"/>
              <w:rPr>
                <w:color w:val="000000"/>
                <w:sz w:val="16"/>
                <w:szCs w:val="16"/>
              </w:rPr>
            </w:pPr>
            <w:r>
              <w:rPr>
                <w:color w:val="000000"/>
                <w:sz w:val="16"/>
                <w:szCs w:val="16"/>
              </w:rPr>
              <w:t>36</w:t>
            </w:r>
          </w:p>
        </w:tc>
        <w:tc>
          <w:tcPr>
            <w:tcW w:w="3344" w:type="dxa"/>
            <w:tcBorders>
              <w:top w:val="dotted" w:sz="4" w:space="0" w:color="auto"/>
              <w:left w:val="nil"/>
              <w:bottom w:val="dotted" w:sz="4" w:space="0" w:color="auto"/>
              <w:right w:val="dotted" w:sz="4" w:space="0" w:color="auto"/>
            </w:tcBorders>
            <w:shd w:val="clear" w:color="auto" w:fill="auto"/>
          </w:tcPr>
          <w:p w14:paraId="5597A9C9" w14:textId="4740AAB0" w:rsidR="00AE4987" w:rsidRDefault="00AE4987" w:rsidP="00AE4987">
            <w:pPr>
              <w:spacing w:after="60" w:line="240" w:lineRule="auto"/>
              <w:rPr>
                <w:color w:val="000000"/>
                <w:sz w:val="16"/>
                <w:szCs w:val="16"/>
              </w:rPr>
            </w:pPr>
            <w:r w:rsidRPr="00BD36FB">
              <w:rPr>
                <w:color w:val="000000"/>
                <w:sz w:val="16"/>
                <w:szCs w:val="16"/>
              </w:rPr>
              <w:t xml:space="preserve">Digital distribution in insurance: </w:t>
            </w:r>
            <w:r>
              <w:rPr>
                <w:color w:val="000000"/>
                <w:sz w:val="16"/>
                <w:szCs w:val="16"/>
              </w:rPr>
              <w:t>A</w:t>
            </w:r>
            <w:r w:rsidRPr="00BD36FB">
              <w:rPr>
                <w:color w:val="000000"/>
                <w:sz w:val="16"/>
                <w:szCs w:val="16"/>
              </w:rPr>
              <w:t xml:space="preserve"> quiet revolution</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36597670"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Darren Pain</w:t>
            </w:r>
            <w:r w:rsidRPr="00BD36FB">
              <w:rPr>
                <w:color w:val="000000"/>
                <w:sz w:val="16"/>
                <w:szCs w:val="16"/>
                <w:lang w:val="de-DE"/>
              </w:rPr>
              <w:br/>
              <w:t>Külli Tamm</w:t>
            </w:r>
            <w:r w:rsidRPr="00BD36FB">
              <w:rPr>
                <w:color w:val="000000"/>
                <w:sz w:val="16"/>
                <w:szCs w:val="16"/>
                <w:lang w:val="de-DE"/>
              </w:rPr>
              <w:br/>
              <w:t>Ginger Turner</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2121682D" w14:textId="77777777" w:rsidR="00AE4987" w:rsidRPr="00BD36FB" w:rsidRDefault="00AE4987" w:rsidP="00AE4987">
            <w:pPr>
              <w:spacing w:after="60" w:line="240" w:lineRule="auto"/>
              <w:jc w:val="right"/>
              <w:rPr>
                <w:color w:val="000000"/>
                <w:sz w:val="16"/>
                <w:szCs w:val="16"/>
              </w:rPr>
            </w:pPr>
            <w:r w:rsidRPr="00BD36FB">
              <w:rPr>
                <w:color w:val="000000"/>
                <w:sz w:val="16"/>
                <w:szCs w:val="16"/>
              </w:rPr>
              <w:t>2014</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19A656C0" w14:textId="77777777" w:rsidR="00AE4987" w:rsidRPr="00BD36FB" w:rsidRDefault="00AE4987" w:rsidP="00AE4987">
            <w:pPr>
              <w:spacing w:after="60" w:line="240" w:lineRule="auto"/>
              <w:rPr>
                <w:color w:val="000000"/>
                <w:sz w:val="16"/>
                <w:szCs w:val="16"/>
              </w:rPr>
            </w:pPr>
            <w:r w:rsidRPr="00BD36FB">
              <w:rPr>
                <w:color w:val="000000"/>
                <w:sz w:val="16"/>
                <w:szCs w:val="16"/>
              </w:rPr>
              <w:t>Industry study (Swiss Re)</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1D5AB368"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3BA16457"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399322FD" w14:textId="77777777" w:rsidR="00AE4987" w:rsidRPr="00BD36FB" w:rsidRDefault="00AE4987" w:rsidP="00AE4987">
            <w:pPr>
              <w:spacing w:after="60" w:line="240" w:lineRule="auto"/>
              <w:jc w:val="right"/>
              <w:rPr>
                <w:color w:val="000000"/>
                <w:sz w:val="16"/>
                <w:szCs w:val="16"/>
              </w:rPr>
            </w:pPr>
            <w:r w:rsidRPr="00BD36FB">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5CB22564" w14:textId="77777777" w:rsidR="00AE4987" w:rsidRPr="00BD36FB" w:rsidRDefault="00AE4987" w:rsidP="00AE4987">
            <w:pPr>
              <w:spacing w:after="60" w:line="240" w:lineRule="auto"/>
              <w:rPr>
                <w:color w:val="000000"/>
                <w:sz w:val="16"/>
                <w:szCs w:val="16"/>
              </w:rPr>
            </w:pPr>
            <w:r w:rsidRPr="00BD36FB">
              <w:rPr>
                <w:color w:val="000000"/>
                <w:sz w:val="16"/>
                <w:szCs w:val="16"/>
              </w:rPr>
              <w:t>no specific</w:t>
            </w:r>
          </w:p>
        </w:tc>
      </w:tr>
      <w:tr w:rsidR="00AE4987" w:rsidRPr="00BD36FB" w14:paraId="2FC00A33"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7FF2D978" w14:textId="69388978" w:rsidR="00AE4987" w:rsidRPr="00BD36FB" w:rsidRDefault="00AE4987" w:rsidP="00AE4987">
            <w:pPr>
              <w:spacing w:after="60" w:line="240" w:lineRule="auto"/>
              <w:jc w:val="center"/>
              <w:rPr>
                <w:color w:val="000000"/>
                <w:sz w:val="16"/>
                <w:szCs w:val="16"/>
              </w:rPr>
            </w:pPr>
            <w:r>
              <w:rPr>
                <w:color w:val="000000"/>
                <w:sz w:val="16"/>
                <w:szCs w:val="16"/>
              </w:rPr>
              <w:t>37</w:t>
            </w:r>
          </w:p>
        </w:tc>
        <w:tc>
          <w:tcPr>
            <w:tcW w:w="3344" w:type="dxa"/>
            <w:tcBorders>
              <w:top w:val="dotted" w:sz="4" w:space="0" w:color="auto"/>
              <w:left w:val="nil"/>
              <w:bottom w:val="dotted" w:sz="4" w:space="0" w:color="auto"/>
              <w:right w:val="dotted" w:sz="4" w:space="0" w:color="auto"/>
            </w:tcBorders>
            <w:shd w:val="clear" w:color="auto" w:fill="auto"/>
          </w:tcPr>
          <w:p w14:paraId="228DC509" w14:textId="77777777" w:rsidR="00AE4987" w:rsidRPr="00BD36FB" w:rsidRDefault="00AE4987" w:rsidP="00AE4987">
            <w:pPr>
              <w:spacing w:after="60" w:line="240" w:lineRule="auto"/>
              <w:rPr>
                <w:color w:val="000000"/>
                <w:sz w:val="16"/>
                <w:szCs w:val="16"/>
              </w:rPr>
            </w:pPr>
            <w:r w:rsidRPr="00BD36FB">
              <w:rPr>
                <w:color w:val="000000"/>
                <w:sz w:val="16"/>
                <w:szCs w:val="16"/>
              </w:rPr>
              <w:t>Digital reinvention: Trust, transparency and technology in the insurance world of tomorrow</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33CCA83C" w14:textId="77777777" w:rsidR="00AE4987" w:rsidRPr="00BD36FB" w:rsidRDefault="00AE4987" w:rsidP="00AE4987">
            <w:pPr>
              <w:spacing w:after="60" w:line="240" w:lineRule="auto"/>
              <w:rPr>
                <w:color w:val="000000"/>
                <w:sz w:val="16"/>
                <w:szCs w:val="16"/>
              </w:rPr>
            </w:pPr>
            <w:r w:rsidRPr="00BD36FB">
              <w:rPr>
                <w:color w:val="000000"/>
                <w:sz w:val="16"/>
                <w:szCs w:val="16"/>
              </w:rPr>
              <w:t xml:space="preserve">Christian </w:t>
            </w:r>
            <w:proofErr w:type="spellStart"/>
            <w:r w:rsidRPr="00BD36FB">
              <w:rPr>
                <w:color w:val="000000"/>
                <w:sz w:val="16"/>
                <w:szCs w:val="16"/>
              </w:rPr>
              <w:t>Bieck</w:t>
            </w:r>
            <w:proofErr w:type="spellEnd"/>
            <w:r w:rsidRPr="00BD36FB">
              <w:rPr>
                <w:color w:val="000000"/>
                <w:sz w:val="16"/>
                <w:szCs w:val="16"/>
              </w:rPr>
              <w:br/>
              <w:t xml:space="preserve">Anthony Marshall </w:t>
            </w:r>
            <w:r w:rsidRPr="00BD36FB">
              <w:rPr>
                <w:color w:val="000000"/>
                <w:sz w:val="16"/>
                <w:szCs w:val="16"/>
              </w:rPr>
              <w:br/>
            </w:r>
            <w:proofErr w:type="spellStart"/>
            <w:r w:rsidRPr="00BD36FB">
              <w:rPr>
                <w:color w:val="000000"/>
                <w:sz w:val="16"/>
                <w:szCs w:val="16"/>
              </w:rPr>
              <w:t>Sandip</w:t>
            </w:r>
            <w:proofErr w:type="spellEnd"/>
            <w:r w:rsidRPr="00BD36FB">
              <w:rPr>
                <w:color w:val="000000"/>
                <w:sz w:val="16"/>
                <w:szCs w:val="16"/>
              </w:rPr>
              <w:t xml:space="preserve"> Patel</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4D5EE7F4" w14:textId="77777777" w:rsidR="00AE4987" w:rsidRPr="00BD36FB" w:rsidRDefault="00AE4987" w:rsidP="00AE4987">
            <w:pPr>
              <w:spacing w:after="60" w:line="240" w:lineRule="auto"/>
              <w:jc w:val="right"/>
              <w:rPr>
                <w:color w:val="000000"/>
                <w:sz w:val="16"/>
                <w:szCs w:val="16"/>
              </w:rPr>
            </w:pPr>
            <w:r w:rsidRPr="00BD36FB">
              <w:rPr>
                <w:color w:val="000000"/>
                <w:sz w:val="16"/>
                <w:szCs w:val="16"/>
              </w:rPr>
              <w:t>2014</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4CF55388" w14:textId="77777777" w:rsidR="00AE4987" w:rsidRPr="00BD36FB" w:rsidRDefault="00AE4987" w:rsidP="00AE4987">
            <w:pPr>
              <w:spacing w:after="60" w:line="240" w:lineRule="auto"/>
              <w:rPr>
                <w:color w:val="000000"/>
                <w:sz w:val="16"/>
                <w:szCs w:val="16"/>
              </w:rPr>
            </w:pPr>
            <w:r w:rsidRPr="00BD36FB">
              <w:rPr>
                <w:color w:val="000000"/>
                <w:sz w:val="16"/>
                <w:szCs w:val="16"/>
              </w:rPr>
              <w:t>Industry study (IBM)</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7A9264B7"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D2EB84A"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6460D9CE" w14:textId="77777777" w:rsidR="00AE4987" w:rsidRPr="00BD36FB" w:rsidRDefault="00AE4987" w:rsidP="00AE4987">
            <w:pPr>
              <w:spacing w:after="60" w:line="240" w:lineRule="auto"/>
              <w:jc w:val="right"/>
              <w:rPr>
                <w:color w:val="000000"/>
                <w:sz w:val="16"/>
                <w:szCs w:val="16"/>
              </w:rPr>
            </w:pPr>
            <w:r w:rsidRPr="00BD36FB">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72909564" w14:textId="77777777" w:rsidR="00AE4987" w:rsidRPr="00BD36FB" w:rsidRDefault="00AE4987" w:rsidP="00AE4987">
            <w:pPr>
              <w:spacing w:after="60" w:line="240" w:lineRule="auto"/>
              <w:rPr>
                <w:color w:val="000000"/>
                <w:sz w:val="16"/>
                <w:szCs w:val="16"/>
              </w:rPr>
            </w:pPr>
            <w:r w:rsidRPr="00BD36FB">
              <w:rPr>
                <w:color w:val="000000"/>
                <w:sz w:val="16"/>
                <w:szCs w:val="16"/>
              </w:rPr>
              <w:t>no specific</w:t>
            </w:r>
          </w:p>
        </w:tc>
      </w:tr>
      <w:tr w:rsidR="00AE4987" w:rsidRPr="00BD36FB" w14:paraId="37F74FD3"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75541D84" w14:textId="1D740399" w:rsidR="00AE4987" w:rsidRPr="00BD36FB" w:rsidRDefault="00AE4987" w:rsidP="00AE4987">
            <w:pPr>
              <w:spacing w:after="60" w:line="240" w:lineRule="auto"/>
              <w:jc w:val="center"/>
              <w:rPr>
                <w:color w:val="000000"/>
                <w:sz w:val="16"/>
                <w:szCs w:val="16"/>
              </w:rPr>
            </w:pPr>
            <w:r>
              <w:rPr>
                <w:color w:val="000000"/>
                <w:sz w:val="16"/>
                <w:szCs w:val="16"/>
              </w:rPr>
              <w:t>38</w:t>
            </w:r>
          </w:p>
        </w:tc>
        <w:tc>
          <w:tcPr>
            <w:tcW w:w="3344" w:type="dxa"/>
            <w:tcBorders>
              <w:top w:val="dotted" w:sz="4" w:space="0" w:color="auto"/>
              <w:left w:val="nil"/>
              <w:bottom w:val="dotted" w:sz="4" w:space="0" w:color="auto"/>
              <w:right w:val="dotted" w:sz="4" w:space="0" w:color="auto"/>
            </w:tcBorders>
            <w:shd w:val="clear" w:color="auto" w:fill="auto"/>
          </w:tcPr>
          <w:p w14:paraId="36FD4CBC"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Digital transformation and insurance</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2E75A4D6"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Dr. Fabian Sommerrock</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724165BA" w14:textId="77777777" w:rsidR="00AE4987" w:rsidRPr="00BD36FB" w:rsidRDefault="00AE4987" w:rsidP="00AE4987">
            <w:pPr>
              <w:spacing w:after="60" w:line="240" w:lineRule="auto"/>
              <w:jc w:val="right"/>
              <w:rPr>
                <w:color w:val="000000"/>
                <w:sz w:val="16"/>
                <w:szCs w:val="16"/>
              </w:rPr>
            </w:pPr>
            <w:r w:rsidRPr="00BD36FB">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51E8956B" w14:textId="154C5B10" w:rsidR="00AE4987" w:rsidRPr="00BD36FB" w:rsidRDefault="00AE4987" w:rsidP="00AE4987">
            <w:pPr>
              <w:spacing w:after="60" w:line="240" w:lineRule="auto"/>
              <w:rPr>
                <w:color w:val="000000"/>
                <w:sz w:val="16"/>
                <w:szCs w:val="16"/>
              </w:rPr>
            </w:pPr>
            <w:r w:rsidRPr="00BD36FB">
              <w:rPr>
                <w:color w:val="000000"/>
                <w:sz w:val="16"/>
                <w:szCs w:val="16"/>
              </w:rPr>
              <w:t>Presentation during the 16th Asia CEO Insurance Summit</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62B905A8"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6F1AEB6D"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76C695ED" w14:textId="77777777" w:rsidR="00AE4987" w:rsidRPr="00BD36FB" w:rsidRDefault="00AE4987" w:rsidP="00AE4987">
            <w:pPr>
              <w:spacing w:after="60" w:line="240" w:lineRule="auto"/>
              <w:jc w:val="right"/>
              <w:rPr>
                <w:color w:val="000000"/>
                <w:sz w:val="16"/>
                <w:szCs w:val="16"/>
              </w:rPr>
            </w:pPr>
            <w:r w:rsidRPr="00BD36FB">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B72A381" w14:textId="77777777" w:rsidR="00AE4987" w:rsidRPr="00BD36FB" w:rsidRDefault="00AE4987" w:rsidP="00AE4987">
            <w:pPr>
              <w:spacing w:after="60" w:line="240" w:lineRule="auto"/>
              <w:rPr>
                <w:color w:val="000000"/>
                <w:sz w:val="16"/>
                <w:szCs w:val="16"/>
              </w:rPr>
            </w:pPr>
            <w:r w:rsidRPr="00BD36FB">
              <w:rPr>
                <w:color w:val="000000"/>
                <w:sz w:val="16"/>
                <w:szCs w:val="16"/>
              </w:rPr>
              <w:t>no specific</w:t>
            </w:r>
          </w:p>
        </w:tc>
      </w:tr>
      <w:tr w:rsidR="00AE4987" w:rsidRPr="00BD36FB" w14:paraId="7EF457DE"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25BE21D4" w14:textId="46954DB4" w:rsidR="00AE4987" w:rsidRPr="00BD36FB" w:rsidRDefault="00AE4987" w:rsidP="00AE4987">
            <w:pPr>
              <w:spacing w:after="60" w:line="240" w:lineRule="auto"/>
              <w:jc w:val="center"/>
              <w:rPr>
                <w:color w:val="000000"/>
                <w:sz w:val="16"/>
                <w:szCs w:val="16"/>
              </w:rPr>
            </w:pPr>
            <w:r>
              <w:rPr>
                <w:color w:val="000000"/>
                <w:sz w:val="16"/>
                <w:szCs w:val="16"/>
              </w:rPr>
              <w:t>39</w:t>
            </w:r>
          </w:p>
        </w:tc>
        <w:tc>
          <w:tcPr>
            <w:tcW w:w="3344" w:type="dxa"/>
            <w:tcBorders>
              <w:top w:val="dotted" w:sz="4" w:space="0" w:color="auto"/>
              <w:left w:val="nil"/>
              <w:bottom w:val="dotted" w:sz="4" w:space="0" w:color="auto"/>
              <w:right w:val="dotted" w:sz="4" w:space="0" w:color="auto"/>
            </w:tcBorders>
            <w:shd w:val="clear" w:color="auto" w:fill="auto"/>
          </w:tcPr>
          <w:p w14:paraId="0A248322"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Digitalisierung: Der Schweizer Versicherungssektor im Umbruch</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35C75CE9"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Pia Tischhauser</w:t>
            </w:r>
            <w:r w:rsidRPr="00BD36FB">
              <w:rPr>
                <w:color w:val="000000"/>
                <w:sz w:val="16"/>
                <w:szCs w:val="16"/>
                <w:lang w:val="de-DE"/>
              </w:rPr>
              <w:br/>
              <w:t>Matthias Naumann</w:t>
            </w:r>
            <w:r w:rsidRPr="00BD36FB">
              <w:rPr>
                <w:color w:val="000000"/>
                <w:sz w:val="16"/>
                <w:szCs w:val="16"/>
                <w:lang w:val="de-DE"/>
              </w:rPr>
              <w:br/>
              <w:t>Angelo Candreia</w:t>
            </w:r>
            <w:r w:rsidRPr="00BD36FB">
              <w:rPr>
                <w:color w:val="000000"/>
                <w:sz w:val="16"/>
                <w:szCs w:val="16"/>
                <w:lang w:val="de-DE"/>
              </w:rPr>
              <w:br/>
              <w:t>Stephan Treier</w:t>
            </w:r>
            <w:r w:rsidRPr="00BD36FB">
              <w:rPr>
                <w:color w:val="000000"/>
                <w:sz w:val="16"/>
                <w:szCs w:val="16"/>
                <w:lang w:val="de-DE"/>
              </w:rPr>
              <w:br/>
              <w:t>Julia Senser</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3C441AE8" w14:textId="77777777" w:rsidR="00AE4987" w:rsidRPr="00BD36FB" w:rsidRDefault="00AE4987" w:rsidP="00AE4987">
            <w:pPr>
              <w:spacing w:after="60" w:line="240" w:lineRule="auto"/>
              <w:jc w:val="right"/>
              <w:rPr>
                <w:color w:val="000000"/>
                <w:sz w:val="16"/>
                <w:szCs w:val="16"/>
              </w:rPr>
            </w:pPr>
            <w:r w:rsidRPr="00BD36FB">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1BC8FBF8" w14:textId="5E90F3B3" w:rsidR="00AE4987" w:rsidRPr="00BD36FB" w:rsidRDefault="00AE4987" w:rsidP="00AE4987">
            <w:pPr>
              <w:spacing w:after="60" w:line="240" w:lineRule="auto"/>
              <w:rPr>
                <w:color w:val="000000"/>
                <w:sz w:val="16"/>
                <w:szCs w:val="16"/>
              </w:rPr>
            </w:pPr>
            <w:r w:rsidRPr="00BD36FB">
              <w:rPr>
                <w:color w:val="000000"/>
                <w:sz w:val="16"/>
                <w:szCs w:val="16"/>
              </w:rPr>
              <w:t xml:space="preserve">Industry study (The Boston Consulting Group </w:t>
            </w:r>
            <w:r>
              <w:rPr>
                <w:color w:val="000000"/>
                <w:sz w:val="16"/>
                <w:szCs w:val="16"/>
              </w:rPr>
              <w:t>&amp;</w:t>
            </w:r>
            <w:r w:rsidRPr="00BD36FB">
              <w:rPr>
                <w:color w:val="000000"/>
                <w:sz w:val="16"/>
                <w:szCs w:val="16"/>
              </w:rPr>
              <w:t xml:space="preserve"> Google)</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087709BA"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9BCD3A0"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3C0F7DA9" w14:textId="77777777" w:rsidR="00AE4987" w:rsidRPr="00BD36FB" w:rsidRDefault="00AE4987" w:rsidP="00AE4987">
            <w:pPr>
              <w:spacing w:after="60" w:line="240" w:lineRule="auto"/>
              <w:jc w:val="right"/>
              <w:rPr>
                <w:color w:val="000000"/>
                <w:sz w:val="16"/>
                <w:szCs w:val="16"/>
              </w:rPr>
            </w:pPr>
            <w:r w:rsidRPr="00BD36FB">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954A2BF" w14:textId="77777777" w:rsidR="00AE4987" w:rsidRPr="00BD36FB" w:rsidRDefault="00AE4987" w:rsidP="00AE4987">
            <w:pPr>
              <w:spacing w:after="60" w:line="240" w:lineRule="auto"/>
              <w:rPr>
                <w:color w:val="000000"/>
                <w:sz w:val="16"/>
                <w:szCs w:val="16"/>
              </w:rPr>
            </w:pPr>
            <w:r w:rsidRPr="00BD36FB">
              <w:rPr>
                <w:color w:val="000000"/>
                <w:sz w:val="16"/>
                <w:szCs w:val="16"/>
              </w:rPr>
              <w:t>Switzerland</w:t>
            </w:r>
          </w:p>
        </w:tc>
      </w:tr>
      <w:tr w:rsidR="00AE4987" w:rsidRPr="00BD36FB" w14:paraId="03C8B6EF"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7EDBE1B8" w14:textId="7B2DF6E0" w:rsidR="00AE4987" w:rsidRPr="00BD36FB" w:rsidRDefault="00AE4987" w:rsidP="00AE4987">
            <w:pPr>
              <w:spacing w:after="60" w:line="240" w:lineRule="auto"/>
              <w:jc w:val="center"/>
              <w:rPr>
                <w:color w:val="000000"/>
                <w:sz w:val="16"/>
                <w:szCs w:val="16"/>
              </w:rPr>
            </w:pPr>
            <w:r>
              <w:rPr>
                <w:color w:val="000000"/>
                <w:sz w:val="16"/>
                <w:szCs w:val="16"/>
              </w:rPr>
              <w:t>40</w:t>
            </w:r>
          </w:p>
        </w:tc>
        <w:tc>
          <w:tcPr>
            <w:tcW w:w="3344" w:type="dxa"/>
            <w:tcBorders>
              <w:top w:val="dotted" w:sz="4" w:space="0" w:color="auto"/>
              <w:left w:val="nil"/>
              <w:bottom w:val="dotted" w:sz="4" w:space="0" w:color="auto"/>
              <w:right w:val="dotted" w:sz="4" w:space="0" w:color="auto"/>
            </w:tcBorders>
            <w:shd w:val="clear" w:color="auto" w:fill="auto"/>
          </w:tcPr>
          <w:p w14:paraId="546F5CA2" w14:textId="0017DE8E" w:rsidR="00AE4987" w:rsidRDefault="00AE4987" w:rsidP="00AE4987">
            <w:pPr>
              <w:spacing w:after="60" w:line="240" w:lineRule="auto"/>
              <w:rPr>
                <w:color w:val="000000"/>
                <w:sz w:val="16"/>
                <w:szCs w:val="16"/>
              </w:rPr>
            </w:pPr>
            <w:r w:rsidRPr="00BD36FB">
              <w:rPr>
                <w:color w:val="000000"/>
                <w:sz w:val="16"/>
                <w:szCs w:val="16"/>
              </w:rPr>
              <w:t xml:space="preserve">Digitization in life insurance: </w:t>
            </w:r>
            <w:r>
              <w:rPr>
                <w:color w:val="000000"/>
                <w:sz w:val="16"/>
                <w:szCs w:val="16"/>
              </w:rPr>
              <w:t xml:space="preserve">A </w:t>
            </w:r>
            <w:r w:rsidRPr="00BD36FB">
              <w:rPr>
                <w:color w:val="000000"/>
                <w:sz w:val="16"/>
                <w:szCs w:val="16"/>
              </w:rPr>
              <w:t>prerequisite for success in spite of low interest rates</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4F419861"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Daniel Berger</w:t>
            </w:r>
            <w:r w:rsidRPr="00BD36FB">
              <w:rPr>
                <w:color w:val="000000"/>
                <w:sz w:val="16"/>
                <w:szCs w:val="16"/>
                <w:lang w:val="de-DE"/>
              </w:rPr>
              <w:br/>
              <w:t>Patrick Broer</w:t>
            </w:r>
            <w:r w:rsidRPr="00BD36FB">
              <w:rPr>
                <w:color w:val="000000"/>
                <w:sz w:val="16"/>
                <w:szCs w:val="16"/>
                <w:lang w:val="de-DE"/>
              </w:rPr>
              <w:br/>
              <w:t>David Pankoke</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227F9FCD" w14:textId="77777777" w:rsidR="00AE4987" w:rsidRPr="00BD36FB" w:rsidRDefault="00AE4987" w:rsidP="00AE4987">
            <w:pPr>
              <w:spacing w:after="60" w:line="240" w:lineRule="auto"/>
              <w:jc w:val="right"/>
              <w:rPr>
                <w:color w:val="000000"/>
                <w:sz w:val="16"/>
                <w:szCs w:val="16"/>
              </w:rPr>
            </w:pPr>
            <w:r w:rsidRPr="00BD36FB">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152237CB" w14:textId="77777777" w:rsidR="00AE4987" w:rsidRPr="00CB47B9" w:rsidRDefault="00AE4987" w:rsidP="00AE4987">
            <w:pPr>
              <w:spacing w:after="60" w:line="240" w:lineRule="auto"/>
              <w:rPr>
                <w:i/>
                <w:color w:val="000000"/>
                <w:sz w:val="16"/>
                <w:szCs w:val="16"/>
              </w:rPr>
            </w:pPr>
            <w:r w:rsidRPr="00CB47B9">
              <w:rPr>
                <w:i/>
                <w:color w:val="000000"/>
                <w:sz w:val="16"/>
                <w:szCs w:val="16"/>
              </w:rPr>
              <w:t xml:space="preserve">I.VW HSG </w:t>
            </w:r>
            <w:proofErr w:type="spellStart"/>
            <w:r w:rsidRPr="00CB47B9">
              <w:rPr>
                <w:i/>
                <w:color w:val="000000"/>
                <w:sz w:val="16"/>
                <w:szCs w:val="16"/>
              </w:rPr>
              <w:t>Trendmonitor</w:t>
            </w:r>
            <w:proofErr w:type="spellEnd"/>
            <w:r w:rsidRPr="00CB47B9">
              <w:rPr>
                <w:i/>
                <w:color w:val="000000"/>
                <w:sz w:val="16"/>
                <w:szCs w:val="16"/>
              </w:rPr>
              <w:t xml:space="preserve"> </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5CC322B0"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45169FC4" w14:textId="77777777" w:rsidR="00AE4987" w:rsidRPr="00BD36FB" w:rsidRDefault="00AE4987" w:rsidP="00AE4987">
            <w:pPr>
              <w:spacing w:after="60" w:line="240" w:lineRule="auto"/>
              <w:rPr>
                <w:color w:val="000000"/>
                <w:sz w:val="16"/>
                <w:szCs w:val="16"/>
              </w:rPr>
            </w:pPr>
            <w:r w:rsidRPr="00BD36FB">
              <w:rPr>
                <w:color w:val="000000"/>
                <w:sz w:val="16"/>
                <w:szCs w:val="16"/>
              </w:rPr>
              <w:t>1</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0FFBF647" w14:textId="77777777" w:rsidR="00AE4987" w:rsidRPr="00BD36FB" w:rsidRDefault="00AE4987" w:rsidP="00AE4987">
            <w:pPr>
              <w:spacing w:after="60" w:line="240" w:lineRule="auto"/>
              <w:jc w:val="right"/>
              <w:rPr>
                <w:color w:val="000000"/>
                <w:sz w:val="16"/>
                <w:szCs w:val="16"/>
              </w:rPr>
            </w:pPr>
            <w:r w:rsidRPr="00BD36FB">
              <w:rPr>
                <w:color w:val="000000"/>
                <w:sz w:val="16"/>
                <w:szCs w:val="16"/>
              </w:rPr>
              <w:t>15-19</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5023ADA0" w14:textId="77777777" w:rsidR="00AE4987" w:rsidRPr="00BD36FB" w:rsidRDefault="00AE4987" w:rsidP="00AE4987">
            <w:pPr>
              <w:spacing w:after="60" w:line="240" w:lineRule="auto"/>
              <w:rPr>
                <w:color w:val="000000"/>
                <w:sz w:val="16"/>
                <w:szCs w:val="16"/>
              </w:rPr>
            </w:pPr>
            <w:r w:rsidRPr="00BD36FB">
              <w:rPr>
                <w:color w:val="000000"/>
                <w:sz w:val="16"/>
                <w:szCs w:val="16"/>
              </w:rPr>
              <w:t>no specific</w:t>
            </w:r>
          </w:p>
        </w:tc>
      </w:tr>
      <w:tr w:rsidR="00AE4987" w:rsidRPr="00BD36FB" w14:paraId="0775EEF7"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461EA034" w14:textId="1544C722" w:rsidR="00AE4987" w:rsidRPr="00BD36FB" w:rsidRDefault="00AE4987" w:rsidP="00AE4987">
            <w:pPr>
              <w:spacing w:after="60" w:line="240" w:lineRule="auto"/>
              <w:jc w:val="center"/>
              <w:rPr>
                <w:color w:val="000000"/>
                <w:sz w:val="16"/>
                <w:szCs w:val="16"/>
              </w:rPr>
            </w:pPr>
            <w:r>
              <w:rPr>
                <w:color w:val="000000"/>
                <w:sz w:val="16"/>
                <w:szCs w:val="16"/>
              </w:rPr>
              <w:t>41</w:t>
            </w:r>
          </w:p>
        </w:tc>
        <w:tc>
          <w:tcPr>
            <w:tcW w:w="3344" w:type="dxa"/>
            <w:tcBorders>
              <w:top w:val="dotted" w:sz="4" w:space="0" w:color="auto"/>
              <w:left w:val="nil"/>
              <w:bottom w:val="dotted" w:sz="4" w:space="0" w:color="auto"/>
              <w:right w:val="dotted" w:sz="4" w:space="0" w:color="auto"/>
            </w:tcBorders>
            <w:shd w:val="clear" w:color="auto" w:fill="auto"/>
          </w:tcPr>
          <w:p w14:paraId="1FF4B945" w14:textId="77777777" w:rsidR="00AE4987" w:rsidRPr="00BD36FB" w:rsidRDefault="00AE4987" w:rsidP="00AE4987">
            <w:pPr>
              <w:spacing w:after="60" w:line="240" w:lineRule="auto"/>
              <w:rPr>
                <w:color w:val="000000"/>
                <w:sz w:val="16"/>
                <w:szCs w:val="16"/>
              </w:rPr>
            </w:pPr>
            <w:r w:rsidRPr="00BD36FB">
              <w:rPr>
                <w:color w:val="000000"/>
                <w:sz w:val="16"/>
                <w:szCs w:val="16"/>
              </w:rPr>
              <w:t>Dying, surviving or thriving. Strategic analysis of the future Swiss insurance market</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0A743F65"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Achim Bauer</w:t>
            </w:r>
            <w:r w:rsidRPr="00BD36FB">
              <w:rPr>
                <w:color w:val="000000"/>
                <w:sz w:val="16"/>
                <w:szCs w:val="16"/>
                <w:lang w:val="de-DE"/>
              </w:rPr>
              <w:br/>
              <w:t>Yamin Gröninger</w:t>
            </w:r>
            <w:r w:rsidRPr="00BD36FB">
              <w:rPr>
                <w:color w:val="000000"/>
                <w:sz w:val="16"/>
                <w:szCs w:val="16"/>
                <w:lang w:val="de-DE"/>
              </w:rPr>
              <w:br/>
              <w:t>Julius Scheidt</w:t>
            </w:r>
            <w:r w:rsidRPr="00BD36FB">
              <w:rPr>
                <w:color w:val="000000"/>
                <w:sz w:val="16"/>
                <w:szCs w:val="16"/>
                <w:lang w:val="de-DE"/>
              </w:rPr>
              <w:br/>
              <w:t>Ricardo Garcia</w:t>
            </w:r>
            <w:r w:rsidRPr="00BD36FB">
              <w:rPr>
                <w:color w:val="000000"/>
                <w:sz w:val="16"/>
                <w:szCs w:val="16"/>
                <w:lang w:val="de-DE"/>
              </w:rPr>
              <w:br/>
              <w:t>Edvin Rimpo</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28B0C96E" w14:textId="77777777" w:rsidR="00AE4987" w:rsidRPr="00BD36FB" w:rsidRDefault="00AE4987" w:rsidP="00AE4987">
            <w:pPr>
              <w:spacing w:after="60" w:line="240" w:lineRule="auto"/>
              <w:jc w:val="right"/>
              <w:rPr>
                <w:color w:val="000000"/>
                <w:sz w:val="16"/>
                <w:szCs w:val="16"/>
              </w:rPr>
            </w:pPr>
            <w:r w:rsidRPr="00BD36FB">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212C3C3B" w14:textId="77777777" w:rsidR="00AE4987" w:rsidRPr="00BD36FB" w:rsidRDefault="00AE4987" w:rsidP="00AE4987">
            <w:pPr>
              <w:spacing w:after="60" w:line="240" w:lineRule="auto"/>
              <w:rPr>
                <w:color w:val="000000"/>
                <w:sz w:val="16"/>
                <w:szCs w:val="16"/>
              </w:rPr>
            </w:pPr>
            <w:r w:rsidRPr="00BD36FB">
              <w:rPr>
                <w:color w:val="000000"/>
                <w:sz w:val="16"/>
                <w:szCs w:val="16"/>
              </w:rPr>
              <w:t>Industry study (EY)</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390F70E9"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06B6D71"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45256E0" w14:textId="77777777" w:rsidR="00AE4987" w:rsidRPr="00BD36FB" w:rsidRDefault="00AE4987" w:rsidP="00AE4987">
            <w:pPr>
              <w:spacing w:after="60" w:line="240" w:lineRule="auto"/>
              <w:jc w:val="right"/>
              <w:rPr>
                <w:color w:val="000000"/>
                <w:sz w:val="16"/>
                <w:szCs w:val="16"/>
              </w:rPr>
            </w:pPr>
            <w:r w:rsidRPr="00BD36FB">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75DBAC82" w14:textId="77777777" w:rsidR="00AE4987" w:rsidRPr="00BD36FB" w:rsidRDefault="00AE4987" w:rsidP="00AE4987">
            <w:pPr>
              <w:spacing w:after="60" w:line="240" w:lineRule="auto"/>
              <w:rPr>
                <w:color w:val="000000"/>
                <w:sz w:val="16"/>
                <w:szCs w:val="16"/>
              </w:rPr>
            </w:pPr>
            <w:r w:rsidRPr="00BD36FB">
              <w:rPr>
                <w:color w:val="000000"/>
                <w:sz w:val="16"/>
                <w:szCs w:val="16"/>
              </w:rPr>
              <w:t>Switzerland</w:t>
            </w:r>
          </w:p>
        </w:tc>
      </w:tr>
      <w:tr w:rsidR="00AE4987" w:rsidRPr="00BD36FB" w14:paraId="6B408035"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525D3765" w14:textId="0BCF853A" w:rsidR="00AE4987" w:rsidRPr="00BD36FB" w:rsidRDefault="00AE4987" w:rsidP="00AE4987">
            <w:pPr>
              <w:spacing w:after="60" w:line="240" w:lineRule="auto"/>
              <w:jc w:val="center"/>
              <w:rPr>
                <w:color w:val="000000"/>
                <w:sz w:val="16"/>
                <w:szCs w:val="16"/>
              </w:rPr>
            </w:pPr>
            <w:r>
              <w:rPr>
                <w:color w:val="000000"/>
                <w:sz w:val="16"/>
                <w:szCs w:val="16"/>
              </w:rPr>
              <w:t>42</w:t>
            </w:r>
          </w:p>
        </w:tc>
        <w:tc>
          <w:tcPr>
            <w:tcW w:w="3344" w:type="dxa"/>
            <w:tcBorders>
              <w:top w:val="dotted" w:sz="4" w:space="0" w:color="auto"/>
              <w:left w:val="nil"/>
              <w:bottom w:val="dotted" w:sz="4" w:space="0" w:color="auto"/>
              <w:right w:val="dotted" w:sz="4" w:space="0" w:color="auto"/>
            </w:tcBorders>
            <w:shd w:val="clear" w:color="auto" w:fill="auto"/>
          </w:tcPr>
          <w:p w14:paraId="5D230A56" w14:textId="77777777" w:rsidR="00AE4987" w:rsidRPr="00BD36FB" w:rsidRDefault="00AE4987" w:rsidP="00AE4987">
            <w:pPr>
              <w:spacing w:after="60" w:line="240" w:lineRule="auto"/>
              <w:rPr>
                <w:color w:val="000000"/>
                <w:sz w:val="16"/>
                <w:szCs w:val="16"/>
              </w:rPr>
            </w:pPr>
            <w:r w:rsidRPr="00BD36FB">
              <w:rPr>
                <w:color w:val="000000"/>
                <w:sz w:val="16"/>
                <w:szCs w:val="16"/>
              </w:rPr>
              <w:t>Insurance on the threshold of digitization: Implications for the life and P&amp;C workforce</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24506D9F"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Sylvain Johansson</w:t>
            </w:r>
            <w:r w:rsidRPr="00BD36FB">
              <w:rPr>
                <w:color w:val="000000"/>
                <w:sz w:val="16"/>
                <w:szCs w:val="16"/>
                <w:lang w:val="de-DE"/>
              </w:rPr>
              <w:br/>
              <w:t>Ulrike Vogelgesang</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3C8A2136" w14:textId="77777777" w:rsidR="00AE4987" w:rsidRPr="00BD36FB" w:rsidRDefault="00AE4987" w:rsidP="00AE4987">
            <w:pPr>
              <w:spacing w:after="60" w:line="240" w:lineRule="auto"/>
              <w:jc w:val="right"/>
              <w:rPr>
                <w:color w:val="000000"/>
                <w:sz w:val="16"/>
                <w:szCs w:val="16"/>
              </w:rPr>
            </w:pPr>
            <w:r w:rsidRPr="00BD36FB">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1A28F427" w14:textId="77777777" w:rsidR="00AE4987" w:rsidRPr="00BD36FB" w:rsidRDefault="00AE4987" w:rsidP="00AE4987">
            <w:pPr>
              <w:spacing w:after="60" w:line="240" w:lineRule="auto"/>
              <w:rPr>
                <w:color w:val="000000"/>
                <w:sz w:val="16"/>
                <w:szCs w:val="16"/>
              </w:rPr>
            </w:pPr>
            <w:r w:rsidRPr="00BD36FB">
              <w:rPr>
                <w:color w:val="000000"/>
                <w:sz w:val="16"/>
                <w:szCs w:val="16"/>
              </w:rPr>
              <w:t>Industry study (McKinsey &amp; Company)</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302B4659"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0736976E" w14:textId="77777777" w:rsidR="00AE4987" w:rsidRPr="00BD36FB" w:rsidRDefault="00AE4987" w:rsidP="00AE4987">
            <w:pPr>
              <w:spacing w:after="60" w:line="240" w:lineRule="auto"/>
              <w:rPr>
                <w:color w:val="000000"/>
                <w:sz w:val="16"/>
                <w:szCs w:val="16"/>
              </w:rPr>
            </w:pPr>
            <w:r w:rsidRPr="00BD36FB">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45C1B4B" w14:textId="77777777" w:rsidR="00AE4987" w:rsidRPr="00BD36FB" w:rsidRDefault="00AE4987" w:rsidP="00AE4987">
            <w:pPr>
              <w:spacing w:after="60" w:line="240" w:lineRule="auto"/>
              <w:jc w:val="right"/>
              <w:rPr>
                <w:color w:val="000000"/>
                <w:sz w:val="16"/>
                <w:szCs w:val="16"/>
              </w:rPr>
            </w:pPr>
            <w:r w:rsidRPr="00BD36FB">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6C8FFF42" w14:textId="77777777" w:rsidR="00AE4987" w:rsidRPr="00BD36FB" w:rsidRDefault="00AE4987" w:rsidP="00AE4987">
            <w:pPr>
              <w:spacing w:after="60" w:line="240" w:lineRule="auto"/>
              <w:rPr>
                <w:color w:val="000000"/>
                <w:sz w:val="16"/>
                <w:szCs w:val="16"/>
              </w:rPr>
            </w:pPr>
            <w:r w:rsidRPr="00BD36FB">
              <w:rPr>
                <w:color w:val="000000"/>
                <w:sz w:val="16"/>
                <w:szCs w:val="16"/>
              </w:rPr>
              <w:t>no specific</w:t>
            </w:r>
          </w:p>
        </w:tc>
      </w:tr>
      <w:tr w:rsidR="00AE4987" w:rsidRPr="00BD36FB" w14:paraId="622B6FC0"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24836D90" w14:textId="581E4828" w:rsidR="00AE4987" w:rsidRPr="00BD36FB" w:rsidRDefault="00AE4987" w:rsidP="00AE4987">
            <w:pPr>
              <w:spacing w:after="60" w:line="240" w:lineRule="auto"/>
              <w:jc w:val="center"/>
              <w:rPr>
                <w:color w:val="000000"/>
                <w:sz w:val="16"/>
                <w:szCs w:val="16"/>
              </w:rPr>
            </w:pPr>
            <w:r>
              <w:rPr>
                <w:color w:val="000000"/>
                <w:sz w:val="16"/>
                <w:szCs w:val="16"/>
              </w:rPr>
              <w:t>43</w:t>
            </w:r>
          </w:p>
        </w:tc>
        <w:tc>
          <w:tcPr>
            <w:tcW w:w="3344" w:type="dxa"/>
            <w:tcBorders>
              <w:top w:val="dotted" w:sz="4" w:space="0" w:color="auto"/>
              <w:left w:val="nil"/>
              <w:bottom w:val="dotted" w:sz="4" w:space="0" w:color="auto"/>
              <w:right w:val="dotted" w:sz="4" w:space="0" w:color="auto"/>
            </w:tcBorders>
            <w:shd w:val="clear" w:color="auto" w:fill="auto"/>
          </w:tcPr>
          <w:p w14:paraId="610EEDF9" w14:textId="77777777" w:rsidR="00AE4987" w:rsidRPr="00BD36FB" w:rsidRDefault="00AE4987" w:rsidP="00AE4987">
            <w:pPr>
              <w:spacing w:after="60" w:line="240" w:lineRule="auto"/>
              <w:rPr>
                <w:color w:val="000000"/>
                <w:sz w:val="16"/>
                <w:szCs w:val="16"/>
              </w:rPr>
            </w:pPr>
            <w:r w:rsidRPr="00BD36FB">
              <w:rPr>
                <w:color w:val="000000"/>
                <w:sz w:val="16"/>
                <w:szCs w:val="16"/>
              </w:rPr>
              <w:t>Insurance technology strategy: Time to re-evaluate</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14CC604C"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Ronald Pressman</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7F96FA3B" w14:textId="77777777" w:rsidR="00AE4987" w:rsidRPr="00BD36FB" w:rsidRDefault="00AE4987" w:rsidP="00AE4987">
            <w:pPr>
              <w:spacing w:after="60" w:line="240" w:lineRule="auto"/>
              <w:jc w:val="right"/>
              <w:rPr>
                <w:color w:val="000000"/>
                <w:sz w:val="16"/>
                <w:szCs w:val="16"/>
              </w:rPr>
            </w:pPr>
            <w:r w:rsidRPr="00BD36FB">
              <w:rPr>
                <w:color w:val="000000"/>
                <w:sz w:val="16"/>
                <w:szCs w:val="16"/>
              </w:rPr>
              <w:t>2003</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5E0A933B" w14:textId="77777777" w:rsidR="00AE4987" w:rsidRPr="00CB47B9" w:rsidRDefault="00AE4987" w:rsidP="00AE4987">
            <w:pPr>
              <w:spacing w:after="60" w:line="240" w:lineRule="auto"/>
              <w:rPr>
                <w:i/>
                <w:color w:val="000000"/>
                <w:sz w:val="16"/>
                <w:szCs w:val="16"/>
              </w:rPr>
            </w:pPr>
            <w:r w:rsidRPr="00CB47B9">
              <w:rPr>
                <w:i/>
                <w:color w:val="000000"/>
                <w:sz w:val="16"/>
                <w:szCs w:val="16"/>
              </w:rPr>
              <w:t>The Geneva Papers on Risk and Insurance</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56BF2A8E" w14:textId="77777777" w:rsidR="00AE4987" w:rsidRPr="00BD36FB" w:rsidRDefault="00AE4987" w:rsidP="00AE4987">
            <w:pPr>
              <w:spacing w:after="60" w:line="240" w:lineRule="auto"/>
              <w:rPr>
                <w:color w:val="000000"/>
                <w:sz w:val="16"/>
                <w:szCs w:val="16"/>
              </w:rPr>
            </w:pPr>
            <w:r w:rsidRPr="00BD36FB">
              <w:rPr>
                <w:color w:val="000000"/>
                <w:sz w:val="16"/>
                <w:szCs w:val="16"/>
              </w:rPr>
              <w:t>28</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7ED0678B" w14:textId="77777777" w:rsidR="00AE4987" w:rsidRPr="00BD36FB" w:rsidRDefault="00AE4987" w:rsidP="00AE4987">
            <w:pPr>
              <w:spacing w:after="60" w:line="240" w:lineRule="auto"/>
              <w:rPr>
                <w:color w:val="000000"/>
                <w:sz w:val="16"/>
                <w:szCs w:val="16"/>
              </w:rPr>
            </w:pPr>
            <w:r w:rsidRPr="00BD36FB">
              <w:rPr>
                <w:color w:val="000000"/>
                <w:sz w:val="16"/>
                <w:szCs w:val="16"/>
              </w:rPr>
              <w:t>1</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1C213729" w14:textId="77777777" w:rsidR="00AE4987" w:rsidRPr="00BD36FB" w:rsidRDefault="00AE4987" w:rsidP="00AE4987">
            <w:pPr>
              <w:spacing w:after="60" w:line="240" w:lineRule="auto"/>
              <w:jc w:val="right"/>
              <w:rPr>
                <w:color w:val="000000"/>
                <w:sz w:val="16"/>
                <w:szCs w:val="16"/>
              </w:rPr>
            </w:pPr>
            <w:r w:rsidRPr="00BD36FB">
              <w:rPr>
                <w:color w:val="000000"/>
                <w:sz w:val="16"/>
                <w:szCs w:val="16"/>
              </w:rPr>
              <w:t>39-64</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414DD684" w14:textId="77777777" w:rsidR="00AE4987" w:rsidRPr="00BD36FB" w:rsidRDefault="00AE4987" w:rsidP="00AE4987">
            <w:pPr>
              <w:spacing w:after="60" w:line="240" w:lineRule="auto"/>
              <w:rPr>
                <w:color w:val="000000"/>
                <w:sz w:val="16"/>
                <w:szCs w:val="16"/>
              </w:rPr>
            </w:pPr>
            <w:r w:rsidRPr="00BD36FB">
              <w:rPr>
                <w:color w:val="000000"/>
                <w:sz w:val="16"/>
                <w:szCs w:val="16"/>
              </w:rPr>
              <w:t>no specific</w:t>
            </w:r>
          </w:p>
        </w:tc>
      </w:tr>
      <w:tr w:rsidR="00AE4987" w:rsidRPr="00BD36FB" w14:paraId="5C7B5EDA" w14:textId="77777777" w:rsidTr="00AE4987">
        <w:trPr>
          <w:trHeight w:val="451"/>
        </w:trPr>
        <w:tc>
          <w:tcPr>
            <w:tcW w:w="783" w:type="dxa"/>
            <w:tcBorders>
              <w:top w:val="dotted" w:sz="4" w:space="0" w:color="auto"/>
              <w:left w:val="single" w:sz="4" w:space="0" w:color="auto"/>
              <w:bottom w:val="single" w:sz="4" w:space="0" w:color="auto"/>
              <w:right w:val="single" w:sz="4" w:space="0" w:color="auto"/>
            </w:tcBorders>
            <w:shd w:val="clear" w:color="auto" w:fill="auto"/>
            <w:noWrap/>
          </w:tcPr>
          <w:p w14:paraId="376B04DF" w14:textId="7F9EB1EE" w:rsidR="00AE4987" w:rsidRPr="00BD36FB" w:rsidRDefault="00AE4987" w:rsidP="00AE4987">
            <w:pPr>
              <w:spacing w:after="60" w:line="240" w:lineRule="auto"/>
              <w:jc w:val="center"/>
              <w:rPr>
                <w:color w:val="000000"/>
                <w:sz w:val="16"/>
                <w:szCs w:val="16"/>
              </w:rPr>
            </w:pPr>
            <w:r>
              <w:rPr>
                <w:color w:val="000000"/>
                <w:sz w:val="16"/>
                <w:szCs w:val="16"/>
              </w:rPr>
              <w:t>44</w:t>
            </w:r>
          </w:p>
        </w:tc>
        <w:tc>
          <w:tcPr>
            <w:tcW w:w="3344" w:type="dxa"/>
            <w:tcBorders>
              <w:top w:val="dotted" w:sz="4" w:space="0" w:color="auto"/>
              <w:left w:val="nil"/>
              <w:bottom w:val="single" w:sz="4" w:space="0" w:color="auto"/>
              <w:right w:val="dotted" w:sz="4" w:space="0" w:color="auto"/>
            </w:tcBorders>
            <w:shd w:val="clear" w:color="auto" w:fill="auto"/>
          </w:tcPr>
          <w:p w14:paraId="1FA6BCF9" w14:textId="6E4ADCF4" w:rsidR="00AE4987" w:rsidRPr="00BD36FB" w:rsidRDefault="00AE4987" w:rsidP="00AE4987">
            <w:pPr>
              <w:spacing w:after="60" w:line="240" w:lineRule="auto"/>
              <w:rPr>
                <w:color w:val="000000"/>
                <w:sz w:val="16"/>
                <w:szCs w:val="16"/>
              </w:rPr>
            </w:pPr>
            <w:r>
              <w:rPr>
                <w:color w:val="000000"/>
                <w:sz w:val="16"/>
                <w:szCs w:val="16"/>
              </w:rPr>
              <w:t>Leading a digital transformation in insurance</w:t>
            </w:r>
          </w:p>
        </w:tc>
        <w:tc>
          <w:tcPr>
            <w:tcW w:w="2134" w:type="dxa"/>
            <w:tcBorders>
              <w:top w:val="dotted" w:sz="4" w:space="0" w:color="auto"/>
              <w:left w:val="dotted" w:sz="4" w:space="0" w:color="auto"/>
              <w:bottom w:val="single" w:sz="4" w:space="0" w:color="auto"/>
              <w:right w:val="dotted" w:sz="4" w:space="0" w:color="auto"/>
            </w:tcBorders>
            <w:shd w:val="clear" w:color="auto" w:fill="auto"/>
          </w:tcPr>
          <w:p w14:paraId="5AAC6DC1"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Harshveer Singh</w:t>
            </w:r>
            <w:r w:rsidRPr="00BD36FB">
              <w:rPr>
                <w:color w:val="000000"/>
                <w:sz w:val="16"/>
                <w:szCs w:val="16"/>
                <w:lang w:val="de-DE"/>
              </w:rPr>
              <w:br/>
              <w:t>Gunther Schwarz</w:t>
            </w:r>
            <w:r w:rsidRPr="00BD36FB">
              <w:rPr>
                <w:color w:val="000000"/>
                <w:sz w:val="16"/>
                <w:szCs w:val="16"/>
                <w:lang w:val="de-DE"/>
              </w:rPr>
              <w:br/>
              <w:t>Henrik Naujoks</w:t>
            </w:r>
            <w:r w:rsidRPr="00BD36FB">
              <w:rPr>
                <w:color w:val="000000"/>
                <w:sz w:val="16"/>
                <w:szCs w:val="16"/>
                <w:lang w:val="de-DE"/>
              </w:rPr>
              <w:br/>
              <w:t>Andrew Schwedel</w:t>
            </w:r>
          </w:p>
        </w:tc>
        <w:tc>
          <w:tcPr>
            <w:tcW w:w="618" w:type="dxa"/>
            <w:tcBorders>
              <w:top w:val="dotted" w:sz="4" w:space="0" w:color="auto"/>
              <w:left w:val="dotted" w:sz="4" w:space="0" w:color="auto"/>
              <w:bottom w:val="single" w:sz="4" w:space="0" w:color="auto"/>
              <w:right w:val="dotted" w:sz="4" w:space="0" w:color="auto"/>
            </w:tcBorders>
            <w:shd w:val="clear" w:color="auto" w:fill="auto"/>
            <w:noWrap/>
          </w:tcPr>
          <w:p w14:paraId="23FB6207" w14:textId="77777777" w:rsidR="00AE4987" w:rsidRPr="00BD36FB" w:rsidRDefault="00AE4987" w:rsidP="00AE4987">
            <w:pPr>
              <w:spacing w:after="60" w:line="240" w:lineRule="auto"/>
              <w:jc w:val="right"/>
              <w:rPr>
                <w:color w:val="000000"/>
                <w:sz w:val="16"/>
                <w:szCs w:val="16"/>
              </w:rPr>
            </w:pPr>
            <w:r>
              <w:rPr>
                <w:color w:val="000000"/>
                <w:sz w:val="16"/>
                <w:szCs w:val="16"/>
              </w:rPr>
              <w:t>2014</w:t>
            </w:r>
          </w:p>
        </w:tc>
        <w:tc>
          <w:tcPr>
            <w:tcW w:w="3509" w:type="dxa"/>
            <w:tcBorders>
              <w:top w:val="dotted" w:sz="4" w:space="0" w:color="auto"/>
              <w:left w:val="dotted" w:sz="4" w:space="0" w:color="auto"/>
              <w:bottom w:val="single" w:sz="4" w:space="0" w:color="auto"/>
              <w:right w:val="dotted" w:sz="4" w:space="0" w:color="auto"/>
            </w:tcBorders>
            <w:shd w:val="clear" w:color="auto" w:fill="auto"/>
            <w:noWrap/>
          </w:tcPr>
          <w:p w14:paraId="7DEC6302" w14:textId="77777777" w:rsidR="00AE4987" w:rsidRPr="00BD36FB" w:rsidRDefault="00AE4987" w:rsidP="00AE4987">
            <w:pPr>
              <w:spacing w:after="60" w:line="240" w:lineRule="auto"/>
              <w:rPr>
                <w:color w:val="000000"/>
                <w:sz w:val="16"/>
                <w:szCs w:val="16"/>
              </w:rPr>
            </w:pPr>
            <w:r>
              <w:rPr>
                <w:color w:val="000000"/>
                <w:sz w:val="16"/>
                <w:szCs w:val="16"/>
              </w:rPr>
              <w:t>Industry study (Bain &amp; Company)</w:t>
            </w:r>
          </w:p>
        </w:tc>
        <w:tc>
          <w:tcPr>
            <w:tcW w:w="716" w:type="dxa"/>
            <w:tcBorders>
              <w:top w:val="dotted" w:sz="4" w:space="0" w:color="auto"/>
              <w:left w:val="dotted" w:sz="4" w:space="0" w:color="auto"/>
              <w:bottom w:val="single" w:sz="4" w:space="0" w:color="auto"/>
              <w:right w:val="dotted" w:sz="4" w:space="0" w:color="auto"/>
            </w:tcBorders>
            <w:shd w:val="clear" w:color="auto" w:fill="auto"/>
            <w:noWrap/>
          </w:tcPr>
          <w:p w14:paraId="709F33F7"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single" w:sz="4" w:space="0" w:color="auto"/>
              <w:right w:val="dotted" w:sz="4" w:space="0" w:color="auto"/>
            </w:tcBorders>
            <w:shd w:val="clear" w:color="auto" w:fill="auto"/>
            <w:noWrap/>
          </w:tcPr>
          <w:p w14:paraId="26998ED5"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single" w:sz="4" w:space="0" w:color="auto"/>
              <w:right w:val="dotted" w:sz="4" w:space="0" w:color="auto"/>
            </w:tcBorders>
            <w:shd w:val="clear" w:color="auto" w:fill="auto"/>
            <w:noWrap/>
          </w:tcPr>
          <w:p w14:paraId="6C093DD8"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single" w:sz="4" w:space="0" w:color="auto"/>
              <w:right w:val="single" w:sz="4" w:space="0" w:color="auto"/>
            </w:tcBorders>
            <w:shd w:val="clear" w:color="auto" w:fill="auto"/>
          </w:tcPr>
          <w:p w14:paraId="399677B6" w14:textId="77777777" w:rsidR="00AE4987" w:rsidRPr="00BD36FB" w:rsidRDefault="00AE4987" w:rsidP="00AE4987">
            <w:pPr>
              <w:spacing w:after="60" w:line="240" w:lineRule="auto"/>
              <w:rPr>
                <w:color w:val="000000"/>
                <w:sz w:val="16"/>
                <w:szCs w:val="16"/>
              </w:rPr>
            </w:pPr>
            <w:r>
              <w:rPr>
                <w:color w:val="000000"/>
                <w:sz w:val="16"/>
                <w:szCs w:val="16"/>
              </w:rPr>
              <w:t>no specific</w:t>
            </w:r>
          </w:p>
        </w:tc>
      </w:tr>
    </w:tbl>
    <w:p w14:paraId="03F2B3F4" w14:textId="3883AEA1" w:rsidR="00BD36FB" w:rsidRPr="006B57B5" w:rsidRDefault="00811E31" w:rsidP="00BD36FB">
      <w:pPr>
        <w:pStyle w:val="Caption"/>
        <w:keepNext/>
        <w:spacing w:after="0"/>
        <w:rPr>
          <w:b w:val="0"/>
          <w:color w:val="auto"/>
          <w:sz w:val="20"/>
          <w:szCs w:val="20"/>
        </w:rPr>
      </w:pPr>
      <w:r>
        <w:rPr>
          <w:color w:val="auto"/>
          <w:sz w:val="20"/>
          <w:szCs w:val="20"/>
        </w:rPr>
        <w:lastRenderedPageBreak/>
        <w:t>Table A</w:t>
      </w:r>
      <w:r w:rsidR="00BD36FB" w:rsidRPr="006B57B5">
        <w:rPr>
          <w:b w:val="0"/>
          <w:color w:val="auto"/>
          <w:sz w:val="20"/>
          <w:szCs w:val="20"/>
        </w:rPr>
        <w:t>: Dataset of papers and industry studies</w:t>
      </w:r>
      <w:r w:rsidR="00BD36FB">
        <w:rPr>
          <w:b w:val="0"/>
          <w:color w:val="auto"/>
          <w:sz w:val="20"/>
          <w:szCs w:val="20"/>
        </w:rPr>
        <w:t xml:space="preserve"> (continued)</w:t>
      </w:r>
    </w:p>
    <w:tbl>
      <w:tblPr>
        <w:tblW w:w="14722" w:type="dxa"/>
        <w:tblInd w:w="-5" w:type="dxa"/>
        <w:tblLayout w:type="fixed"/>
        <w:tblLook w:val="04A0" w:firstRow="1" w:lastRow="0" w:firstColumn="1" w:lastColumn="0" w:noHBand="0" w:noVBand="1"/>
      </w:tblPr>
      <w:tblGrid>
        <w:gridCol w:w="783"/>
        <w:gridCol w:w="3344"/>
        <w:gridCol w:w="2134"/>
        <w:gridCol w:w="618"/>
        <w:gridCol w:w="3509"/>
        <w:gridCol w:w="716"/>
        <w:gridCol w:w="943"/>
        <w:gridCol w:w="943"/>
        <w:gridCol w:w="1732"/>
      </w:tblGrid>
      <w:tr w:rsidR="00BD36FB" w:rsidRPr="005C3032" w14:paraId="1D86B2A9" w14:textId="77777777" w:rsidTr="00AE4987">
        <w:trPr>
          <w:trHeight w:val="808"/>
        </w:trPr>
        <w:tc>
          <w:tcPr>
            <w:tcW w:w="7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0EE5A8E" w14:textId="77777777" w:rsidR="00BD36FB" w:rsidRPr="005C3032" w:rsidRDefault="00BD36FB" w:rsidP="008646CF">
            <w:pPr>
              <w:spacing w:line="240" w:lineRule="auto"/>
              <w:ind w:left="709" w:hanging="709"/>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ID</w:t>
            </w:r>
          </w:p>
        </w:tc>
        <w:tc>
          <w:tcPr>
            <w:tcW w:w="3344" w:type="dxa"/>
            <w:tcBorders>
              <w:top w:val="single" w:sz="4" w:space="0" w:color="auto"/>
              <w:left w:val="nil"/>
              <w:bottom w:val="single" w:sz="4" w:space="0" w:color="auto"/>
              <w:right w:val="dotted" w:sz="4" w:space="0" w:color="auto"/>
            </w:tcBorders>
            <w:shd w:val="clear" w:color="auto" w:fill="auto"/>
            <w:textDirection w:val="btLr"/>
            <w:vAlign w:val="center"/>
            <w:hideMark/>
          </w:tcPr>
          <w:p w14:paraId="2314B4EE"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Title</w:t>
            </w:r>
          </w:p>
        </w:tc>
        <w:tc>
          <w:tcPr>
            <w:tcW w:w="2134" w:type="dxa"/>
            <w:tcBorders>
              <w:top w:val="single" w:sz="4" w:space="0" w:color="auto"/>
              <w:left w:val="dotted" w:sz="4" w:space="0" w:color="auto"/>
              <w:bottom w:val="single" w:sz="4" w:space="0" w:color="auto"/>
              <w:right w:val="dotted" w:sz="4" w:space="0" w:color="auto"/>
            </w:tcBorders>
            <w:shd w:val="clear" w:color="auto" w:fill="auto"/>
            <w:textDirection w:val="btLr"/>
            <w:vAlign w:val="center"/>
            <w:hideMark/>
          </w:tcPr>
          <w:p w14:paraId="6C6DE2E7"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Author(s)</w:t>
            </w:r>
          </w:p>
        </w:tc>
        <w:tc>
          <w:tcPr>
            <w:tcW w:w="618"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4EA6ACF5"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Year</w:t>
            </w:r>
          </w:p>
        </w:tc>
        <w:tc>
          <w:tcPr>
            <w:tcW w:w="3509"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6B46025A" w14:textId="77777777" w:rsidR="00BD36FB" w:rsidRPr="00D446E7"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Journal/</w:t>
            </w:r>
          </w:p>
          <w:p w14:paraId="77D51E3E"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B</w:t>
            </w:r>
            <w:r w:rsidRPr="005C3032">
              <w:rPr>
                <w:rFonts w:eastAsia="Times New Roman" w:cs="Times New Roman"/>
                <w:bCs/>
                <w:color w:val="000000"/>
                <w:sz w:val="16"/>
                <w:szCs w:val="16"/>
                <w:lang w:eastAsia="en-US"/>
              </w:rPr>
              <w:t>ook</w:t>
            </w:r>
          </w:p>
        </w:tc>
        <w:tc>
          <w:tcPr>
            <w:tcW w:w="716"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45F631ED"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Volume</w:t>
            </w:r>
          </w:p>
        </w:tc>
        <w:tc>
          <w:tcPr>
            <w:tcW w:w="943"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10E61F40"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Issue/No.</w:t>
            </w:r>
          </w:p>
        </w:tc>
        <w:tc>
          <w:tcPr>
            <w:tcW w:w="943"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67499F08"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Pages</w:t>
            </w:r>
          </w:p>
        </w:tc>
        <w:tc>
          <w:tcPr>
            <w:tcW w:w="1732" w:type="dxa"/>
            <w:tcBorders>
              <w:top w:val="single" w:sz="4" w:space="0" w:color="auto"/>
              <w:left w:val="dotted" w:sz="4" w:space="0" w:color="auto"/>
              <w:bottom w:val="single" w:sz="4" w:space="0" w:color="auto"/>
              <w:right w:val="single" w:sz="4" w:space="0" w:color="auto"/>
            </w:tcBorders>
            <w:shd w:val="clear" w:color="auto" w:fill="auto"/>
            <w:textDirection w:val="btLr"/>
            <w:vAlign w:val="center"/>
            <w:hideMark/>
          </w:tcPr>
          <w:p w14:paraId="0E66EC5F"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Country</w:t>
            </w:r>
          </w:p>
        </w:tc>
      </w:tr>
      <w:tr w:rsidR="00BD36FB" w:rsidRPr="005C3032" w14:paraId="0AC92FCA" w14:textId="77777777" w:rsidTr="00AE4987">
        <w:trPr>
          <w:trHeight w:val="341"/>
        </w:trPr>
        <w:tc>
          <w:tcPr>
            <w:tcW w:w="147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380AF12" w14:textId="77777777" w:rsidR="00BD36FB" w:rsidRPr="00AF7F09" w:rsidRDefault="00BD36FB" w:rsidP="008646CF">
            <w:pPr>
              <w:spacing w:line="240" w:lineRule="auto"/>
              <w:rPr>
                <w:rFonts w:eastAsia="Times New Roman" w:cs="Times New Roman"/>
                <w:b/>
                <w:i/>
                <w:color w:val="000000"/>
                <w:sz w:val="16"/>
                <w:szCs w:val="16"/>
                <w:lang w:eastAsia="en-US"/>
              </w:rPr>
            </w:pPr>
            <w:r w:rsidRPr="00BD36FB">
              <w:rPr>
                <w:b/>
                <w:i/>
                <w:color w:val="000000"/>
                <w:sz w:val="16"/>
                <w:szCs w:val="16"/>
              </w:rPr>
              <w:t>S</w:t>
            </w:r>
            <w:r w:rsidR="008646CF">
              <w:rPr>
                <w:b/>
                <w:i/>
                <w:color w:val="000000"/>
                <w:sz w:val="16"/>
                <w:szCs w:val="16"/>
              </w:rPr>
              <w:t>trategic o</w:t>
            </w:r>
            <w:r w:rsidRPr="00BD36FB">
              <w:rPr>
                <w:b/>
                <w:i/>
                <w:color w:val="000000"/>
                <w:sz w:val="16"/>
                <w:szCs w:val="16"/>
              </w:rPr>
              <w:t>utlook</w:t>
            </w:r>
            <w:r>
              <w:rPr>
                <w:b/>
                <w:i/>
                <w:color w:val="000000"/>
                <w:sz w:val="16"/>
                <w:szCs w:val="16"/>
              </w:rPr>
              <w:t xml:space="preserve"> (continued)</w:t>
            </w:r>
          </w:p>
        </w:tc>
      </w:tr>
      <w:tr w:rsidR="00AE4987" w:rsidRPr="005C3032" w14:paraId="2016DB38" w14:textId="77777777" w:rsidTr="00AE4987">
        <w:trPr>
          <w:trHeight w:val="451"/>
        </w:trPr>
        <w:tc>
          <w:tcPr>
            <w:tcW w:w="783" w:type="dxa"/>
            <w:tcBorders>
              <w:top w:val="single" w:sz="4" w:space="0" w:color="auto"/>
              <w:left w:val="single" w:sz="4" w:space="0" w:color="auto"/>
              <w:bottom w:val="dotted" w:sz="4" w:space="0" w:color="auto"/>
              <w:right w:val="single" w:sz="4" w:space="0" w:color="auto"/>
            </w:tcBorders>
            <w:shd w:val="clear" w:color="auto" w:fill="auto"/>
            <w:noWrap/>
            <w:hideMark/>
          </w:tcPr>
          <w:p w14:paraId="633B2196" w14:textId="39C27265" w:rsidR="00AE4987" w:rsidRPr="005C3032" w:rsidRDefault="00AE4987" w:rsidP="00AE4987">
            <w:pPr>
              <w:spacing w:after="60" w:line="240" w:lineRule="auto"/>
              <w:jc w:val="center"/>
              <w:rPr>
                <w:rFonts w:eastAsia="Times New Roman" w:cs="Times New Roman"/>
                <w:color w:val="000000"/>
                <w:sz w:val="16"/>
                <w:szCs w:val="16"/>
                <w:lang w:eastAsia="en-US"/>
              </w:rPr>
            </w:pPr>
            <w:r>
              <w:rPr>
                <w:color w:val="000000"/>
                <w:sz w:val="16"/>
                <w:szCs w:val="16"/>
              </w:rPr>
              <w:t>45</w:t>
            </w:r>
          </w:p>
        </w:tc>
        <w:tc>
          <w:tcPr>
            <w:tcW w:w="3344" w:type="dxa"/>
            <w:tcBorders>
              <w:top w:val="single" w:sz="4" w:space="0" w:color="auto"/>
              <w:left w:val="nil"/>
              <w:bottom w:val="dotted" w:sz="4" w:space="0" w:color="auto"/>
              <w:right w:val="dotted" w:sz="4" w:space="0" w:color="auto"/>
            </w:tcBorders>
            <w:shd w:val="clear" w:color="auto" w:fill="auto"/>
            <w:hideMark/>
          </w:tcPr>
          <w:p w14:paraId="6E846316" w14:textId="254EA732" w:rsidR="00AE4987" w:rsidRDefault="00AE4987" w:rsidP="00AE4987">
            <w:pPr>
              <w:spacing w:after="60" w:line="240" w:lineRule="auto"/>
              <w:rPr>
                <w:rFonts w:eastAsia="Times New Roman" w:cs="Times New Roman"/>
                <w:color w:val="000000"/>
                <w:sz w:val="16"/>
                <w:szCs w:val="16"/>
                <w:lang w:eastAsia="en-US"/>
              </w:rPr>
            </w:pPr>
            <w:r>
              <w:rPr>
                <w:color w:val="000000"/>
                <w:sz w:val="16"/>
                <w:szCs w:val="16"/>
              </w:rPr>
              <w:t>Life insurance in the digital age: Fundamental transformation ahead</w:t>
            </w:r>
          </w:p>
        </w:tc>
        <w:tc>
          <w:tcPr>
            <w:tcW w:w="2134" w:type="dxa"/>
            <w:tcBorders>
              <w:top w:val="single" w:sz="4" w:space="0" w:color="auto"/>
              <w:left w:val="dotted" w:sz="4" w:space="0" w:color="auto"/>
              <w:bottom w:val="dotted" w:sz="4" w:space="0" w:color="auto"/>
              <w:right w:val="dotted" w:sz="4" w:space="0" w:color="auto"/>
            </w:tcBorders>
            <w:shd w:val="clear" w:color="auto" w:fill="auto"/>
            <w:hideMark/>
          </w:tcPr>
          <w:p w14:paraId="67DA3CE6" w14:textId="77777777" w:rsidR="00AE4987" w:rsidRPr="005C3032" w:rsidRDefault="00AE4987" w:rsidP="00AE4987">
            <w:pPr>
              <w:spacing w:after="60" w:line="240" w:lineRule="auto"/>
              <w:rPr>
                <w:color w:val="000000"/>
                <w:sz w:val="16"/>
                <w:szCs w:val="16"/>
              </w:rPr>
            </w:pPr>
            <w:r>
              <w:rPr>
                <w:color w:val="000000"/>
                <w:sz w:val="16"/>
                <w:szCs w:val="16"/>
              </w:rPr>
              <w:t xml:space="preserve">Jonathan </w:t>
            </w:r>
            <w:proofErr w:type="spellStart"/>
            <w:r>
              <w:rPr>
                <w:color w:val="000000"/>
                <w:sz w:val="16"/>
                <w:szCs w:val="16"/>
              </w:rPr>
              <w:t>Anchen</w:t>
            </w:r>
            <w:proofErr w:type="spellEnd"/>
            <w:r>
              <w:rPr>
                <w:color w:val="000000"/>
                <w:sz w:val="16"/>
                <w:szCs w:val="16"/>
              </w:rPr>
              <w:br/>
              <w:t>Astrid Frey</w:t>
            </w:r>
            <w:r>
              <w:rPr>
                <w:color w:val="000000"/>
                <w:sz w:val="16"/>
                <w:szCs w:val="16"/>
              </w:rPr>
              <w:br/>
            </w:r>
            <w:proofErr w:type="spellStart"/>
            <w:r>
              <w:rPr>
                <w:color w:val="000000"/>
                <w:sz w:val="16"/>
                <w:szCs w:val="16"/>
              </w:rPr>
              <w:t>Milka</w:t>
            </w:r>
            <w:proofErr w:type="spellEnd"/>
            <w:r>
              <w:rPr>
                <w:color w:val="000000"/>
                <w:sz w:val="16"/>
                <w:szCs w:val="16"/>
              </w:rPr>
              <w:t xml:space="preserve"> </w:t>
            </w:r>
            <w:proofErr w:type="spellStart"/>
            <w:r>
              <w:rPr>
                <w:color w:val="000000"/>
                <w:sz w:val="16"/>
                <w:szCs w:val="16"/>
              </w:rPr>
              <w:t>Kirova</w:t>
            </w:r>
            <w:proofErr w:type="spellEnd"/>
          </w:p>
        </w:tc>
        <w:tc>
          <w:tcPr>
            <w:tcW w:w="618" w:type="dxa"/>
            <w:tcBorders>
              <w:top w:val="single" w:sz="4" w:space="0" w:color="auto"/>
              <w:left w:val="dotted" w:sz="4" w:space="0" w:color="auto"/>
              <w:bottom w:val="dotted" w:sz="4" w:space="0" w:color="auto"/>
              <w:right w:val="dotted" w:sz="4" w:space="0" w:color="auto"/>
            </w:tcBorders>
            <w:shd w:val="clear" w:color="auto" w:fill="auto"/>
            <w:noWrap/>
            <w:hideMark/>
          </w:tcPr>
          <w:p w14:paraId="3A5F31C6"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2015</w:t>
            </w:r>
          </w:p>
        </w:tc>
        <w:tc>
          <w:tcPr>
            <w:tcW w:w="3509" w:type="dxa"/>
            <w:tcBorders>
              <w:top w:val="single" w:sz="4" w:space="0" w:color="auto"/>
              <w:left w:val="dotted" w:sz="4" w:space="0" w:color="auto"/>
              <w:bottom w:val="dotted" w:sz="4" w:space="0" w:color="auto"/>
              <w:right w:val="dotted" w:sz="4" w:space="0" w:color="auto"/>
            </w:tcBorders>
            <w:shd w:val="clear" w:color="auto" w:fill="auto"/>
            <w:noWrap/>
            <w:hideMark/>
          </w:tcPr>
          <w:p w14:paraId="71055A2F"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Industry study (Swiss Re)</w:t>
            </w:r>
          </w:p>
        </w:tc>
        <w:tc>
          <w:tcPr>
            <w:tcW w:w="716" w:type="dxa"/>
            <w:tcBorders>
              <w:top w:val="single" w:sz="4" w:space="0" w:color="auto"/>
              <w:left w:val="dotted" w:sz="4" w:space="0" w:color="auto"/>
              <w:bottom w:val="dotted" w:sz="4" w:space="0" w:color="auto"/>
              <w:right w:val="dotted" w:sz="4" w:space="0" w:color="auto"/>
            </w:tcBorders>
            <w:shd w:val="clear" w:color="auto" w:fill="auto"/>
            <w:noWrap/>
            <w:hideMark/>
          </w:tcPr>
          <w:p w14:paraId="7561B46F"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single" w:sz="4" w:space="0" w:color="auto"/>
              <w:left w:val="dotted" w:sz="4" w:space="0" w:color="auto"/>
              <w:bottom w:val="dotted" w:sz="4" w:space="0" w:color="auto"/>
              <w:right w:val="dotted" w:sz="4" w:space="0" w:color="auto"/>
            </w:tcBorders>
            <w:shd w:val="clear" w:color="auto" w:fill="auto"/>
            <w:noWrap/>
            <w:hideMark/>
          </w:tcPr>
          <w:p w14:paraId="4053EDCD"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single" w:sz="4" w:space="0" w:color="auto"/>
              <w:left w:val="dotted" w:sz="4" w:space="0" w:color="auto"/>
              <w:bottom w:val="dotted" w:sz="4" w:space="0" w:color="auto"/>
              <w:right w:val="dotted" w:sz="4" w:space="0" w:color="auto"/>
            </w:tcBorders>
            <w:shd w:val="clear" w:color="auto" w:fill="auto"/>
            <w:noWrap/>
            <w:hideMark/>
          </w:tcPr>
          <w:p w14:paraId="6ED6A577"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 </w:t>
            </w:r>
          </w:p>
        </w:tc>
        <w:tc>
          <w:tcPr>
            <w:tcW w:w="1732" w:type="dxa"/>
            <w:tcBorders>
              <w:top w:val="single" w:sz="4" w:space="0" w:color="auto"/>
              <w:left w:val="dotted" w:sz="4" w:space="0" w:color="auto"/>
              <w:bottom w:val="dotted" w:sz="4" w:space="0" w:color="auto"/>
              <w:right w:val="single" w:sz="4" w:space="0" w:color="auto"/>
            </w:tcBorders>
            <w:shd w:val="clear" w:color="auto" w:fill="auto"/>
            <w:hideMark/>
          </w:tcPr>
          <w:p w14:paraId="3B96B7D3"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no specific</w:t>
            </w:r>
          </w:p>
        </w:tc>
      </w:tr>
      <w:tr w:rsidR="00AE4987" w:rsidRPr="00BD36FB" w14:paraId="5703FD65"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27E4A459" w14:textId="0ECBE0A3" w:rsidR="00AE4987" w:rsidRPr="00BD36FB" w:rsidRDefault="00AE4987" w:rsidP="00AE4987">
            <w:pPr>
              <w:spacing w:after="60" w:line="240" w:lineRule="auto"/>
              <w:jc w:val="center"/>
              <w:rPr>
                <w:color w:val="000000"/>
                <w:sz w:val="16"/>
                <w:szCs w:val="16"/>
              </w:rPr>
            </w:pPr>
            <w:r>
              <w:rPr>
                <w:color w:val="000000"/>
                <w:sz w:val="16"/>
                <w:szCs w:val="16"/>
              </w:rPr>
              <w:t>46</w:t>
            </w:r>
          </w:p>
        </w:tc>
        <w:tc>
          <w:tcPr>
            <w:tcW w:w="3344" w:type="dxa"/>
            <w:tcBorders>
              <w:top w:val="dotted" w:sz="4" w:space="0" w:color="auto"/>
              <w:left w:val="nil"/>
              <w:bottom w:val="dotted" w:sz="4" w:space="0" w:color="auto"/>
              <w:right w:val="dotted" w:sz="4" w:space="0" w:color="auto"/>
            </w:tcBorders>
            <w:shd w:val="clear" w:color="auto" w:fill="auto"/>
          </w:tcPr>
          <w:p w14:paraId="0981BC3B" w14:textId="77777777" w:rsidR="00AE4987" w:rsidRPr="00BD36FB" w:rsidRDefault="00AE4987" w:rsidP="00AE4987">
            <w:pPr>
              <w:spacing w:after="60" w:line="240" w:lineRule="auto"/>
              <w:rPr>
                <w:color w:val="000000"/>
                <w:sz w:val="16"/>
                <w:szCs w:val="16"/>
                <w:lang w:val="de-DE"/>
              </w:rPr>
            </w:pPr>
            <w:r>
              <w:rPr>
                <w:color w:val="000000"/>
                <w:sz w:val="16"/>
                <w:szCs w:val="16"/>
              </w:rPr>
              <w:t>Raising your Digital Quotient</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511EEB5D" w14:textId="77777777" w:rsidR="00AE4987" w:rsidRPr="00BD36FB" w:rsidRDefault="00AE4987" w:rsidP="00AE4987">
            <w:pPr>
              <w:spacing w:after="60" w:line="240" w:lineRule="auto"/>
              <w:rPr>
                <w:color w:val="000000"/>
                <w:sz w:val="16"/>
                <w:szCs w:val="16"/>
              </w:rPr>
            </w:pPr>
            <w:r>
              <w:rPr>
                <w:color w:val="000000"/>
                <w:sz w:val="16"/>
                <w:szCs w:val="16"/>
              </w:rPr>
              <w:t>Tanguy Catlin</w:t>
            </w:r>
            <w:r>
              <w:rPr>
                <w:color w:val="000000"/>
                <w:sz w:val="16"/>
                <w:szCs w:val="16"/>
              </w:rPr>
              <w:br/>
              <w:t xml:space="preserve">Jay </w:t>
            </w:r>
            <w:proofErr w:type="spellStart"/>
            <w:r>
              <w:rPr>
                <w:color w:val="000000"/>
                <w:sz w:val="16"/>
                <w:szCs w:val="16"/>
              </w:rPr>
              <w:t>Scanlan</w:t>
            </w:r>
            <w:proofErr w:type="spellEnd"/>
            <w:r>
              <w:rPr>
                <w:color w:val="000000"/>
                <w:sz w:val="16"/>
                <w:szCs w:val="16"/>
              </w:rPr>
              <w:br/>
              <w:t>Paul Willmott</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2A383703" w14:textId="77777777" w:rsidR="00AE4987" w:rsidRPr="00BD36FB"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49A33AF7" w14:textId="77777777" w:rsidR="00AE4987" w:rsidRPr="00BD36FB" w:rsidRDefault="00AE4987" w:rsidP="00AE4987">
            <w:pPr>
              <w:spacing w:after="60" w:line="240" w:lineRule="auto"/>
              <w:rPr>
                <w:color w:val="000000"/>
                <w:sz w:val="16"/>
                <w:szCs w:val="16"/>
                <w:lang w:val="de-DE"/>
              </w:rPr>
            </w:pPr>
            <w:r>
              <w:rPr>
                <w:color w:val="000000"/>
                <w:sz w:val="16"/>
                <w:szCs w:val="16"/>
              </w:rPr>
              <w:t>Industry study (McKinsey &amp; Company)</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1619FD82" w14:textId="77777777" w:rsidR="00AE4987" w:rsidRPr="00BD36FB" w:rsidRDefault="00AE4987" w:rsidP="00AE4987">
            <w:pPr>
              <w:spacing w:after="60" w:line="240" w:lineRule="auto"/>
              <w:rPr>
                <w:color w:val="000000"/>
                <w:sz w:val="16"/>
                <w:szCs w:val="16"/>
                <w:lang w:val="de-DE"/>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7E1F2DA7" w14:textId="77777777" w:rsidR="00AE4987" w:rsidRPr="00BD36FB" w:rsidRDefault="00AE4987" w:rsidP="00AE4987">
            <w:pPr>
              <w:spacing w:after="60" w:line="240" w:lineRule="auto"/>
              <w:rPr>
                <w:color w:val="000000"/>
                <w:sz w:val="16"/>
                <w:szCs w:val="16"/>
                <w:lang w:val="de-DE"/>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0D27602C"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AA13F3E"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4B18C30E"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4F1CFDA8" w14:textId="3E01CA86" w:rsidR="00AE4987" w:rsidRPr="00BD36FB" w:rsidRDefault="00AE4987" w:rsidP="00AE4987">
            <w:pPr>
              <w:spacing w:after="60" w:line="240" w:lineRule="auto"/>
              <w:jc w:val="center"/>
              <w:rPr>
                <w:color w:val="000000"/>
                <w:sz w:val="16"/>
                <w:szCs w:val="16"/>
              </w:rPr>
            </w:pPr>
            <w:r>
              <w:rPr>
                <w:color w:val="000000"/>
                <w:sz w:val="16"/>
                <w:szCs w:val="16"/>
              </w:rPr>
              <w:t>47</w:t>
            </w:r>
          </w:p>
        </w:tc>
        <w:tc>
          <w:tcPr>
            <w:tcW w:w="3344" w:type="dxa"/>
            <w:tcBorders>
              <w:top w:val="dotted" w:sz="4" w:space="0" w:color="auto"/>
              <w:left w:val="nil"/>
              <w:bottom w:val="dotted" w:sz="4" w:space="0" w:color="auto"/>
              <w:right w:val="dotted" w:sz="4" w:space="0" w:color="auto"/>
            </w:tcBorders>
            <w:shd w:val="clear" w:color="auto" w:fill="auto"/>
          </w:tcPr>
          <w:p w14:paraId="263BFA70" w14:textId="77777777" w:rsidR="00AE4987" w:rsidRPr="00BD36FB" w:rsidRDefault="00AE4987" w:rsidP="00AE4987">
            <w:pPr>
              <w:spacing w:after="60" w:line="240" w:lineRule="auto"/>
              <w:rPr>
                <w:color w:val="000000"/>
                <w:sz w:val="16"/>
                <w:szCs w:val="16"/>
              </w:rPr>
            </w:pPr>
            <w:r>
              <w:rPr>
                <w:color w:val="000000"/>
                <w:sz w:val="16"/>
                <w:szCs w:val="16"/>
              </w:rPr>
              <w:t>Strategy, not technology, drives digital transformation – becoming a digitally mature enterprise</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66035D72" w14:textId="77777777" w:rsidR="00AE4987" w:rsidRPr="00BD36FB" w:rsidRDefault="00AE4987" w:rsidP="00AE4987">
            <w:pPr>
              <w:spacing w:after="60" w:line="240" w:lineRule="auto"/>
              <w:rPr>
                <w:color w:val="000000"/>
                <w:sz w:val="16"/>
                <w:szCs w:val="16"/>
                <w:lang w:val="de-DE"/>
              </w:rPr>
            </w:pPr>
            <w:r>
              <w:rPr>
                <w:color w:val="000000"/>
                <w:sz w:val="16"/>
                <w:szCs w:val="16"/>
              </w:rPr>
              <w:t>Gerald Kane</w:t>
            </w:r>
            <w:r>
              <w:rPr>
                <w:color w:val="000000"/>
                <w:sz w:val="16"/>
                <w:szCs w:val="16"/>
              </w:rPr>
              <w:br/>
              <w:t>Doug Palmer</w:t>
            </w:r>
            <w:r>
              <w:rPr>
                <w:color w:val="000000"/>
                <w:sz w:val="16"/>
                <w:szCs w:val="16"/>
              </w:rPr>
              <w:br/>
              <w:t>Anh Nguyen Phillips</w:t>
            </w:r>
            <w:r>
              <w:rPr>
                <w:color w:val="000000"/>
                <w:sz w:val="16"/>
                <w:szCs w:val="16"/>
              </w:rPr>
              <w:br/>
              <w:t>David Kiron</w:t>
            </w:r>
            <w:r>
              <w:rPr>
                <w:color w:val="000000"/>
                <w:sz w:val="16"/>
                <w:szCs w:val="16"/>
              </w:rPr>
              <w:br/>
              <w:t>Natasha Buckley</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2A24D88D" w14:textId="77777777" w:rsidR="00AE4987" w:rsidRPr="00BD36FB"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62944F8B" w14:textId="77777777" w:rsidR="00AE4987" w:rsidRPr="00CB47B9" w:rsidRDefault="00AE4987" w:rsidP="00AE4987">
            <w:pPr>
              <w:spacing w:after="60" w:line="240" w:lineRule="auto"/>
              <w:rPr>
                <w:i/>
                <w:color w:val="000000"/>
                <w:sz w:val="16"/>
                <w:szCs w:val="16"/>
              </w:rPr>
            </w:pPr>
            <w:r w:rsidRPr="00CB47B9">
              <w:rPr>
                <w:i/>
                <w:color w:val="000000"/>
                <w:sz w:val="16"/>
                <w:szCs w:val="16"/>
              </w:rPr>
              <w:t>MIT Sloan Management Review</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6EBC7BC8"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4FE5A443"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37DB7AE1"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7A05C9B9"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662A69C2"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0FFFCBE0" w14:textId="0FE69C26" w:rsidR="00AE4987" w:rsidRPr="00BD36FB" w:rsidRDefault="00AE4987" w:rsidP="00AE4987">
            <w:pPr>
              <w:spacing w:after="60" w:line="240" w:lineRule="auto"/>
              <w:jc w:val="center"/>
              <w:rPr>
                <w:color w:val="000000"/>
                <w:sz w:val="16"/>
                <w:szCs w:val="16"/>
              </w:rPr>
            </w:pPr>
            <w:r>
              <w:rPr>
                <w:color w:val="000000"/>
                <w:sz w:val="16"/>
                <w:szCs w:val="16"/>
              </w:rPr>
              <w:t>48</w:t>
            </w:r>
          </w:p>
        </w:tc>
        <w:tc>
          <w:tcPr>
            <w:tcW w:w="3344" w:type="dxa"/>
            <w:tcBorders>
              <w:top w:val="dotted" w:sz="4" w:space="0" w:color="auto"/>
              <w:left w:val="nil"/>
              <w:bottom w:val="dotted" w:sz="4" w:space="0" w:color="auto"/>
              <w:right w:val="dotted" w:sz="4" w:space="0" w:color="auto"/>
            </w:tcBorders>
            <w:shd w:val="clear" w:color="auto" w:fill="auto"/>
          </w:tcPr>
          <w:p w14:paraId="633D1768" w14:textId="77777777" w:rsidR="00AE4987" w:rsidRPr="00BD36FB" w:rsidRDefault="00AE4987" w:rsidP="00AE4987">
            <w:pPr>
              <w:spacing w:after="60" w:line="240" w:lineRule="auto"/>
              <w:rPr>
                <w:color w:val="000000"/>
                <w:sz w:val="16"/>
                <w:szCs w:val="16"/>
              </w:rPr>
            </w:pPr>
            <w:r>
              <w:rPr>
                <w:color w:val="000000"/>
                <w:sz w:val="16"/>
                <w:szCs w:val="16"/>
              </w:rPr>
              <w:t>Telematics strategy for automobile insurers</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39B7D21D" w14:textId="77777777" w:rsidR="00AE4987" w:rsidRPr="00BD36FB" w:rsidRDefault="00AE4987" w:rsidP="00AE4987">
            <w:pPr>
              <w:spacing w:after="60" w:line="240" w:lineRule="auto"/>
              <w:rPr>
                <w:color w:val="000000"/>
                <w:sz w:val="16"/>
                <w:szCs w:val="16"/>
                <w:lang w:val="de-DE"/>
              </w:rPr>
            </w:pPr>
            <w:r w:rsidRPr="00BD36FB">
              <w:rPr>
                <w:color w:val="000000"/>
                <w:sz w:val="16"/>
                <w:szCs w:val="16"/>
                <w:lang w:val="de-DE"/>
              </w:rPr>
              <w:t>Johannes Paefgen</w:t>
            </w:r>
            <w:r w:rsidRPr="00BD36FB">
              <w:rPr>
                <w:color w:val="000000"/>
                <w:sz w:val="16"/>
                <w:szCs w:val="16"/>
                <w:lang w:val="de-DE"/>
              </w:rPr>
              <w:br/>
              <w:t>Elgar Fleisch</w:t>
            </w:r>
            <w:r w:rsidRPr="00BD36FB">
              <w:rPr>
                <w:color w:val="000000"/>
                <w:sz w:val="16"/>
                <w:szCs w:val="16"/>
                <w:lang w:val="de-DE"/>
              </w:rPr>
              <w:br/>
              <w:t>Lukas Ackermann</w:t>
            </w:r>
            <w:r w:rsidRPr="00BD36FB">
              <w:rPr>
                <w:color w:val="000000"/>
                <w:sz w:val="16"/>
                <w:szCs w:val="16"/>
                <w:lang w:val="de-DE"/>
              </w:rPr>
              <w:br/>
              <w:t>Thorsten Staake</w:t>
            </w:r>
            <w:r w:rsidRPr="00BD36FB">
              <w:rPr>
                <w:color w:val="000000"/>
                <w:sz w:val="16"/>
                <w:szCs w:val="16"/>
                <w:lang w:val="de-DE"/>
              </w:rPr>
              <w:br/>
              <w:t>Jonas Best</w:t>
            </w:r>
            <w:r w:rsidRPr="00BD36FB">
              <w:rPr>
                <w:color w:val="000000"/>
                <w:sz w:val="16"/>
                <w:szCs w:val="16"/>
                <w:lang w:val="de-DE"/>
              </w:rPr>
              <w:br/>
              <w:t>Lukas Egli</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5C047A80" w14:textId="77777777" w:rsidR="00AE4987" w:rsidRPr="00BD36FB" w:rsidRDefault="00AE4987" w:rsidP="00AE4987">
            <w:pPr>
              <w:spacing w:after="60" w:line="240" w:lineRule="auto"/>
              <w:jc w:val="right"/>
              <w:rPr>
                <w:color w:val="000000"/>
                <w:sz w:val="16"/>
                <w:szCs w:val="16"/>
              </w:rPr>
            </w:pPr>
            <w:r>
              <w:rPr>
                <w:color w:val="000000"/>
                <w:sz w:val="16"/>
                <w:szCs w:val="16"/>
              </w:rPr>
              <w:t>2013</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32DC63C8" w14:textId="77777777" w:rsidR="00AE4987" w:rsidRPr="00BD36FB" w:rsidRDefault="00AE4987" w:rsidP="00AE4987">
            <w:pPr>
              <w:spacing w:after="60" w:line="240" w:lineRule="auto"/>
              <w:rPr>
                <w:color w:val="000000"/>
                <w:sz w:val="16"/>
                <w:szCs w:val="16"/>
              </w:rPr>
            </w:pPr>
            <w:r>
              <w:rPr>
                <w:color w:val="000000"/>
                <w:sz w:val="16"/>
                <w:szCs w:val="16"/>
              </w:rPr>
              <w:t>Whitepaper (I-LAB)</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4BECBCFB"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41AD468"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45370DA"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01D1138" w14:textId="77777777" w:rsidR="00AE4987" w:rsidRPr="00BD36FB" w:rsidRDefault="00AE4987" w:rsidP="00AE4987">
            <w:pPr>
              <w:spacing w:after="60" w:line="240" w:lineRule="auto"/>
              <w:rPr>
                <w:color w:val="000000"/>
                <w:sz w:val="16"/>
                <w:szCs w:val="16"/>
              </w:rPr>
            </w:pPr>
            <w:r>
              <w:rPr>
                <w:color w:val="000000"/>
                <w:sz w:val="16"/>
                <w:szCs w:val="16"/>
              </w:rPr>
              <w:t>Austria, Germany, Switzerland</w:t>
            </w:r>
          </w:p>
        </w:tc>
      </w:tr>
      <w:tr w:rsidR="00AE4987" w:rsidRPr="00BD36FB" w14:paraId="57B1CD9F" w14:textId="77777777" w:rsidTr="00AE4987">
        <w:trPr>
          <w:trHeight w:val="70"/>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04281E35" w14:textId="4D7F4323" w:rsidR="00AE4987" w:rsidRPr="00BD36FB" w:rsidRDefault="00AE4987" w:rsidP="00AE4987">
            <w:pPr>
              <w:spacing w:after="60" w:line="240" w:lineRule="auto"/>
              <w:jc w:val="center"/>
              <w:rPr>
                <w:color w:val="000000"/>
                <w:sz w:val="16"/>
                <w:szCs w:val="16"/>
              </w:rPr>
            </w:pPr>
            <w:r>
              <w:rPr>
                <w:color w:val="000000"/>
                <w:sz w:val="16"/>
                <w:szCs w:val="16"/>
              </w:rPr>
              <w:t>49</w:t>
            </w:r>
          </w:p>
        </w:tc>
        <w:tc>
          <w:tcPr>
            <w:tcW w:w="3344" w:type="dxa"/>
            <w:tcBorders>
              <w:top w:val="dotted" w:sz="4" w:space="0" w:color="auto"/>
              <w:left w:val="nil"/>
              <w:bottom w:val="dotted" w:sz="4" w:space="0" w:color="auto"/>
              <w:right w:val="dotted" w:sz="4" w:space="0" w:color="auto"/>
            </w:tcBorders>
            <w:shd w:val="clear" w:color="auto" w:fill="auto"/>
          </w:tcPr>
          <w:p w14:paraId="121B8BDB" w14:textId="77777777" w:rsidR="00AE4987" w:rsidRPr="00BD36FB" w:rsidRDefault="00AE4987" w:rsidP="00AE4987">
            <w:pPr>
              <w:spacing w:after="60" w:line="240" w:lineRule="auto"/>
              <w:rPr>
                <w:color w:val="000000"/>
                <w:sz w:val="16"/>
                <w:szCs w:val="16"/>
              </w:rPr>
            </w:pPr>
            <w:r>
              <w:rPr>
                <w:color w:val="000000"/>
                <w:sz w:val="16"/>
                <w:szCs w:val="16"/>
              </w:rPr>
              <w:t>The Customer-centric insurer in the digital era</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45D117AA" w14:textId="77777777" w:rsidR="00AE4987" w:rsidRPr="00BD36FB" w:rsidRDefault="00AE4987" w:rsidP="00AE4987">
            <w:pPr>
              <w:spacing w:after="60" w:line="240" w:lineRule="auto"/>
              <w:rPr>
                <w:color w:val="000000"/>
                <w:sz w:val="16"/>
                <w:szCs w:val="16"/>
                <w:lang w:val="de-DE"/>
              </w:rPr>
            </w:pPr>
            <w:r>
              <w:rPr>
                <w:color w:val="000000"/>
                <w:sz w:val="16"/>
                <w:szCs w:val="16"/>
              </w:rPr>
              <w:t>Andrea Moneta</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0185BD10" w14:textId="77777777" w:rsidR="00AE4987" w:rsidRPr="00BD36FB" w:rsidRDefault="00AE4987" w:rsidP="00AE4987">
            <w:pPr>
              <w:spacing w:after="60" w:line="240" w:lineRule="auto"/>
              <w:jc w:val="right"/>
              <w:rPr>
                <w:color w:val="000000"/>
                <w:sz w:val="16"/>
                <w:szCs w:val="16"/>
              </w:rPr>
            </w:pPr>
            <w:r>
              <w:rPr>
                <w:color w:val="000000"/>
                <w:sz w:val="16"/>
                <w:szCs w:val="16"/>
              </w:rPr>
              <w:t>2014</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02B2BC4C" w14:textId="77777777" w:rsidR="00AE4987" w:rsidRPr="00BD36FB" w:rsidRDefault="00AE4987" w:rsidP="00AE4987">
            <w:pPr>
              <w:spacing w:after="60" w:line="240" w:lineRule="auto"/>
              <w:rPr>
                <w:color w:val="000000"/>
                <w:sz w:val="16"/>
                <w:szCs w:val="16"/>
              </w:rPr>
            </w:pPr>
            <w:r>
              <w:rPr>
                <w:color w:val="000000"/>
                <w:sz w:val="16"/>
                <w:szCs w:val="16"/>
              </w:rPr>
              <w:t>Industry study (Accenture)</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1DEE6CE8"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ED4AF38"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052EBF9"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28336B8D"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1E3D04E5"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5B2A3EF3" w14:textId="6C289AED" w:rsidR="00AE4987" w:rsidRPr="00BD36FB" w:rsidRDefault="00AE4987" w:rsidP="00AE4987">
            <w:pPr>
              <w:spacing w:after="60" w:line="240" w:lineRule="auto"/>
              <w:jc w:val="center"/>
              <w:rPr>
                <w:color w:val="000000"/>
                <w:sz w:val="16"/>
                <w:szCs w:val="16"/>
              </w:rPr>
            </w:pPr>
            <w:r>
              <w:rPr>
                <w:color w:val="000000"/>
                <w:sz w:val="16"/>
                <w:szCs w:val="16"/>
              </w:rPr>
              <w:t>50</w:t>
            </w:r>
          </w:p>
        </w:tc>
        <w:tc>
          <w:tcPr>
            <w:tcW w:w="3344" w:type="dxa"/>
            <w:tcBorders>
              <w:top w:val="dotted" w:sz="4" w:space="0" w:color="auto"/>
              <w:left w:val="nil"/>
              <w:bottom w:val="dotted" w:sz="4" w:space="0" w:color="auto"/>
              <w:right w:val="dotted" w:sz="4" w:space="0" w:color="auto"/>
            </w:tcBorders>
            <w:shd w:val="clear" w:color="auto" w:fill="auto"/>
          </w:tcPr>
          <w:p w14:paraId="7EBDE995" w14:textId="77777777" w:rsidR="00AE4987" w:rsidRPr="00BD36FB" w:rsidRDefault="00AE4987" w:rsidP="00AE4987">
            <w:pPr>
              <w:spacing w:after="60" w:line="240" w:lineRule="auto"/>
              <w:rPr>
                <w:color w:val="000000"/>
                <w:sz w:val="16"/>
                <w:szCs w:val="16"/>
              </w:rPr>
            </w:pPr>
            <w:r>
              <w:rPr>
                <w:color w:val="000000"/>
                <w:sz w:val="16"/>
                <w:szCs w:val="16"/>
              </w:rPr>
              <w:t>The debate on the insurance value chain</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56B6FC41" w14:textId="77777777" w:rsidR="00AE4987" w:rsidRPr="002D1EED" w:rsidRDefault="00AE4987" w:rsidP="00AE4987">
            <w:pPr>
              <w:spacing w:after="60" w:line="240" w:lineRule="auto"/>
              <w:rPr>
                <w:color w:val="000000"/>
                <w:sz w:val="16"/>
                <w:szCs w:val="16"/>
                <w:lang w:val="fr-CH"/>
              </w:rPr>
            </w:pPr>
            <w:r w:rsidRPr="002D1EED">
              <w:rPr>
                <w:color w:val="000000"/>
                <w:sz w:val="16"/>
                <w:szCs w:val="16"/>
                <w:lang w:val="fr-CH"/>
              </w:rPr>
              <w:t xml:space="preserve">Anton van </w:t>
            </w:r>
            <w:proofErr w:type="spellStart"/>
            <w:r w:rsidRPr="002D1EED">
              <w:rPr>
                <w:color w:val="000000"/>
                <w:sz w:val="16"/>
                <w:szCs w:val="16"/>
                <w:lang w:val="fr-CH"/>
              </w:rPr>
              <w:t>Rossum</w:t>
            </w:r>
            <w:proofErr w:type="spellEnd"/>
            <w:r w:rsidRPr="002D1EED">
              <w:rPr>
                <w:color w:val="000000"/>
                <w:sz w:val="16"/>
                <w:szCs w:val="16"/>
                <w:lang w:val="fr-CH"/>
              </w:rPr>
              <w:br/>
              <w:t xml:space="preserve">Robert </w:t>
            </w:r>
            <w:proofErr w:type="spellStart"/>
            <w:r w:rsidRPr="002D1EED">
              <w:rPr>
                <w:color w:val="000000"/>
                <w:sz w:val="16"/>
                <w:szCs w:val="16"/>
                <w:lang w:val="fr-CH"/>
              </w:rPr>
              <w:t>Mendelsohn</w:t>
            </w:r>
            <w:proofErr w:type="spellEnd"/>
            <w:r w:rsidRPr="002D1EED">
              <w:rPr>
                <w:color w:val="000000"/>
                <w:sz w:val="16"/>
                <w:szCs w:val="16"/>
                <w:lang w:val="fr-CH"/>
              </w:rPr>
              <w:br/>
              <w:t>Henri de Castries</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44F81EA8" w14:textId="77777777" w:rsidR="00AE4987" w:rsidRPr="00BD36FB" w:rsidRDefault="00AE4987" w:rsidP="00AE4987">
            <w:pPr>
              <w:spacing w:after="60" w:line="240" w:lineRule="auto"/>
              <w:jc w:val="right"/>
              <w:rPr>
                <w:color w:val="000000"/>
                <w:sz w:val="16"/>
                <w:szCs w:val="16"/>
              </w:rPr>
            </w:pPr>
            <w:r>
              <w:rPr>
                <w:color w:val="000000"/>
                <w:sz w:val="16"/>
                <w:szCs w:val="16"/>
              </w:rPr>
              <w:t>2002</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7DBCF316" w14:textId="77777777" w:rsidR="00AE4987" w:rsidRPr="00CB47B9" w:rsidRDefault="00AE4987" w:rsidP="00AE4987">
            <w:pPr>
              <w:spacing w:after="60" w:line="240" w:lineRule="auto"/>
              <w:rPr>
                <w:i/>
                <w:color w:val="000000"/>
                <w:sz w:val="16"/>
                <w:szCs w:val="16"/>
              </w:rPr>
            </w:pPr>
            <w:r w:rsidRPr="00CB47B9">
              <w:rPr>
                <w:i/>
                <w:color w:val="000000"/>
                <w:sz w:val="16"/>
                <w:szCs w:val="16"/>
              </w:rPr>
              <w:t>The Geneva Papers on Risk and Insurance</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54C68DF3" w14:textId="77777777" w:rsidR="00AE4987" w:rsidRPr="00BD36FB" w:rsidRDefault="00AE4987" w:rsidP="00AE4987">
            <w:pPr>
              <w:spacing w:after="60" w:line="240" w:lineRule="auto"/>
              <w:rPr>
                <w:color w:val="000000"/>
                <w:sz w:val="16"/>
                <w:szCs w:val="16"/>
              </w:rPr>
            </w:pPr>
            <w:r>
              <w:rPr>
                <w:color w:val="000000"/>
                <w:sz w:val="16"/>
                <w:szCs w:val="16"/>
              </w:rPr>
              <w:t>27</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60407FF6" w14:textId="77777777" w:rsidR="00AE4987" w:rsidRPr="00BD36FB" w:rsidRDefault="00AE4987" w:rsidP="00AE4987">
            <w:pPr>
              <w:spacing w:after="60" w:line="240" w:lineRule="auto"/>
              <w:rPr>
                <w:color w:val="000000"/>
                <w:sz w:val="16"/>
                <w:szCs w:val="16"/>
              </w:rPr>
            </w:pPr>
            <w:r>
              <w:rPr>
                <w:color w:val="000000"/>
                <w:sz w:val="16"/>
                <w:szCs w:val="16"/>
              </w:rPr>
              <w:t>1</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579F4A8" w14:textId="77777777" w:rsidR="00AE4987" w:rsidRPr="00BD36FB" w:rsidRDefault="00AE4987" w:rsidP="00AE4987">
            <w:pPr>
              <w:spacing w:after="60" w:line="240" w:lineRule="auto"/>
              <w:jc w:val="right"/>
              <w:rPr>
                <w:color w:val="000000"/>
                <w:sz w:val="16"/>
                <w:szCs w:val="16"/>
              </w:rPr>
            </w:pPr>
            <w:r>
              <w:rPr>
                <w:color w:val="000000"/>
                <w:sz w:val="16"/>
                <w:szCs w:val="16"/>
              </w:rPr>
              <w:t>89-101</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52ABA746"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34CDE35A"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25F17E37" w14:textId="788D549E" w:rsidR="00AE4987" w:rsidRPr="00BD36FB" w:rsidRDefault="00AE4987" w:rsidP="00AE4987">
            <w:pPr>
              <w:spacing w:after="60" w:line="240" w:lineRule="auto"/>
              <w:jc w:val="center"/>
              <w:rPr>
                <w:color w:val="000000"/>
                <w:sz w:val="16"/>
                <w:szCs w:val="16"/>
              </w:rPr>
            </w:pPr>
            <w:r>
              <w:rPr>
                <w:color w:val="000000"/>
                <w:sz w:val="16"/>
                <w:szCs w:val="16"/>
              </w:rPr>
              <w:t>51</w:t>
            </w:r>
          </w:p>
        </w:tc>
        <w:tc>
          <w:tcPr>
            <w:tcW w:w="3344" w:type="dxa"/>
            <w:tcBorders>
              <w:top w:val="dotted" w:sz="4" w:space="0" w:color="auto"/>
              <w:left w:val="nil"/>
              <w:bottom w:val="dotted" w:sz="4" w:space="0" w:color="auto"/>
              <w:right w:val="dotted" w:sz="4" w:space="0" w:color="auto"/>
            </w:tcBorders>
            <w:shd w:val="clear" w:color="auto" w:fill="auto"/>
          </w:tcPr>
          <w:p w14:paraId="3C83C039" w14:textId="77777777" w:rsidR="00AE4987" w:rsidRPr="00BD36FB" w:rsidRDefault="00AE4987" w:rsidP="00AE4987">
            <w:pPr>
              <w:spacing w:after="60" w:line="240" w:lineRule="auto"/>
              <w:rPr>
                <w:color w:val="000000"/>
                <w:sz w:val="16"/>
                <w:szCs w:val="16"/>
              </w:rPr>
            </w:pPr>
            <w:r>
              <w:rPr>
                <w:color w:val="000000"/>
                <w:sz w:val="16"/>
                <w:szCs w:val="16"/>
              </w:rPr>
              <w:t>The digitization of everything: How organizations must adapt to changing consumer behavior</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2572260C" w14:textId="77777777" w:rsidR="00AE4987" w:rsidRPr="00BD36FB" w:rsidRDefault="00AE4987" w:rsidP="00AE4987">
            <w:pPr>
              <w:spacing w:after="60" w:line="240" w:lineRule="auto"/>
              <w:rPr>
                <w:color w:val="000000"/>
                <w:sz w:val="16"/>
                <w:szCs w:val="16"/>
                <w:lang w:val="de-DE"/>
              </w:rPr>
            </w:pPr>
            <w:r>
              <w:rPr>
                <w:color w:val="000000"/>
                <w:sz w:val="16"/>
                <w:szCs w:val="16"/>
              </w:rPr>
              <w:t xml:space="preserve">Richard </w:t>
            </w:r>
            <w:proofErr w:type="spellStart"/>
            <w:r>
              <w:rPr>
                <w:color w:val="000000"/>
                <w:sz w:val="16"/>
                <w:szCs w:val="16"/>
              </w:rPr>
              <w:t>Ingleton</w:t>
            </w:r>
            <w:proofErr w:type="spellEnd"/>
            <w:r>
              <w:rPr>
                <w:color w:val="000000"/>
                <w:sz w:val="16"/>
                <w:szCs w:val="16"/>
              </w:rPr>
              <w:br/>
            </w:r>
            <w:proofErr w:type="spellStart"/>
            <w:r>
              <w:rPr>
                <w:color w:val="000000"/>
                <w:sz w:val="16"/>
                <w:szCs w:val="16"/>
              </w:rPr>
              <w:t>Yunus</w:t>
            </w:r>
            <w:proofErr w:type="spellEnd"/>
            <w:r>
              <w:rPr>
                <w:color w:val="000000"/>
                <w:sz w:val="16"/>
                <w:szCs w:val="16"/>
              </w:rPr>
              <w:t xml:space="preserve"> </w:t>
            </w:r>
            <w:proofErr w:type="spellStart"/>
            <w:r>
              <w:rPr>
                <w:color w:val="000000"/>
                <w:sz w:val="16"/>
                <w:szCs w:val="16"/>
              </w:rPr>
              <w:t>Ozler</w:t>
            </w:r>
            <w:proofErr w:type="spellEnd"/>
            <w:r>
              <w:rPr>
                <w:color w:val="000000"/>
                <w:sz w:val="16"/>
                <w:szCs w:val="16"/>
              </w:rPr>
              <w:br/>
              <w:t>Pippa Thomas</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272A5DF2" w14:textId="77777777" w:rsidR="00AE4987" w:rsidRPr="00BD36FB" w:rsidRDefault="00AE4987" w:rsidP="00AE4987">
            <w:pPr>
              <w:spacing w:after="60" w:line="240" w:lineRule="auto"/>
              <w:jc w:val="right"/>
              <w:rPr>
                <w:color w:val="000000"/>
                <w:sz w:val="16"/>
                <w:szCs w:val="16"/>
              </w:rPr>
            </w:pPr>
            <w:r>
              <w:rPr>
                <w:color w:val="000000"/>
                <w:sz w:val="16"/>
                <w:szCs w:val="16"/>
              </w:rPr>
              <w:t>2011</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1F62E09C" w14:textId="77777777" w:rsidR="00AE4987" w:rsidRPr="00BD36FB" w:rsidRDefault="00AE4987" w:rsidP="00AE4987">
            <w:pPr>
              <w:spacing w:after="60" w:line="240" w:lineRule="auto"/>
              <w:rPr>
                <w:color w:val="000000"/>
                <w:sz w:val="16"/>
                <w:szCs w:val="16"/>
              </w:rPr>
            </w:pPr>
            <w:r>
              <w:rPr>
                <w:color w:val="000000"/>
                <w:sz w:val="16"/>
                <w:szCs w:val="16"/>
              </w:rPr>
              <w:t>Industry study (EY)</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2F4F9664"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1B494C61"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6603D4BE"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C055D02"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6EE7844E"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5997D46D" w14:textId="1056D2C5" w:rsidR="00AE4987" w:rsidRPr="00BD36FB" w:rsidRDefault="00AE4987" w:rsidP="00AE4987">
            <w:pPr>
              <w:spacing w:after="60" w:line="240" w:lineRule="auto"/>
              <w:jc w:val="center"/>
              <w:rPr>
                <w:color w:val="000000"/>
                <w:sz w:val="16"/>
                <w:szCs w:val="16"/>
              </w:rPr>
            </w:pPr>
            <w:r>
              <w:rPr>
                <w:color w:val="000000"/>
                <w:sz w:val="16"/>
                <w:szCs w:val="16"/>
              </w:rPr>
              <w:t>52</w:t>
            </w:r>
          </w:p>
        </w:tc>
        <w:tc>
          <w:tcPr>
            <w:tcW w:w="3344" w:type="dxa"/>
            <w:tcBorders>
              <w:top w:val="dotted" w:sz="4" w:space="0" w:color="auto"/>
              <w:left w:val="nil"/>
              <w:bottom w:val="dotted" w:sz="4" w:space="0" w:color="auto"/>
              <w:right w:val="dotted" w:sz="4" w:space="0" w:color="auto"/>
            </w:tcBorders>
            <w:shd w:val="clear" w:color="auto" w:fill="auto"/>
          </w:tcPr>
          <w:p w14:paraId="30BD468B" w14:textId="77777777" w:rsidR="00AE4987" w:rsidRPr="00BD36FB" w:rsidRDefault="00AE4987" w:rsidP="00AE4987">
            <w:pPr>
              <w:spacing w:after="60" w:line="240" w:lineRule="auto"/>
              <w:rPr>
                <w:color w:val="000000"/>
                <w:sz w:val="16"/>
                <w:szCs w:val="16"/>
              </w:rPr>
            </w:pPr>
            <w:r>
              <w:rPr>
                <w:color w:val="000000"/>
                <w:sz w:val="16"/>
                <w:szCs w:val="16"/>
              </w:rPr>
              <w:t>The hallmarks of digital leadership in P&amp;C insurance</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68482061" w14:textId="77777777" w:rsidR="00AE4987" w:rsidRPr="00BD36FB" w:rsidRDefault="00AE4987" w:rsidP="00AE4987">
            <w:pPr>
              <w:spacing w:after="60" w:line="240" w:lineRule="auto"/>
              <w:rPr>
                <w:color w:val="000000"/>
                <w:sz w:val="16"/>
                <w:szCs w:val="16"/>
              </w:rPr>
            </w:pPr>
            <w:r>
              <w:rPr>
                <w:color w:val="000000"/>
                <w:sz w:val="16"/>
                <w:szCs w:val="16"/>
              </w:rPr>
              <w:t>Tanguy Catlin</w:t>
            </w:r>
            <w:r>
              <w:rPr>
                <w:color w:val="000000"/>
                <w:sz w:val="16"/>
                <w:szCs w:val="16"/>
              </w:rPr>
              <w:br/>
            </w:r>
            <w:proofErr w:type="spellStart"/>
            <w:r>
              <w:rPr>
                <w:color w:val="000000"/>
                <w:sz w:val="16"/>
                <w:szCs w:val="16"/>
              </w:rPr>
              <w:t>Ido</w:t>
            </w:r>
            <w:proofErr w:type="spellEnd"/>
            <w:r>
              <w:rPr>
                <w:color w:val="000000"/>
                <w:sz w:val="16"/>
                <w:szCs w:val="16"/>
              </w:rPr>
              <w:t xml:space="preserve"> </w:t>
            </w:r>
            <w:proofErr w:type="spellStart"/>
            <w:r>
              <w:rPr>
                <w:color w:val="000000"/>
                <w:sz w:val="16"/>
                <w:szCs w:val="16"/>
              </w:rPr>
              <w:t>Segev</w:t>
            </w:r>
            <w:proofErr w:type="spellEnd"/>
            <w:r>
              <w:rPr>
                <w:color w:val="000000"/>
                <w:sz w:val="16"/>
                <w:szCs w:val="16"/>
              </w:rPr>
              <w:br/>
              <w:t>Holger Wilms</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320F19EE" w14:textId="77777777" w:rsidR="00AE4987" w:rsidRPr="00BD36FB"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0862A07F" w14:textId="77777777" w:rsidR="00AE4987" w:rsidRPr="00BD36FB" w:rsidRDefault="00AE4987" w:rsidP="00AE4987">
            <w:pPr>
              <w:spacing w:after="60" w:line="240" w:lineRule="auto"/>
              <w:rPr>
                <w:color w:val="000000"/>
                <w:sz w:val="16"/>
                <w:szCs w:val="16"/>
              </w:rPr>
            </w:pPr>
            <w:r>
              <w:rPr>
                <w:color w:val="000000"/>
                <w:sz w:val="16"/>
                <w:szCs w:val="16"/>
              </w:rPr>
              <w:t>Industry study (McKinsey &amp; Company)</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4AB3E43B"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724778D5"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3AF37592"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28F234FD" w14:textId="77777777" w:rsidR="00AE4987" w:rsidRPr="00BD36FB" w:rsidRDefault="00AE4987" w:rsidP="00AE4987">
            <w:pPr>
              <w:spacing w:after="60" w:line="240" w:lineRule="auto"/>
              <w:rPr>
                <w:color w:val="000000"/>
                <w:sz w:val="16"/>
                <w:szCs w:val="16"/>
              </w:rPr>
            </w:pPr>
            <w:r>
              <w:rPr>
                <w:color w:val="000000"/>
                <w:sz w:val="16"/>
                <w:szCs w:val="16"/>
              </w:rPr>
              <w:t>US</w:t>
            </w:r>
          </w:p>
        </w:tc>
      </w:tr>
      <w:tr w:rsidR="00AE4987" w:rsidRPr="00BD36FB" w14:paraId="425FCA7B"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42CB9F98" w14:textId="57F93B36" w:rsidR="00AE4987" w:rsidRPr="00BD36FB" w:rsidRDefault="00AE4987" w:rsidP="00AE4987">
            <w:pPr>
              <w:spacing w:after="60" w:line="240" w:lineRule="auto"/>
              <w:jc w:val="center"/>
              <w:rPr>
                <w:color w:val="000000"/>
                <w:sz w:val="16"/>
                <w:szCs w:val="16"/>
              </w:rPr>
            </w:pPr>
            <w:r>
              <w:rPr>
                <w:color w:val="000000"/>
                <w:sz w:val="16"/>
                <w:szCs w:val="16"/>
              </w:rPr>
              <w:t>53</w:t>
            </w:r>
          </w:p>
        </w:tc>
        <w:tc>
          <w:tcPr>
            <w:tcW w:w="3344" w:type="dxa"/>
            <w:tcBorders>
              <w:top w:val="dotted" w:sz="4" w:space="0" w:color="auto"/>
              <w:left w:val="nil"/>
              <w:bottom w:val="dotted" w:sz="4" w:space="0" w:color="auto"/>
              <w:right w:val="dotted" w:sz="4" w:space="0" w:color="auto"/>
            </w:tcBorders>
            <w:shd w:val="clear" w:color="auto" w:fill="auto"/>
          </w:tcPr>
          <w:p w14:paraId="18B65C6B" w14:textId="77777777" w:rsidR="00AE4987" w:rsidRPr="00BD36FB" w:rsidRDefault="00AE4987" w:rsidP="00AE4987">
            <w:pPr>
              <w:spacing w:after="60" w:line="240" w:lineRule="auto"/>
              <w:rPr>
                <w:color w:val="000000"/>
                <w:sz w:val="16"/>
                <w:szCs w:val="16"/>
              </w:rPr>
            </w:pPr>
            <w:r>
              <w:rPr>
                <w:color w:val="000000"/>
                <w:sz w:val="16"/>
                <w:szCs w:val="16"/>
              </w:rPr>
              <w:t>The impacts of digitization on the management of insurance companies: Steering business in a digital world</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27043250" w14:textId="77777777" w:rsidR="00AE4987" w:rsidRPr="00BD36FB" w:rsidRDefault="00AE4987" w:rsidP="00AE4987">
            <w:pPr>
              <w:spacing w:after="60" w:line="240" w:lineRule="auto"/>
              <w:rPr>
                <w:color w:val="000000"/>
                <w:sz w:val="16"/>
                <w:szCs w:val="16"/>
                <w:lang w:val="de-DE"/>
              </w:rPr>
            </w:pPr>
            <w:r>
              <w:rPr>
                <w:color w:val="000000"/>
                <w:sz w:val="16"/>
                <w:szCs w:val="16"/>
              </w:rPr>
              <w:t xml:space="preserve">Stefan </w:t>
            </w:r>
            <w:proofErr w:type="spellStart"/>
            <w:r>
              <w:rPr>
                <w:color w:val="000000"/>
                <w:sz w:val="16"/>
                <w:szCs w:val="16"/>
              </w:rPr>
              <w:t>Hiendlmeier</w:t>
            </w:r>
            <w:proofErr w:type="spellEnd"/>
            <w:r>
              <w:rPr>
                <w:color w:val="000000"/>
                <w:sz w:val="16"/>
                <w:szCs w:val="16"/>
              </w:rPr>
              <w:br/>
              <w:t xml:space="preserve">Mark </w:t>
            </w:r>
            <w:proofErr w:type="spellStart"/>
            <w:r>
              <w:rPr>
                <w:color w:val="000000"/>
                <w:sz w:val="16"/>
                <w:szCs w:val="16"/>
              </w:rPr>
              <w:t>Hertting</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670AFECD" w14:textId="77777777" w:rsidR="00AE4987" w:rsidRPr="00BD36FB"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2BDDF336" w14:textId="77777777" w:rsidR="00AE4987" w:rsidRPr="00BD36FB" w:rsidRDefault="00AE4987" w:rsidP="00AE4987">
            <w:pPr>
              <w:spacing w:after="60" w:line="240" w:lineRule="auto"/>
              <w:rPr>
                <w:color w:val="000000"/>
                <w:sz w:val="16"/>
                <w:szCs w:val="16"/>
              </w:rPr>
            </w:pPr>
            <w:r>
              <w:rPr>
                <w:color w:val="000000"/>
                <w:sz w:val="16"/>
                <w:szCs w:val="16"/>
              </w:rPr>
              <w:t>Industry study (</w:t>
            </w:r>
            <w:proofErr w:type="spellStart"/>
            <w:r>
              <w:rPr>
                <w:color w:val="000000"/>
                <w:sz w:val="16"/>
                <w:szCs w:val="16"/>
              </w:rPr>
              <w:t>Horváth</w:t>
            </w:r>
            <w:proofErr w:type="spellEnd"/>
            <w:r>
              <w:rPr>
                <w:color w:val="000000"/>
                <w:sz w:val="16"/>
                <w:szCs w:val="16"/>
              </w:rPr>
              <w:t xml:space="preserve"> &amp; Partners)</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7CC8384E"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824F270"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C756DF5"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0081D7B"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19CAFC9C"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6FE79F81" w14:textId="2819DF05" w:rsidR="00AE4987" w:rsidRPr="00BD36FB" w:rsidRDefault="00AE4987" w:rsidP="00AE4987">
            <w:pPr>
              <w:spacing w:after="60" w:line="240" w:lineRule="auto"/>
              <w:jc w:val="center"/>
              <w:rPr>
                <w:color w:val="000000"/>
                <w:sz w:val="16"/>
                <w:szCs w:val="16"/>
              </w:rPr>
            </w:pPr>
            <w:r>
              <w:rPr>
                <w:color w:val="000000"/>
                <w:sz w:val="16"/>
                <w:szCs w:val="16"/>
              </w:rPr>
              <w:t>54</w:t>
            </w:r>
          </w:p>
        </w:tc>
        <w:tc>
          <w:tcPr>
            <w:tcW w:w="3344" w:type="dxa"/>
            <w:tcBorders>
              <w:top w:val="dotted" w:sz="4" w:space="0" w:color="auto"/>
              <w:left w:val="nil"/>
              <w:bottom w:val="dotted" w:sz="4" w:space="0" w:color="auto"/>
              <w:right w:val="dotted" w:sz="4" w:space="0" w:color="auto"/>
            </w:tcBorders>
            <w:shd w:val="clear" w:color="auto" w:fill="auto"/>
          </w:tcPr>
          <w:p w14:paraId="23DF1B5D" w14:textId="77777777" w:rsidR="00AE4987" w:rsidRPr="00BD36FB" w:rsidRDefault="00AE4987" w:rsidP="00AE4987">
            <w:pPr>
              <w:spacing w:after="60" w:line="240" w:lineRule="auto"/>
              <w:rPr>
                <w:color w:val="000000"/>
                <w:sz w:val="16"/>
                <w:szCs w:val="16"/>
              </w:rPr>
            </w:pPr>
            <w:r>
              <w:rPr>
                <w:color w:val="000000"/>
                <w:sz w:val="16"/>
                <w:szCs w:val="16"/>
              </w:rPr>
              <w:t>The making of a digital insurer: The path to enhanced profitability, lower costs and stronger customer loyalty</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4129903C" w14:textId="77777777" w:rsidR="00AE4987" w:rsidRPr="00BD36FB" w:rsidRDefault="00AE4987" w:rsidP="00AE4987">
            <w:pPr>
              <w:spacing w:after="60" w:line="240" w:lineRule="auto"/>
              <w:rPr>
                <w:color w:val="000000"/>
                <w:sz w:val="16"/>
                <w:szCs w:val="16"/>
              </w:rPr>
            </w:pPr>
            <w:r>
              <w:rPr>
                <w:color w:val="000000"/>
                <w:sz w:val="16"/>
                <w:szCs w:val="16"/>
              </w:rPr>
              <w:t>Tanguy Catlin</w:t>
            </w:r>
            <w:r>
              <w:rPr>
                <w:color w:val="000000"/>
                <w:sz w:val="16"/>
                <w:szCs w:val="16"/>
              </w:rPr>
              <w:br/>
              <w:t>Rob Hartmann</w:t>
            </w:r>
            <w:r>
              <w:rPr>
                <w:color w:val="000000"/>
                <w:sz w:val="16"/>
                <w:szCs w:val="16"/>
              </w:rPr>
              <w:br/>
            </w:r>
            <w:proofErr w:type="spellStart"/>
            <w:r>
              <w:rPr>
                <w:color w:val="000000"/>
                <w:sz w:val="16"/>
                <w:szCs w:val="16"/>
              </w:rPr>
              <w:t>Ido</w:t>
            </w:r>
            <w:proofErr w:type="spellEnd"/>
            <w:r>
              <w:rPr>
                <w:color w:val="000000"/>
                <w:sz w:val="16"/>
                <w:szCs w:val="16"/>
              </w:rPr>
              <w:t xml:space="preserve"> </w:t>
            </w:r>
            <w:proofErr w:type="spellStart"/>
            <w:r>
              <w:rPr>
                <w:color w:val="000000"/>
                <w:sz w:val="16"/>
                <w:szCs w:val="16"/>
              </w:rPr>
              <w:t>Segev</w:t>
            </w:r>
            <w:proofErr w:type="spellEnd"/>
            <w:r>
              <w:rPr>
                <w:color w:val="000000"/>
                <w:sz w:val="16"/>
                <w:szCs w:val="16"/>
              </w:rPr>
              <w:br/>
            </w:r>
            <w:proofErr w:type="spellStart"/>
            <w:r>
              <w:rPr>
                <w:color w:val="000000"/>
                <w:sz w:val="16"/>
                <w:szCs w:val="16"/>
              </w:rPr>
              <w:t>Ruxandra</w:t>
            </w:r>
            <w:proofErr w:type="spellEnd"/>
            <w:r>
              <w:rPr>
                <w:color w:val="000000"/>
                <w:sz w:val="16"/>
                <w:szCs w:val="16"/>
              </w:rPr>
              <w:t xml:space="preserve"> </w:t>
            </w:r>
            <w:proofErr w:type="spellStart"/>
            <w:r>
              <w:rPr>
                <w:color w:val="000000"/>
                <w:sz w:val="16"/>
                <w:szCs w:val="16"/>
              </w:rPr>
              <w:t>Tentis</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728F1247" w14:textId="77777777" w:rsidR="00AE4987" w:rsidRPr="00BD36FB"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75BD2EBE" w14:textId="77777777" w:rsidR="00AE4987" w:rsidRPr="00BD36FB" w:rsidRDefault="00AE4987" w:rsidP="00AE4987">
            <w:pPr>
              <w:spacing w:after="60" w:line="240" w:lineRule="auto"/>
              <w:rPr>
                <w:color w:val="000000"/>
                <w:sz w:val="16"/>
                <w:szCs w:val="16"/>
              </w:rPr>
            </w:pPr>
            <w:r>
              <w:rPr>
                <w:color w:val="000000"/>
                <w:sz w:val="16"/>
                <w:szCs w:val="16"/>
              </w:rPr>
              <w:t>Industry study (McKinsey &amp; Company)</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75B72016"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0D56EFF2"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B3FC571"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8867889"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3CDEEAF9" w14:textId="77777777" w:rsidTr="00AE4987">
        <w:trPr>
          <w:trHeight w:val="451"/>
        </w:trPr>
        <w:tc>
          <w:tcPr>
            <w:tcW w:w="783" w:type="dxa"/>
            <w:tcBorders>
              <w:top w:val="dotted" w:sz="4" w:space="0" w:color="auto"/>
              <w:left w:val="single" w:sz="4" w:space="0" w:color="auto"/>
              <w:bottom w:val="single" w:sz="4" w:space="0" w:color="auto"/>
              <w:right w:val="single" w:sz="4" w:space="0" w:color="auto"/>
            </w:tcBorders>
            <w:shd w:val="clear" w:color="auto" w:fill="auto"/>
            <w:noWrap/>
          </w:tcPr>
          <w:p w14:paraId="1B49A22C" w14:textId="67785077" w:rsidR="00AE4987" w:rsidRPr="00BD36FB" w:rsidRDefault="00AE4987" w:rsidP="00AE4987">
            <w:pPr>
              <w:spacing w:after="60" w:line="240" w:lineRule="auto"/>
              <w:jc w:val="center"/>
              <w:rPr>
                <w:color w:val="000000"/>
                <w:sz w:val="16"/>
                <w:szCs w:val="16"/>
              </w:rPr>
            </w:pPr>
            <w:r>
              <w:rPr>
                <w:color w:val="000000"/>
                <w:sz w:val="16"/>
                <w:szCs w:val="16"/>
              </w:rPr>
              <w:t>55</w:t>
            </w:r>
          </w:p>
        </w:tc>
        <w:tc>
          <w:tcPr>
            <w:tcW w:w="3344" w:type="dxa"/>
            <w:tcBorders>
              <w:top w:val="dotted" w:sz="4" w:space="0" w:color="auto"/>
              <w:left w:val="nil"/>
              <w:bottom w:val="single" w:sz="4" w:space="0" w:color="auto"/>
              <w:right w:val="dotted" w:sz="4" w:space="0" w:color="auto"/>
            </w:tcBorders>
            <w:shd w:val="clear" w:color="auto" w:fill="auto"/>
          </w:tcPr>
          <w:p w14:paraId="72DF3FFB" w14:textId="77777777" w:rsidR="00AE4987" w:rsidRPr="00BD36FB" w:rsidRDefault="00AE4987" w:rsidP="00AE4987">
            <w:pPr>
              <w:spacing w:after="60" w:line="240" w:lineRule="auto"/>
              <w:rPr>
                <w:color w:val="000000"/>
                <w:sz w:val="16"/>
                <w:szCs w:val="16"/>
              </w:rPr>
            </w:pPr>
            <w:r>
              <w:rPr>
                <w:color w:val="000000"/>
                <w:sz w:val="16"/>
                <w:szCs w:val="16"/>
              </w:rPr>
              <w:t>The new division of labor: How computers are creating the next job market</w:t>
            </w:r>
          </w:p>
        </w:tc>
        <w:tc>
          <w:tcPr>
            <w:tcW w:w="2134" w:type="dxa"/>
            <w:tcBorders>
              <w:top w:val="dotted" w:sz="4" w:space="0" w:color="auto"/>
              <w:left w:val="dotted" w:sz="4" w:space="0" w:color="auto"/>
              <w:bottom w:val="single" w:sz="4" w:space="0" w:color="auto"/>
              <w:right w:val="dotted" w:sz="4" w:space="0" w:color="auto"/>
            </w:tcBorders>
            <w:shd w:val="clear" w:color="auto" w:fill="auto"/>
          </w:tcPr>
          <w:p w14:paraId="79A683C1" w14:textId="77777777" w:rsidR="00AE4987" w:rsidRPr="00BD36FB" w:rsidRDefault="00AE4987" w:rsidP="00AE4987">
            <w:pPr>
              <w:spacing w:after="60" w:line="240" w:lineRule="auto"/>
              <w:rPr>
                <w:color w:val="000000"/>
                <w:sz w:val="16"/>
                <w:szCs w:val="16"/>
                <w:lang w:val="de-DE"/>
              </w:rPr>
            </w:pPr>
            <w:r>
              <w:rPr>
                <w:color w:val="000000"/>
                <w:sz w:val="16"/>
                <w:szCs w:val="16"/>
              </w:rPr>
              <w:t>Frank Levy</w:t>
            </w:r>
            <w:r>
              <w:rPr>
                <w:color w:val="000000"/>
                <w:sz w:val="16"/>
                <w:szCs w:val="16"/>
              </w:rPr>
              <w:br/>
              <w:t xml:space="preserve">Richard </w:t>
            </w:r>
            <w:proofErr w:type="spellStart"/>
            <w:r>
              <w:rPr>
                <w:color w:val="000000"/>
                <w:sz w:val="16"/>
                <w:szCs w:val="16"/>
              </w:rPr>
              <w:t>Murnane</w:t>
            </w:r>
            <w:proofErr w:type="spellEnd"/>
          </w:p>
        </w:tc>
        <w:tc>
          <w:tcPr>
            <w:tcW w:w="618" w:type="dxa"/>
            <w:tcBorders>
              <w:top w:val="dotted" w:sz="4" w:space="0" w:color="auto"/>
              <w:left w:val="dotted" w:sz="4" w:space="0" w:color="auto"/>
              <w:bottom w:val="single" w:sz="4" w:space="0" w:color="auto"/>
              <w:right w:val="dotted" w:sz="4" w:space="0" w:color="auto"/>
            </w:tcBorders>
            <w:shd w:val="clear" w:color="auto" w:fill="auto"/>
            <w:noWrap/>
          </w:tcPr>
          <w:p w14:paraId="041981D2" w14:textId="77777777" w:rsidR="00AE4987" w:rsidRPr="00BD36FB" w:rsidRDefault="00AE4987" w:rsidP="00AE4987">
            <w:pPr>
              <w:spacing w:after="60" w:line="240" w:lineRule="auto"/>
              <w:jc w:val="right"/>
              <w:rPr>
                <w:color w:val="000000"/>
                <w:sz w:val="16"/>
                <w:szCs w:val="16"/>
              </w:rPr>
            </w:pPr>
            <w:r>
              <w:rPr>
                <w:color w:val="000000"/>
                <w:sz w:val="16"/>
                <w:szCs w:val="16"/>
              </w:rPr>
              <w:t>2005</w:t>
            </w:r>
          </w:p>
        </w:tc>
        <w:tc>
          <w:tcPr>
            <w:tcW w:w="3509" w:type="dxa"/>
            <w:tcBorders>
              <w:top w:val="dotted" w:sz="4" w:space="0" w:color="auto"/>
              <w:left w:val="dotted" w:sz="4" w:space="0" w:color="auto"/>
              <w:bottom w:val="single" w:sz="4" w:space="0" w:color="auto"/>
              <w:right w:val="dotted" w:sz="4" w:space="0" w:color="auto"/>
            </w:tcBorders>
            <w:shd w:val="clear" w:color="auto" w:fill="auto"/>
            <w:noWrap/>
          </w:tcPr>
          <w:p w14:paraId="61960EC2" w14:textId="77777777" w:rsidR="00AE4987" w:rsidRPr="00BD36FB" w:rsidRDefault="00AE4987" w:rsidP="00AE4987">
            <w:pPr>
              <w:spacing w:after="60" w:line="240" w:lineRule="auto"/>
              <w:rPr>
                <w:color w:val="000000"/>
                <w:sz w:val="16"/>
                <w:szCs w:val="16"/>
              </w:rPr>
            </w:pPr>
            <w:r>
              <w:rPr>
                <w:color w:val="000000"/>
                <w:sz w:val="16"/>
                <w:szCs w:val="16"/>
              </w:rPr>
              <w:t> </w:t>
            </w:r>
          </w:p>
        </w:tc>
        <w:tc>
          <w:tcPr>
            <w:tcW w:w="716" w:type="dxa"/>
            <w:tcBorders>
              <w:top w:val="dotted" w:sz="4" w:space="0" w:color="auto"/>
              <w:left w:val="dotted" w:sz="4" w:space="0" w:color="auto"/>
              <w:bottom w:val="single" w:sz="4" w:space="0" w:color="auto"/>
              <w:right w:val="dotted" w:sz="4" w:space="0" w:color="auto"/>
            </w:tcBorders>
            <w:shd w:val="clear" w:color="auto" w:fill="auto"/>
            <w:noWrap/>
          </w:tcPr>
          <w:p w14:paraId="54C10E87"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single" w:sz="4" w:space="0" w:color="auto"/>
              <w:right w:val="dotted" w:sz="4" w:space="0" w:color="auto"/>
            </w:tcBorders>
            <w:shd w:val="clear" w:color="auto" w:fill="auto"/>
            <w:noWrap/>
          </w:tcPr>
          <w:p w14:paraId="0D573A05"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single" w:sz="4" w:space="0" w:color="auto"/>
              <w:right w:val="dotted" w:sz="4" w:space="0" w:color="auto"/>
            </w:tcBorders>
            <w:shd w:val="clear" w:color="auto" w:fill="auto"/>
            <w:noWrap/>
          </w:tcPr>
          <w:p w14:paraId="665997A6"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single" w:sz="4" w:space="0" w:color="auto"/>
              <w:right w:val="single" w:sz="4" w:space="0" w:color="auto"/>
            </w:tcBorders>
            <w:shd w:val="clear" w:color="auto" w:fill="auto"/>
          </w:tcPr>
          <w:p w14:paraId="161BA03C" w14:textId="77777777" w:rsidR="00AE4987" w:rsidRPr="00BD36FB" w:rsidRDefault="00AE4987" w:rsidP="00AE4987">
            <w:pPr>
              <w:spacing w:after="60" w:line="240" w:lineRule="auto"/>
              <w:rPr>
                <w:color w:val="000000"/>
                <w:sz w:val="16"/>
                <w:szCs w:val="16"/>
              </w:rPr>
            </w:pPr>
            <w:r>
              <w:rPr>
                <w:color w:val="000000"/>
                <w:sz w:val="16"/>
                <w:szCs w:val="16"/>
              </w:rPr>
              <w:t>no specific</w:t>
            </w:r>
          </w:p>
        </w:tc>
      </w:tr>
    </w:tbl>
    <w:p w14:paraId="4EE92FBE" w14:textId="2ECF2324" w:rsidR="00BD36FB" w:rsidRPr="006B57B5" w:rsidRDefault="00811E31" w:rsidP="00BD36FB">
      <w:pPr>
        <w:pStyle w:val="Caption"/>
        <w:keepNext/>
        <w:spacing w:after="0"/>
        <w:rPr>
          <w:b w:val="0"/>
          <w:color w:val="auto"/>
          <w:sz w:val="20"/>
          <w:szCs w:val="20"/>
        </w:rPr>
      </w:pPr>
      <w:r>
        <w:rPr>
          <w:color w:val="auto"/>
          <w:sz w:val="20"/>
          <w:szCs w:val="20"/>
        </w:rPr>
        <w:lastRenderedPageBreak/>
        <w:t>Table A</w:t>
      </w:r>
      <w:r w:rsidR="00BD36FB" w:rsidRPr="006B57B5">
        <w:rPr>
          <w:b w:val="0"/>
          <w:color w:val="auto"/>
          <w:sz w:val="20"/>
          <w:szCs w:val="20"/>
        </w:rPr>
        <w:t>: Dataset of papers and industry studies</w:t>
      </w:r>
      <w:r w:rsidR="00BD36FB">
        <w:rPr>
          <w:b w:val="0"/>
          <w:color w:val="auto"/>
          <w:sz w:val="20"/>
          <w:szCs w:val="20"/>
        </w:rPr>
        <w:t xml:space="preserve"> (continued)</w:t>
      </w:r>
    </w:p>
    <w:tbl>
      <w:tblPr>
        <w:tblW w:w="14722" w:type="dxa"/>
        <w:tblInd w:w="-5" w:type="dxa"/>
        <w:tblLayout w:type="fixed"/>
        <w:tblLook w:val="04A0" w:firstRow="1" w:lastRow="0" w:firstColumn="1" w:lastColumn="0" w:noHBand="0" w:noVBand="1"/>
      </w:tblPr>
      <w:tblGrid>
        <w:gridCol w:w="783"/>
        <w:gridCol w:w="3344"/>
        <w:gridCol w:w="2134"/>
        <w:gridCol w:w="618"/>
        <w:gridCol w:w="3509"/>
        <w:gridCol w:w="716"/>
        <w:gridCol w:w="943"/>
        <w:gridCol w:w="943"/>
        <w:gridCol w:w="1732"/>
      </w:tblGrid>
      <w:tr w:rsidR="00BD36FB" w:rsidRPr="005C3032" w14:paraId="675B3AED" w14:textId="77777777" w:rsidTr="00AE4987">
        <w:trPr>
          <w:trHeight w:val="808"/>
        </w:trPr>
        <w:tc>
          <w:tcPr>
            <w:tcW w:w="7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2D96B55" w14:textId="77777777" w:rsidR="00BD36FB" w:rsidRPr="005C3032" w:rsidRDefault="00BD36FB" w:rsidP="008646CF">
            <w:pPr>
              <w:spacing w:line="240" w:lineRule="auto"/>
              <w:ind w:left="709" w:hanging="709"/>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ID</w:t>
            </w:r>
          </w:p>
        </w:tc>
        <w:tc>
          <w:tcPr>
            <w:tcW w:w="3344" w:type="dxa"/>
            <w:tcBorders>
              <w:top w:val="single" w:sz="4" w:space="0" w:color="auto"/>
              <w:left w:val="nil"/>
              <w:bottom w:val="single" w:sz="4" w:space="0" w:color="auto"/>
              <w:right w:val="dotted" w:sz="4" w:space="0" w:color="auto"/>
            </w:tcBorders>
            <w:shd w:val="clear" w:color="auto" w:fill="auto"/>
            <w:textDirection w:val="btLr"/>
            <w:vAlign w:val="center"/>
            <w:hideMark/>
          </w:tcPr>
          <w:p w14:paraId="49F77784"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Title</w:t>
            </w:r>
          </w:p>
        </w:tc>
        <w:tc>
          <w:tcPr>
            <w:tcW w:w="2134" w:type="dxa"/>
            <w:tcBorders>
              <w:top w:val="single" w:sz="4" w:space="0" w:color="auto"/>
              <w:left w:val="dotted" w:sz="4" w:space="0" w:color="auto"/>
              <w:bottom w:val="single" w:sz="4" w:space="0" w:color="auto"/>
              <w:right w:val="dotted" w:sz="4" w:space="0" w:color="auto"/>
            </w:tcBorders>
            <w:shd w:val="clear" w:color="auto" w:fill="auto"/>
            <w:textDirection w:val="btLr"/>
            <w:vAlign w:val="center"/>
            <w:hideMark/>
          </w:tcPr>
          <w:p w14:paraId="35B0E26A"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Author(s)</w:t>
            </w:r>
          </w:p>
        </w:tc>
        <w:tc>
          <w:tcPr>
            <w:tcW w:w="618"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5DEABFB8"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Year</w:t>
            </w:r>
          </w:p>
        </w:tc>
        <w:tc>
          <w:tcPr>
            <w:tcW w:w="3509"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11C9CD10" w14:textId="77777777" w:rsidR="00BD36FB" w:rsidRPr="00D446E7"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Journal/</w:t>
            </w:r>
          </w:p>
          <w:p w14:paraId="05CCA2C7"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B</w:t>
            </w:r>
            <w:r w:rsidRPr="005C3032">
              <w:rPr>
                <w:rFonts w:eastAsia="Times New Roman" w:cs="Times New Roman"/>
                <w:bCs/>
                <w:color w:val="000000"/>
                <w:sz w:val="16"/>
                <w:szCs w:val="16"/>
                <w:lang w:eastAsia="en-US"/>
              </w:rPr>
              <w:t>ook</w:t>
            </w:r>
          </w:p>
        </w:tc>
        <w:tc>
          <w:tcPr>
            <w:tcW w:w="716"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168D561B"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Volume</w:t>
            </w:r>
          </w:p>
        </w:tc>
        <w:tc>
          <w:tcPr>
            <w:tcW w:w="943"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472D0AEC"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Issue/No.</w:t>
            </w:r>
          </w:p>
        </w:tc>
        <w:tc>
          <w:tcPr>
            <w:tcW w:w="943"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2608D3A8"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Pages</w:t>
            </w:r>
          </w:p>
        </w:tc>
        <w:tc>
          <w:tcPr>
            <w:tcW w:w="1732" w:type="dxa"/>
            <w:tcBorders>
              <w:top w:val="single" w:sz="4" w:space="0" w:color="auto"/>
              <w:left w:val="dotted" w:sz="4" w:space="0" w:color="auto"/>
              <w:bottom w:val="single" w:sz="4" w:space="0" w:color="auto"/>
              <w:right w:val="single" w:sz="4" w:space="0" w:color="auto"/>
            </w:tcBorders>
            <w:shd w:val="clear" w:color="auto" w:fill="auto"/>
            <w:textDirection w:val="btLr"/>
            <w:vAlign w:val="center"/>
            <w:hideMark/>
          </w:tcPr>
          <w:p w14:paraId="3BAC984B" w14:textId="77777777" w:rsidR="00BD36FB" w:rsidRPr="005C3032" w:rsidRDefault="00BD36FB"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Country</w:t>
            </w:r>
          </w:p>
        </w:tc>
      </w:tr>
      <w:tr w:rsidR="00BD36FB" w:rsidRPr="005C3032" w14:paraId="75559E8E" w14:textId="77777777" w:rsidTr="00AE4987">
        <w:trPr>
          <w:trHeight w:val="341"/>
        </w:trPr>
        <w:tc>
          <w:tcPr>
            <w:tcW w:w="14722" w:type="dxa"/>
            <w:gridSpan w:val="9"/>
            <w:tcBorders>
              <w:top w:val="single" w:sz="4" w:space="0" w:color="auto"/>
              <w:left w:val="single" w:sz="4" w:space="0" w:color="auto"/>
              <w:bottom w:val="dotted" w:sz="4" w:space="0" w:color="auto"/>
              <w:right w:val="single" w:sz="4" w:space="0" w:color="auto"/>
            </w:tcBorders>
            <w:shd w:val="clear" w:color="auto" w:fill="auto"/>
            <w:noWrap/>
            <w:vAlign w:val="bottom"/>
          </w:tcPr>
          <w:p w14:paraId="31F09374" w14:textId="77777777" w:rsidR="00BD36FB" w:rsidRPr="00AF7F09" w:rsidRDefault="00BD36FB" w:rsidP="008646CF">
            <w:pPr>
              <w:spacing w:line="240" w:lineRule="auto"/>
              <w:rPr>
                <w:rFonts w:eastAsia="Times New Roman" w:cs="Times New Roman"/>
                <w:b/>
                <w:i/>
                <w:color w:val="000000"/>
                <w:sz w:val="16"/>
                <w:szCs w:val="16"/>
                <w:lang w:eastAsia="en-US"/>
              </w:rPr>
            </w:pPr>
            <w:r w:rsidRPr="00BD36FB">
              <w:rPr>
                <w:b/>
                <w:i/>
                <w:color w:val="000000"/>
                <w:sz w:val="16"/>
                <w:szCs w:val="16"/>
              </w:rPr>
              <w:t>S</w:t>
            </w:r>
            <w:r w:rsidR="008646CF">
              <w:rPr>
                <w:b/>
                <w:i/>
                <w:color w:val="000000"/>
                <w:sz w:val="16"/>
                <w:szCs w:val="16"/>
              </w:rPr>
              <w:t>trategic o</w:t>
            </w:r>
            <w:r w:rsidRPr="00BD36FB">
              <w:rPr>
                <w:b/>
                <w:i/>
                <w:color w:val="000000"/>
                <w:sz w:val="16"/>
                <w:szCs w:val="16"/>
              </w:rPr>
              <w:t>utlook</w:t>
            </w:r>
            <w:r>
              <w:rPr>
                <w:b/>
                <w:i/>
                <w:color w:val="000000"/>
                <w:sz w:val="16"/>
                <w:szCs w:val="16"/>
              </w:rPr>
              <w:t xml:space="preserve"> (continued)</w:t>
            </w:r>
          </w:p>
        </w:tc>
      </w:tr>
      <w:tr w:rsidR="00BD36FB" w:rsidRPr="005C3032" w14:paraId="53167425" w14:textId="77777777" w:rsidTr="00AE4987">
        <w:trPr>
          <w:trHeight w:val="451"/>
        </w:trPr>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14:paraId="70B0B07C" w14:textId="4C2E0197" w:rsidR="00BD36FB" w:rsidRPr="005C3032" w:rsidRDefault="00BD36FB" w:rsidP="00BD36FB">
            <w:pPr>
              <w:spacing w:after="60" w:line="240" w:lineRule="auto"/>
              <w:jc w:val="center"/>
              <w:rPr>
                <w:rFonts w:eastAsia="Times New Roman" w:cs="Times New Roman"/>
                <w:color w:val="000000"/>
                <w:sz w:val="16"/>
                <w:szCs w:val="16"/>
                <w:lang w:eastAsia="en-US"/>
              </w:rPr>
            </w:pPr>
            <w:r>
              <w:rPr>
                <w:color w:val="000000"/>
                <w:sz w:val="16"/>
                <w:szCs w:val="16"/>
              </w:rPr>
              <w:t>5</w:t>
            </w:r>
            <w:r w:rsidR="00AE4987">
              <w:rPr>
                <w:color w:val="000000"/>
                <w:sz w:val="16"/>
                <w:szCs w:val="16"/>
              </w:rPr>
              <w:t>6</w:t>
            </w:r>
          </w:p>
        </w:tc>
        <w:tc>
          <w:tcPr>
            <w:tcW w:w="3344" w:type="dxa"/>
            <w:tcBorders>
              <w:top w:val="single" w:sz="4" w:space="0" w:color="auto"/>
              <w:left w:val="nil"/>
              <w:bottom w:val="single" w:sz="4" w:space="0" w:color="auto"/>
              <w:right w:val="dotted" w:sz="4" w:space="0" w:color="auto"/>
            </w:tcBorders>
            <w:shd w:val="clear" w:color="auto" w:fill="auto"/>
            <w:hideMark/>
          </w:tcPr>
          <w:p w14:paraId="456F6B79" w14:textId="77777777" w:rsidR="00BD36FB" w:rsidRPr="005C3032" w:rsidRDefault="00BD36FB" w:rsidP="00BD36FB">
            <w:pPr>
              <w:spacing w:after="60" w:line="240" w:lineRule="auto"/>
              <w:rPr>
                <w:rFonts w:eastAsia="Times New Roman" w:cs="Times New Roman"/>
                <w:color w:val="000000"/>
                <w:sz w:val="16"/>
                <w:szCs w:val="16"/>
                <w:lang w:eastAsia="en-US"/>
              </w:rPr>
            </w:pPr>
            <w:proofErr w:type="spellStart"/>
            <w:r>
              <w:rPr>
                <w:color w:val="000000"/>
                <w:sz w:val="16"/>
                <w:szCs w:val="16"/>
              </w:rPr>
              <w:t>Versicherungen</w:t>
            </w:r>
            <w:proofErr w:type="spellEnd"/>
            <w:r>
              <w:rPr>
                <w:color w:val="000000"/>
                <w:sz w:val="16"/>
                <w:szCs w:val="16"/>
              </w:rPr>
              <w:t xml:space="preserve">: Die </w:t>
            </w:r>
            <w:proofErr w:type="spellStart"/>
            <w:r>
              <w:rPr>
                <w:color w:val="000000"/>
                <w:sz w:val="16"/>
                <w:szCs w:val="16"/>
              </w:rPr>
              <w:t>digitale</w:t>
            </w:r>
            <w:proofErr w:type="spellEnd"/>
            <w:r>
              <w:rPr>
                <w:color w:val="000000"/>
                <w:sz w:val="16"/>
                <w:szCs w:val="16"/>
              </w:rPr>
              <w:t xml:space="preserve"> </w:t>
            </w:r>
            <w:proofErr w:type="spellStart"/>
            <w:r>
              <w:rPr>
                <w:color w:val="000000"/>
                <w:sz w:val="16"/>
                <w:szCs w:val="16"/>
              </w:rPr>
              <w:t>Herausforderung</w:t>
            </w:r>
            <w:proofErr w:type="spellEnd"/>
          </w:p>
        </w:tc>
        <w:tc>
          <w:tcPr>
            <w:tcW w:w="2134" w:type="dxa"/>
            <w:tcBorders>
              <w:top w:val="single" w:sz="4" w:space="0" w:color="auto"/>
              <w:left w:val="dotted" w:sz="4" w:space="0" w:color="auto"/>
              <w:bottom w:val="single" w:sz="4" w:space="0" w:color="auto"/>
              <w:right w:val="dotted" w:sz="4" w:space="0" w:color="auto"/>
            </w:tcBorders>
            <w:shd w:val="clear" w:color="auto" w:fill="auto"/>
            <w:hideMark/>
          </w:tcPr>
          <w:p w14:paraId="5E7AE67C" w14:textId="77777777" w:rsidR="00BD36FB" w:rsidRPr="005C3032" w:rsidRDefault="00BD36FB" w:rsidP="00BD36FB">
            <w:pPr>
              <w:spacing w:after="60" w:line="240" w:lineRule="auto"/>
              <w:rPr>
                <w:color w:val="000000"/>
                <w:sz w:val="16"/>
                <w:szCs w:val="16"/>
                <w:lang w:val="de-DE"/>
              </w:rPr>
            </w:pPr>
            <w:r w:rsidRPr="00BD36FB">
              <w:rPr>
                <w:color w:val="000000"/>
                <w:sz w:val="16"/>
                <w:szCs w:val="16"/>
                <w:lang w:val="de-DE"/>
              </w:rPr>
              <w:t>Gero Matouschek</w:t>
            </w:r>
            <w:r w:rsidRPr="00BD36FB">
              <w:rPr>
                <w:color w:val="000000"/>
                <w:sz w:val="16"/>
                <w:szCs w:val="16"/>
                <w:lang w:val="de-DE"/>
              </w:rPr>
              <w:br/>
              <w:t>Henrik Naujoks</w:t>
            </w:r>
            <w:r w:rsidRPr="00BD36FB">
              <w:rPr>
                <w:color w:val="000000"/>
                <w:sz w:val="16"/>
                <w:szCs w:val="16"/>
                <w:lang w:val="de-DE"/>
              </w:rPr>
              <w:br/>
              <w:t>Gunther Schwarz</w:t>
            </w:r>
            <w:r w:rsidRPr="00BD36FB">
              <w:rPr>
                <w:color w:val="000000"/>
                <w:sz w:val="16"/>
                <w:szCs w:val="16"/>
                <w:lang w:val="de-DE"/>
              </w:rPr>
              <w:br/>
              <w:t>Bodo von Hülsen</w:t>
            </w:r>
          </w:p>
        </w:tc>
        <w:tc>
          <w:tcPr>
            <w:tcW w:w="618" w:type="dxa"/>
            <w:tcBorders>
              <w:top w:val="single" w:sz="4" w:space="0" w:color="auto"/>
              <w:left w:val="dotted" w:sz="4" w:space="0" w:color="auto"/>
              <w:bottom w:val="single" w:sz="4" w:space="0" w:color="auto"/>
              <w:right w:val="dotted" w:sz="4" w:space="0" w:color="auto"/>
            </w:tcBorders>
            <w:shd w:val="clear" w:color="auto" w:fill="auto"/>
            <w:noWrap/>
            <w:hideMark/>
          </w:tcPr>
          <w:p w14:paraId="2BE9019C" w14:textId="77777777" w:rsidR="00BD36FB" w:rsidRPr="005C3032" w:rsidRDefault="00BD36FB" w:rsidP="00BD36FB">
            <w:pPr>
              <w:spacing w:after="60" w:line="240" w:lineRule="auto"/>
              <w:jc w:val="right"/>
              <w:rPr>
                <w:rFonts w:eastAsia="Times New Roman" w:cs="Times New Roman"/>
                <w:color w:val="000000"/>
                <w:sz w:val="16"/>
                <w:szCs w:val="16"/>
                <w:lang w:eastAsia="en-US"/>
              </w:rPr>
            </w:pPr>
            <w:r>
              <w:rPr>
                <w:color w:val="000000"/>
                <w:sz w:val="16"/>
                <w:szCs w:val="16"/>
              </w:rPr>
              <w:t>2013</w:t>
            </w:r>
          </w:p>
        </w:tc>
        <w:tc>
          <w:tcPr>
            <w:tcW w:w="3509" w:type="dxa"/>
            <w:tcBorders>
              <w:top w:val="single" w:sz="4" w:space="0" w:color="auto"/>
              <w:left w:val="dotted" w:sz="4" w:space="0" w:color="auto"/>
              <w:bottom w:val="single" w:sz="4" w:space="0" w:color="auto"/>
              <w:right w:val="dotted" w:sz="4" w:space="0" w:color="auto"/>
            </w:tcBorders>
            <w:shd w:val="clear" w:color="auto" w:fill="auto"/>
            <w:noWrap/>
            <w:hideMark/>
          </w:tcPr>
          <w:p w14:paraId="24EF79FE" w14:textId="77777777" w:rsidR="00BD36FB" w:rsidRPr="005C3032" w:rsidRDefault="00BD36FB" w:rsidP="00BD36FB">
            <w:pPr>
              <w:spacing w:after="60" w:line="240" w:lineRule="auto"/>
              <w:rPr>
                <w:rFonts w:eastAsia="Times New Roman" w:cs="Times New Roman"/>
                <w:color w:val="000000"/>
                <w:sz w:val="16"/>
                <w:szCs w:val="16"/>
                <w:lang w:eastAsia="en-US"/>
              </w:rPr>
            </w:pPr>
            <w:r>
              <w:rPr>
                <w:color w:val="000000"/>
                <w:sz w:val="16"/>
                <w:szCs w:val="16"/>
              </w:rPr>
              <w:t>Industry study (Bain &amp; Company)</w:t>
            </w:r>
          </w:p>
        </w:tc>
        <w:tc>
          <w:tcPr>
            <w:tcW w:w="716" w:type="dxa"/>
            <w:tcBorders>
              <w:top w:val="single" w:sz="4" w:space="0" w:color="auto"/>
              <w:left w:val="dotted" w:sz="4" w:space="0" w:color="auto"/>
              <w:bottom w:val="single" w:sz="4" w:space="0" w:color="auto"/>
              <w:right w:val="dotted" w:sz="4" w:space="0" w:color="auto"/>
            </w:tcBorders>
            <w:shd w:val="clear" w:color="auto" w:fill="auto"/>
            <w:noWrap/>
            <w:hideMark/>
          </w:tcPr>
          <w:p w14:paraId="1227C138" w14:textId="77777777" w:rsidR="00BD36FB" w:rsidRPr="005C3032" w:rsidRDefault="00BD36FB" w:rsidP="00BD36FB">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single" w:sz="4" w:space="0" w:color="auto"/>
              <w:left w:val="dotted" w:sz="4" w:space="0" w:color="auto"/>
              <w:bottom w:val="single" w:sz="4" w:space="0" w:color="auto"/>
              <w:right w:val="dotted" w:sz="4" w:space="0" w:color="auto"/>
            </w:tcBorders>
            <w:shd w:val="clear" w:color="auto" w:fill="auto"/>
            <w:noWrap/>
            <w:hideMark/>
          </w:tcPr>
          <w:p w14:paraId="1A2C40D0" w14:textId="77777777" w:rsidR="00BD36FB" w:rsidRPr="005C3032" w:rsidRDefault="00BD36FB" w:rsidP="00BD36FB">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single" w:sz="4" w:space="0" w:color="auto"/>
              <w:left w:val="dotted" w:sz="4" w:space="0" w:color="auto"/>
              <w:bottom w:val="single" w:sz="4" w:space="0" w:color="auto"/>
              <w:right w:val="dotted" w:sz="4" w:space="0" w:color="auto"/>
            </w:tcBorders>
            <w:shd w:val="clear" w:color="auto" w:fill="auto"/>
            <w:noWrap/>
            <w:hideMark/>
          </w:tcPr>
          <w:p w14:paraId="2EBF1945" w14:textId="77777777" w:rsidR="00BD36FB" w:rsidRPr="005C3032" w:rsidRDefault="00BD36FB" w:rsidP="00BD36FB">
            <w:pPr>
              <w:spacing w:after="60" w:line="240" w:lineRule="auto"/>
              <w:jc w:val="right"/>
              <w:rPr>
                <w:rFonts w:eastAsia="Times New Roman" w:cs="Times New Roman"/>
                <w:color w:val="000000"/>
                <w:sz w:val="16"/>
                <w:szCs w:val="16"/>
                <w:lang w:eastAsia="en-US"/>
              </w:rPr>
            </w:pPr>
            <w:r>
              <w:rPr>
                <w:color w:val="000000"/>
                <w:sz w:val="16"/>
                <w:szCs w:val="16"/>
              </w:rPr>
              <w:t> </w:t>
            </w:r>
          </w:p>
        </w:tc>
        <w:tc>
          <w:tcPr>
            <w:tcW w:w="1732" w:type="dxa"/>
            <w:tcBorders>
              <w:top w:val="single" w:sz="4" w:space="0" w:color="auto"/>
              <w:left w:val="dotted" w:sz="4" w:space="0" w:color="auto"/>
              <w:bottom w:val="single" w:sz="4" w:space="0" w:color="auto"/>
              <w:right w:val="single" w:sz="4" w:space="0" w:color="auto"/>
            </w:tcBorders>
            <w:shd w:val="clear" w:color="auto" w:fill="auto"/>
            <w:hideMark/>
          </w:tcPr>
          <w:p w14:paraId="74393E43" w14:textId="77777777" w:rsidR="00BD36FB" w:rsidRPr="005C3032" w:rsidRDefault="00BD36FB" w:rsidP="00BD36FB">
            <w:pPr>
              <w:spacing w:after="60" w:line="240" w:lineRule="auto"/>
              <w:rPr>
                <w:rFonts w:eastAsia="Times New Roman" w:cs="Times New Roman"/>
                <w:color w:val="000000"/>
                <w:sz w:val="16"/>
                <w:szCs w:val="16"/>
                <w:lang w:eastAsia="en-US"/>
              </w:rPr>
            </w:pPr>
            <w:r>
              <w:rPr>
                <w:color w:val="000000"/>
                <w:sz w:val="16"/>
                <w:szCs w:val="16"/>
              </w:rPr>
              <w:t>Germany, Switzerland, Austria</w:t>
            </w:r>
          </w:p>
        </w:tc>
      </w:tr>
      <w:tr w:rsidR="00BD36FB" w:rsidRPr="005C3032" w14:paraId="07B8E474" w14:textId="77777777" w:rsidTr="00AE4987">
        <w:trPr>
          <w:trHeight w:val="340"/>
        </w:trPr>
        <w:tc>
          <w:tcPr>
            <w:tcW w:w="147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F72872F" w14:textId="77777777" w:rsidR="00BD36FB" w:rsidRPr="00BD36FB" w:rsidRDefault="00BD36FB" w:rsidP="00CC6A31">
            <w:pPr>
              <w:spacing w:line="240" w:lineRule="auto"/>
              <w:rPr>
                <w:b/>
                <w:i/>
                <w:color w:val="000000"/>
                <w:sz w:val="16"/>
                <w:szCs w:val="16"/>
              </w:rPr>
            </w:pPr>
            <w:r w:rsidRPr="00CC6A31">
              <w:rPr>
                <w:rFonts w:eastAsia="Times New Roman" w:cs="Times New Roman"/>
                <w:b/>
                <w:i/>
                <w:color w:val="000000"/>
                <w:sz w:val="16"/>
                <w:szCs w:val="16"/>
                <w:lang w:eastAsia="en-US"/>
              </w:rPr>
              <w:t>Technology</w:t>
            </w:r>
          </w:p>
        </w:tc>
      </w:tr>
      <w:tr w:rsidR="00AE4987" w:rsidRPr="00BD36FB" w14:paraId="5E789DE0" w14:textId="77777777" w:rsidTr="00AE4987">
        <w:trPr>
          <w:trHeight w:val="451"/>
        </w:trPr>
        <w:tc>
          <w:tcPr>
            <w:tcW w:w="783" w:type="dxa"/>
            <w:tcBorders>
              <w:top w:val="single" w:sz="4" w:space="0" w:color="auto"/>
              <w:left w:val="single" w:sz="4" w:space="0" w:color="auto"/>
              <w:bottom w:val="dotted" w:sz="4" w:space="0" w:color="auto"/>
              <w:right w:val="single" w:sz="4" w:space="0" w:color="auto"/>
            </w:tcBorders>
            <w:shd w:val="clear" w:color="auto" w:fill="auto"/>
            <w:noWrap/>
          </w:tcPr>
          <w:p w14:paraId="5B20E977" w14:textId="7740E7F3" w:rsidR="00AE4987" w:rsidRPr="00BD36FB" w:rsidRDefault="00AE4987" w:rsidP="00AE4987">
            <w:pPr>
              <w:spacing w:after="60" w:line="240" w:lineRule="auto"/>
              <w:jc w:val="center"/>
              <w:rPr>
                <w:color w:val="000000"/>
                <w:sz w:val="16"/>
                <w:szCs w:val="16"/>
              </w:rPr>
            </w:pPr>
            <w:r>
              <w:rPr>
                <w:color w:val="000000"/>
                <w:sz w:val="16"/>
                <w:szCs w:val="16"/>
              </w:rPr>
              <w:t>57</w:t>
            </w:r>
          </w:p>
        </w:tc>
        <w:tc>
          <w:tcPr>
            <w:tcW w:w="3344" w:type="dxa"/>
            <w:tcBorders>
              <w:top w:val="single" w:sz="4" w:space="0" w:color="auto"/>
              <w:left w:val="nil"/>
              <w:bottom w:val="dotted" w:sz="4" w:space="0" w:color="auto"/>
              <w:right w:val="dotted" w:sz="4" w:space="0" w:color="auto"/>
            </w:tcBorders>
            <w:shd w:val="clear" w:color="auto" w:fill="auto"/>
          </w:tcPr>
          <w:p w14:paraId="18A96455" w14:textId="77777777" w:rsidR="00AE4987" w:rsidRPr="00BD36FB" w:rsidRDefault="00AE4987" w:rsidP="00AE4987">
            <w:pPr>
              <w:spacing w:after="60" w:line="240" w:lineRule="auto"/>
              <w:rPr>
                <w:color w:val="000000"/>
                <w:sz w:val="16"/>
                <w:szCs w:val="16"/>
              </w:rPr>
            </w:pPr>
            <w:r>
              <w:rPr>
                <w:color w:val="000000"/>
                <w:sz w:val="16"/>
                <w:szCs w:val="16"/>
              </w:rPr>
              <w:t>7 big data techniques that create business value</w:t>
            </w:r>
          </w:p>
        </w:tc>
        <w:tc>
          <w:tcPr>
            <w:tcW w:w="2134" w:type="dxa"/>
            <w:tcBorders>
              <w:top w:val="single" w:sz="4" w:space="0" w:color="auto"/>
              <w:left w:val="dotted" w:sz="4" w:space="0" w:color="auto"/>
              <w:bottom w:val="dotted" w:sz="4" w:space="0" w:color="auto"/>
              <w:right w:val="dotted" w:sz="4" w:space="0" w:color="auto"/>
            </w:tcBorders>
            <w:shd w:val="clear" w:color="auto" w:fill="auto"/>
          </w:tcPr>
          <w:p w14:paraId="357ACC26" w14:textId="77777777" w:rsidR="00AE4987" w:rsidRPr="00BD36FB" w:rsidRDefault="00AE4987" w:rsidP="00AE4987">
            <w:pPr>
              <w:spacing w:after="60" w:line="240" w:lineRule="auto"/>
              <w:rPr>
                <w:color w:val="000000"/>
                <w:sz w:val="16"/>
                <w:szCs w:val="16"/>
                <w:lang w:val="de-DE"/>
              </w:rPr>
            </w:pPr>
            <w:r>
              <w:rPr>
                <w:color w:val="000000"/>
                <w:sz w:val="16"/>
                <w:szCs w:val="16"/>
              </w:rPr>
              <w:t>Debbie Stephenson</w:t>
            </w:r>
          </w:p>
        </w:tc>
        <w:tc>
          <w:tcPr>
            <w:tcW w:w="618" w:type="dxa"/>
            <w:tcBorders>
              <w:top w:val="single" w:sz="4" w:space="0" w:color="auto"/>
              <w:left w:val="dotted" w:sz="4" w:space="0" w:color="auto"/>
              <w:bottom w:val="dotted" w:sz="4" w:space="0" w:color="auto"/>
              <w:right w:val="dotted" w:sz="4" w:space="0" w:color="auto"/>
            </w:tcBorders>
            <w:shd w:val="clear" w:color="auto" w:fill="auto"/>
            <w:noWrap/>
          </w:tcPr>
          <w:p w14:paraId="42F69B48" w14:textId="77777777" w:rsidR="00AE4987" w:rsidRPr="00BD36FB" w:rsidRDefault="00AE4987" w:rsidP="00AE4987">
            <w:pPr>
              <w:spacing w:after="60" w:line="240" w:lineRule="auto"/>
              <w:jc w:val="right"/>
              <w:rPr>
                <w:color w:val="000000"/>
                <w:sz w:val="16"/>
                <w:szCs w:val="16"/>
              </w:rPr>
            </w:pPr>
            <w:r>
              <w:rPr>
                <w:color w:val="000000"/>
                <w:sz w:val="16"/>
                <w:szCs w:val="16"/>
              </w:rPr>
              <w:t>2013</w:t>
            </w:r>
          </w:p>
        </w:tc>
        <w:tc>
          <w:tcPr>
            <w:tcW w:w="3509" w:type="dxa"/>
            <w:tcBorders>
              <w:top w:val="single" w:sz="4" w:space="0" w:color="auto"/>
              <w:left w:val="dotted" w:sz="4" w:space="0" w:color="auto"/>
              <w:bottom w:val="dotted" w:sz="4" w:space="0" w:color="auto"/>
              <w:right w:val="dotted" w:sz="4" w:space="0" w:color="auto"/>
            </w:tcBorders>
            <w:shd w:val="clear" w:color="auto" w:fill="auto"/>
            <w:noWrap/>
          </w:tcPr>
          <w:p w14:paraId="09AFEBF5" w14:textId="77777777" w:rsidR="00AE4987" w:rsidRPr="00BD36FB" w:rsidRDefault="00AE4987" w:rsidP="00AE4987">
            <w:pPr>
              <w:spacing w:after="60" w:line="240" w:lineRule="auto"/>
              <w:rPr>
                <w:color w:val="000000"/>
                <w:sz w:val="16"/>
                <w:szCs w:val="16"/>
                <w:lang w:val="de-DE"/>
              </w:rPr>
            </w:pPr>
            <w:proofErr w:type="spellStart"/>
            <w:r>
              <w:rPr>
                <w:color w:val="000000"/>
                <w:sz w:val="16"/>
                <w:szCs w:val="16"/>
              </w:rPr>
              <w:t>Firmex</w:t>
            </w:r>
            <w:proofErr w:type="spellEnd"/>
          </w:p>
        </w:tc>
        <w:tc>
          <w:tcPr>
            <w:tcW w:w="716" w:type="dxa"/>
            <w:tcBorders>
              <w:top w:val="single" w:sz="4" w:space="0" w:color="auto"/>
              <w:left w:val="dotted" w:sz="4" w:space="0" w:color="auto"/>
              <w:bottom w:val="dotted" w:sz="4" w:space="0" w:color="auto"/>
              <w:right w:val="dotted" w:sz="4" w:space="0" w:color="auto"/>
            </w:tcBorders>
            <w:shd w:val="clear" w:color="auto" w:fill="auto"/>
            <w:noWrap/>
          </w:tcPr>
          <w:p w14:paraId="3CFBBE77" w14:textId="77777777" w:rsidR="00AE4987" w:rsidRPr="00BD36FB" w:rsidRDefault="00AE4987" w:rsidP="00AE4987">
            <w:pPr>
              <w:spacing w:after="60" w:line="240" w:lineRule="auto"/>
              <w:rPr>
                <w:color w:val="000000"/>
                <w:sz w:val="16"/>
                <w:szCs w:val="16"/>
                <w:lang w:val="de-DE"/>
              </w:rPr>
            </w:pPr>
            <w:r>
              <w:rPr>
                <w:color w:val="000000"/>
                <w:sz w:val="16"/>
                <w:szCs w:val="16"/>
              </w:rPr>
              <w:t> </w:t>
            </w:r>
          </w:p>
        </w:tc>
        <w:tc>
          <w:tcPr>
            <w:tcW w:w="943" w:type="dxa"/>
            <w:tcBorders>
              <w:top w:val="single" w:sz="4" w:space="0" w:color="auto"/>
              <w:left w:val="dotted" w:sz="4" w:space="0" w:color="auto"/>
              <w:bottom w:val="dotted" w:sz="4" w:space="0" w:color="auto"/>
              <w:right w:val="dotted" w:sz="4" w:space="0" w:color="auto"/>
            </w:tcBorders>
            <w:shd w:val="clear" w:color="auto" w:fill="auto"/>
            <w:noWrap/>
          </w:tcPr>
          <w:p w14:paraId="20C6B85E" w14:textId="77777777" w:rsidR="00AE4987" w:rsidRPr="00BD36FB" w:rsidRDefault="00AE4987" w:rsidP="00AE4987">
            <w:pPr>
              <w:spacing w:after="60" w:line="240" w:lineRule="auto"/>
              <w:rPr>
                <w:color w:val="000000"/>
                <w:sz w:val="16"/>
                <w:szCs w:val="16"/>
                <w:lang w:val="de-DE"/>
              </w:rPr>
            </w:pPr>
            <w:r>
              <w:rPr>
                <w:color w:val="000000"/>
                <w:sz w:val="16"/>
                <w:szCs w:val="16"/>
              </w:rPr>
              <w:t> </w:t>
            </w:r>
          </w:p>
        </w:tc>
        <w:tc>
          <w:tcPr>
            <w:tcW w:w="943" w:type="dxa"/>
            <w:tcBorders>
              <w:top w:val="single" w:sz="4" w:space="0" w:color="auto"/>
              <w:left w:val="dotted" w:sz="4" w:space="0" w:color="auto"/>
              <w:bottom w:val="dotted" w:sz="4" w:space="0" w:color="auto"/>
              <w:right w:val="dotted" w:sz="4" w:space="0" w:color="auto"/>
            </w:tcBorders>
            <w:shd w:val="clear" w:color="auto" w:fill="auto"/>
            <w:noWrap/>
          </w:tcPr>
          <w:p w14:paraId="029BBF86"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single" w:sz="4" w:space="0" w:color="auto"/>
              <w:left w:val="dotted" w:sz="4" w:space="0" w:color="auto"/>
              <w:bottom w:val="dotted" w:sz="4" w:space="0" w:color="auto"/>
              <w:right w:val="single" w:sz="4" w:space="0" w:color="auto"/>
            </w:tcBorders>
            <w:shd w:val="clear" w:color="auto" w:fill="auto"/>
          </w:tcPr>
          <w:p w14:paraId="2C0F3533"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1CDA1ECD"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544D7BA2" w14:textId="387A13FB" w:rsidR="00AE4987" w:rsidRPr="00BD36FB" w:rsidRDefault="00AE4987" w:rsidP="00AE4987">
            <w:pPr>
              <w:spacing w:after="60" w:line="240" w:lineRule="auto"/>
              <w:jc w:val="center"/>
              <w:rPr>
                <w:color w:val="000000"/>
                <w:sz w:val="16"/>
                <w:szCs w:val="16"/>
              </w:rPr>
            </w:pPr>
            <w:r>
              <w:rPr>
                <w:color w:val="000000"/>
                <w:sz w:val="16"/>
                <w:szCs w:val="16"/>
              </w:rPr>
              <w:t>58</w:t>
            </w:r>
          </w:p>
        </w:tc>
        <w:tc>
          <w:tcPr>
            <w:tcW w:w="3344" w:type="dxa"/>
            <w:tcBorders>
              <w:top w:val="dotted" w:sz="4" w:space="0" w:color="auto"/>
              <w:left w:val="nil"/>
              <w:bottom w:val="dotted" w:sz="4" w:space="0" w:color="auto"/>
              <w:right w:val="dotted" w:sz="4" w:space="0" w:color="auto"/>
            </w:tcBorders>
            <w:shd w:val="clear" w:color="auto" w:fill="auto"/>
          </w:tcPr>
          <w:p w14:paraId="3B8CC6DA" w14:textId="77777777" w:rsidR="00AE4987" w:rsidRPr="00BD36FB" w:rsidRDefault="00AE4987" w:rsidP="00AE4987">
            <w:pPr>
              <w:spacing w:after="60" w:line="240" w:lineRule="auto"/>
              <w:rPr>
                <w:color w:val="000000"/>
                <w:sz w:val="16"/>
                <w:szCs w:val="16"/>
              </w:rPr>
            </w:pPr>
            <w:r>
              <w:rPr>
                <w:color w:val="000000"/>
                <w:sz w:val="16"/>
                <w:szCs w:val="16"/>
              </w:rPr>
              <w:t>Analysis of Fraud Detection in Insurance Claim</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22B55A3C" w14:textId="77777777" w:rsidR="00AE4987" w:rsidRPr="00BD36FB" w:rsidRDefault="00AE4987" w:rsidP="00AE4987">
            <w:pPr>
              <w:spacing w:after="60" w:line="240" w:lineRule="auto"/>
              <w:rPr>
                <w:color w:val="000000"/>
                <w:sz w:val="16"/>
                <w:szCs w:val="16"/>
                <w:lang w:val="de-DE"/>
              </w:rPr>
            </w:pPr>
            <w:proofErr w:type="spellStart"/>
            <w:r>
              <w:rPr>
                <w:color w:val="000000"/>
                <w:sz w:val="16"/>
                <w:szCs w:val="16"/>
              </w:rPr>
              <w:t>Neelam</w:t>
            </w:r>
            <w:proofErr w:type="spellEnd"/>
            <w:r>
              <w:rPr>
                <w:color w:val="000000"/>
                <w:sz w:val="16"/>
                <w:szCs w:val="16"/>
              </w:rPr>
              <w:t xml:space="preserve"> </w:t>
            </w:r>
            <w:proofErr w:type="spellStart"/>
            <w:r>
              <w:rPr>
                <w:color w:val="000000"/>
                <w:sz w:val="16"/>
                <w:szCs w:val="16"/>
              </w:rPr>
              <w:t>Tak</w:t>
            </w:r>
            <w:proofErr w:type="spellEnd"/>
            <w:r>
              <w:rPr>
                <w:color w:val="000000"/>
                <w:sz w:val="16"/>
                <w:szCs w:val="16"/>
              </w:rPr>
              <w:br/>
            </w:r>
            <w:proofErr w:type="spellStart"/>
            <w:r>
              <w:rPr>
                <w:color w:val="000000"/>
                <w:sz w:val="16"/>
                <w:szCs w:val="16"/>
              </w:rPr>
              <w:t>Shalini</w:t>
            </w:r>
            <w:proofErr w:type="spellEnd"/>
            <w:r>
              <w:rPr>
                <w:color w:val="000000"/>
                <w:sz w:val="16"/>
                <w:szCs w:val="16"/>
              </w:rPr>
              <w:t xml:space="preserve"> </w:t>
            </w:r>
            <w:proofErr w:type="spellStart"/>
            <w:r>
              <w:rPr>
                <w:color w:val="000000"/>
                <w:sz w:val="16"/>
                <w:szCs w:val="16"/>
              </w:rPr>
              <w:t>Rajawat</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22537CC0" w14:textId="77777777" w:rsidR="00AE4987" w:rsidRPr="00BD36FB"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77E59A21" w14:textId="77777777" w:rsidR="00AE4987" w:rsidRPr="00CB47B9" w:rsidRDefault="00AE4987" w:rsidP="00AE4987">
            <w:pPr>
              <w:spacing w:after="60" w:line="240" w:lineRule="auto"/>
              <w:rPr>
                <w:i/>
                <w:color w:val="000000"/>
                <w:sz w:val="16"/>
                <w:szCs w:val="16"/>
              </w:rPr>
            </w:pPr>
            <w:r w:rsidRPr="00CB47B9">
              <w:rPr>
                <w:i/>
                <w:color w:val="000000"/>
                <w:sz w:val="16"/>
                <w:szCs w:val="16"/>
              </w:rPr>
              <w:t>International Journal of Recent Trends in Engineering &amp; Research</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3E56CFA9" w14:textId="77777777" w:rsidR="00AE4987" w:rsidRPr="00BD36FB" w:rsidRDefault="00AE4987" w:rsidP="00AE4987">
            <w:pPr>
              <w:spacing w:after="60" w:line="240" w:lineRule="auto"/>
              <w:rPr>
                <w:color w:val="000000"/>
                <w:sz w:val="16"/>
                <w:szCs w:val="16"/>
              </w:rPr>
            </w:pPr>
            <w:r>
              <w:rPr>
                <w:color w:val="000000"/>
                <w:sz w:val="16"/>
                <w:szCs w:val="16"/>
              </w:rPr>
              <w:t>2</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36960FC" w14:textId="77777777" w:rsidR="00AE4987" w:rsidRPr="00BD36FB" w:rsidRDefault="00AE4987" w:rsidP="00AE4987">
            <w:pPr>
              <w:spacing w:after="60" w:line="240" w:lineRule="auto"/>
              <w:rPr>
                <w:color w:val="000000"/>
                <w:sz w:val="16"/>
                <w:szCs w:val="16"/>
              </w:rPr>
            </w:pPr>
            <w:r>
              <w:rPr>
                <w:color w:val="000000"/>
                <w:sz w:val="16"/>
                <w:szCs w:val="16"/>
              </w:rPr>
              <w:t>7</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1CBA6E2E" w14:textId="77777777" w:rsidR="00AE4987" w:rsidRPr="00BD36FB" w:rsidRDefault="00AE4987" w:rsidP="00AE4987">
            <w:pPr>
              <w:spacing w:after="60" w:line="240" w:lineRule="auto"/>
              <w:jc w:val="right"/>
              <w:rPr>
                <w:color w:val="000000"/>
                <w:sz w:val="16"/>
                <w:szCs w:val="16"/>
              </w:rPr>
            </w:pPr>
            <w:r>
              <w:rPr>
                <w:color w:val="000000"/>
                <w:sz w:val="16"/>
                <w:szCs w:val="16"/>
              </w:rPr>
              <w:t>136-140</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7218AE4"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35A9A1C1"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76DC6D5E" w14:textId="1EE9FDFC" w:rsidR="00AE4987" w:rsidRPr="00BD36FB" w:rsidRDefault="00AE4987" w:rsidP="00AE4987">
            <w:pPr>
              <w:spacing w:after="60" w:line="240" w:lineRule="auto"/>
              <w:jc w:val="center"/>
              <w:rPr>
                <w:color w:val="000000"/>
                <w:sz w:val="16"/>
                <w:szCs w:val="16"/>
              </w:rPr>
            </w:pPr>
            <w:r>
              <w:rPr>
                <w:color w:val="000000"/>
                <w:sz w:val="16"/>
                <w:szCs w:val="16"/>
              </w:rPr>
              <w:t>59</w:t>
            </w:r>
          </w:p>
        </w:tc>
        <w:tc>
          <w:tcPr>
            <w:tcW w:w="3344" w:type="dxa"/>
            <w:tcBorders>
              <w:top w:val="dotted" w:sz="4" w:space="0" w:color="auto"/>
              <w:left w:val="nil"/>
              <w:bottom w:val="dotted" w:sz="4" w:space="0" w:color="auto"/>
              <w:right w:val="dotted" w:sz="4" w:space="0" w:color="auto"/>
            </w:tcBorders>
            <w:shd w:val="clear" w:color="auto" w:fill="auto"/>
          </w:tcPr>
          <w:p w14:paraId="015CB99F" w14:textId="77777777" w:rsidR="00AE4987" w:rsidRPr="00BD36FB" w:rsidRDefault="00AE4987" w:rsidP="00AE4987">
            <w:pPr>
              <w:spacing w:after="60" w:line="240" w:lineRule="auto"/>
              <w:rPr>
                <w:color w:val="000000"/>
                <w:sz w:val="16"/>
                <w:szCs w:val="16"/>
              </w:rPr>
            </w:pPr>
            <w:r>
              <w:rPr>
                <w:color w:val="000000"/>
                <w:sz w:val="16"/>
                <w:szCs w:val="16"/>
              </w:rPr>
              <w:t>Anything you can do, AI can do better: Machine learning and artificial intelligence in insurance</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5D49AFA6" w14:textId="77777777" w:rsidR="00AE4987" w:rsidRPr="00BD36FB" w:rsidRDefault="00AE4987" w:rsidP="00AE4987">
            <w:pPr>
              <w:spacing w:after="60" w:line="240" w:lineRule="auto"/>
              <w:rPr>
                <w:color w:val="000000"/>
                <w:sz w:val="16"/>
                <w:szCs w:val="16"/>
              </w:rPr>
            </w:pPr>
            <w:r>
              <w:rPr>
                <w:color w:val="000000"/>
                <w:sz w:val="16"/>
                <w:szCs w:val="16"/>
              </w:rPr>
              <w:t xml:space="preserve">Morag </w:t>
            </w:r>
            <w:proofErr w:type="spellStart"/>
            <w:r>
              <w:rPr>
                <w:color w:val="000000"/>
                <w:sz w:val="16"/>
                <w:szCs w:val="16"/>
              </w:rPr>
              <w:t>Cuddeford</w:t>
            </w:r>
            <w:proofErr w:type="spellEnd"/>
            <w:r>
              <w:rPr>
                <w:color w:val="000000"/>
                <w:sz w:val="16"/>
                <w:szCs w:val="16"/>
              </w:rPr>
              <w:t xml:space="preserve"> Jones</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6EE4578F" w14:textId="77777777" w:rsidR="00AE4987" w:rsidRPr="00BD36FB"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48FFEF9A" w14:textId="77777777" w:rsidR="00AE4987" w:rsidRPr="00BD36FB" w:rsidRDefault="00AE4987" w:rsidP="00AE4987">
            <w:pPr>
              <w:spacing w:after="60" w:line="240" w:lineRule="auto"/>
              <w:rPr>
                <w:color w:val="000000"/>
                <w:sz w:val="16"/>
                <w:szCs w:val="16"/>
              </w:rPr>
            </w:pPr>
            <w:r>
              <w:rPr>
                <w:color w:val="000000"/>
                <w:sz w:val="16"/>
                <w:szCs w:val="16"/>
              </w:rPr>
              <w:t>White paper (Insurance Nexus)</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1D97BB18"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60F13A85"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15EE001"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4FC4381D"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5D1AA620"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47AF2E32" w14:textId="431A7184" w:rsidR="00AE4987" w:rsidRPr="00BD36FB" w:rsidRDefault="00AE4987" w:rsidP="00AE4987">
            <w:pPr>
              <w:spacing w:after="60" w:line="240" w:lineRule="auto"/>
              <w:jc w:val="center"/>
              <w:rPr>
                <w:color w:val="000000"/>
                <w:sz w:val="16"/>
                <w:szCs w:val="16"/>
              </w:rPr>
            </w:pPr>
            <w:r>
              <w:rPr>
                <w:color w:val="000000"/>
                <w:sz w:val="16"/>
                <w:szCs w:val="16"/>
              </w:rPr>
              <w:t>60</w:t>
            </w:r>
          </w:p>
        </w:tc>
        <w:tc>
          <w:tcPr>
            <w:tcW w:w="3344" w:type="dxa"/>
            <w:tcBorders>
              <w:top w:val="dotted" w:sz="4" w:space="0" w:color="auto"/>
              <w:left w:val="nil"/>
              <w:bottom w:val="dotted" w:sz="4" w:space="0" w:color="auto"/>
              <w:right w:val="dotted" w:sz="4" w:space="0" w:color="auto"/>
            </w:tcBorders>
            <w:shd w:val="clear" w:color="auto" w:fill="auto"/>
          </w:tcPr>
          <w:p w14:paraId="268C2023" w14:textId="77777777" w:rsidR="00AE4987" w:rsidRPr="00BD36FB" w:rsidRDefault="00AE4987" w:rsidP="00AE4987">
            <w:pPr>
              <w:spacing w:after="60" w:line="240" w:lineRule="auto"/>
              <w:rPr>
                <w:color w:val="000000"/>
                <w:sz w:val="16"/>
                <w:szCs w:val="16"/>
              </w:rPr>
            </w:pPr>
            <w:r>
              <w:rPr>
                <w:color w:val="000000"/>
                <w:sz w:val="16"/>
                <w:szCs w:val="16"/>
              </w:rPr>
              <w:t>Beyond the hype: Big data concepts, methods, and analytics</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68B9AEBC" w14:textId="77777777" w:rsidR="00AE4987" w:rsidRPr="00BD36FB" w:rsidRDefault="00AE4987" w:rsidP="00AE4987">
            <w:pPr>
              <w:spacing w:after="60" w:line="240" w:lineRule="auto"/>
              <w:rPr>
                <w:color w:val="000000"/>
                <w:sz w:val="16"/>
                <w:szCs w:val="16"/>
                <w:lang w:val="de-DE"/>
              </w:rPr>
            </w:pPr>
            <w:r>
              <w:rPr>
                <w:color w:val="000000"/>
                <w:sz w:val="16"/>
                <w:szCs w:val="16"/>
              </w:rPr>
              <w:t xml:space="preserve">Amir </w:t>
            </w:r>
            <w:proofErr w:type="spellStart"/>
            <w:r>
              <w:rPr>
                <w:color w:val="000000"/>
                <w:sz w:val="16"/>
                <w:szCs w:val="16"/>
              </w:rPr>
              <w:t>Gandomi</w:t>
            </w:r>
            <w:proofErr w:type="spellEnd"/>
            <w:r>
              <w:rPr>
                <w:color w:val="000000"/>
                <w:sz w:val="16"/>
                <w:szCs w:val="16"/>
              </w:rPr>
              <w:br/>
            </w:r>
            <w:proofErr w:type="spellStart"/>
            <w:r>
              <w:rPr>
                <w:color w:val="000000"/>
                <w:sz w:val="16"/>
                <w:szCs w:val="16"/>
              </w:rPr>
              <w:t>Murtaza</w:t>
            </w:r>
            <w:proofErr w:type="spellEnd"/>
            <w:r>
              <w:rPr>
                <w:color w:val="000000"/>
                <w:sz w:val="16"/>
                <w:szCs w:val="16"/>
              </w:rPr>
              <w:t xml:space="preserve"> </w:t>
            </w:r>
            <w:proofErr w:type="spellStart"/>
            <w:r>
              <w:rPr>
                <w:color w:val="000000"/>
                <w:sz w:val="16"/>
                <w:szCs w:val="16"/>
              </w:rPr>
              <w:t>Haider</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36716233" w14:textId="77777777" w:rsidR="00AE4987" w:rsidRPr="00BD36FB"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36D11AB1" w14:textId="77777777" w:rsidR="00AE4987" w:rsidRPr="00CB47B9" w:rsidRDefault="00AE4987" w:rsidP="00AE4987">
            <w:pPr>
              <w:spacing w:after="60" w:line="240" w:lineRule="auto"/>
              <w:rPr>
                <w:i/>
                <w:color w:val="000000"/>
                <w:sz w:val="16"/>
                <w:szCs w:val="16"/>
              </w:rPr>
            </w:pPr>
            <w:r w:rsidRPr="00CB47B9">
              <w:rPr>
                <w:i/>
                <w:color w:val="000000"/>
                <w:sz w:val="16"/>
                <w:szCs w:val="16"/>
              </w:rPr>
              <w:t>International Journal of Information Management</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0EF9BBD1" w14:textId="77777777" w:rsidR="00AE4987" w:rsidRPr="00BD36FB" w:rsidRDefault="00AE4987" w:rsidP="00AE4987">
            <w:pPr>
              <w:spacing w:after="60" w:line="240" w:lineRule="auto"/>
              <w:rPr>
                <w:color w:val="000000"/>
                <w:sz w:val="16"/>
                <w:szCs w:val="16"/>
              </w:rPr>
            </w:pPr>
            <w:r>
              <w:rPr>
                <w:color w:val="000000"/>
                <w:sz w:val="16"/>
                <w:szCs w:val="16"/>
              </w:rPr>
              <w:t>35</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1DA6E74B" w14:textId="77777777" w:rsidR="00AE4987" w:rsidRPr="00BD36FB" w:rsidRDefault="00AE4987" w:rsidP="00AE4987">
            <w:pPr>
              <w:spacing w:after="60" w:line="240" w:lineRule="auto"/>
              <w:rPr>
                <w:color w:val="000000"/>
                <w:sz w:val="16"/>
                <w:szCs w:val="16"/>
              </w:rPr>
            </w:pPr>
            <w:r>
              <w:rPr>
                <w:color w:val="000000"/>
                <w:sz w:val="16"/>
                <w:szCs w:val="16"/>
              </w:rPr>
              <w:t>2</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703DBB9" w14:textId="77777777" w:rsidR="00AE4987" w:rsidRPr="00BD36FB" w:rsidRDefault="00AE4987" w:rsidP="00AE4987">
            <w:pPr>
              <w:spacing w:after="60" w:line="240" w:lineRule="auto"/>
              <w:jc w:val="right"/>
              <w:rPr>
                <w:color w:val="000000"/>
                <w:sz w:val="16"/>
                <w:szCs w:val="16"/>
              </w:rPr>
            </w:pPr>
            <w:r>
              <w:rPr>
                <w:color w:val="000000"/>
                <w:sz w:val="16"/>
                <w:szCs w:val="16"/>
              </w:rPr>
              <w:t>137-144</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5A1119E1"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24CE7BCD"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62640E36" w14:textId="508625A7" w:rsidR="00AE4987" w:rsidRPr="00BD36FB" w:rsidRDefault="00AE4987" w:rsidP="00AE4987">
            <w:pPr>
              <w:spacing w:after="60" w:line="240" w:lineRule="auto"/>
              <w:jc w:val="center"/>
              <w:rPr>
                <w:color w:val="000000"/>
                <w:sz w:val="16"/>
                <w:szCs w:val="16"/>
              </w:rPr>
            </w:pPr>
            <w:r>
              <w:rPr>
                <w:color w:val="000000"/>
                <w:sz w:val="16"/>
                <w:szCs w:val="16"/>
              </w:rPr>
              <w:t>61</w:t>
            </w:r>
          </w:p>
        </w:tc>
        <w:tc>
          <w:tcPr>
            <w:tcW w:w="3344" w:type="dxa"/>
            <w:tcBorders>
              <w:top w:val="dotted" w:sz="4" w:space="0" w:color="auto"/>
              <w:left w:val="nil"/>
              <w:bottom w:val="dotted" w:sz="4" w:space="0" w:color="auto"/>
              <w:right w:val="dotted" w:sz="4" w:space="0" w:color="auto"/>
            </w:tcBorders>
            <w:shd w:val="clear" w:color="auto" w:fill="auto"/>
          </w:tcPr>
          <w:p w14:paraId="33821FBC" w14:textId="77777777" w:rsidR="00AE4987" w:rsidRPr="00BD36FB" w:rsidRDefault="00AE4987" w:rsidP="00AE4987">
            <w:pPr>
              <w:spacing w:after="60" w:line="240" w:lineRule="auto"/>
              <w:rPr>
                <w:color w:val="000000"/>
                <w:sz w:val="16"/>
                <w:szCs w:val="16"/>
              </w:rPr>
            </w:pPr>
            <w:r>
              <w:rPr>
                <w:color w:val="000000"/>
                <w:sz w:val="16"/>
                <w:szCs w:val="16"/>
              </w:rPr>
              <w:t>Big data in the finance and insurance sectors</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22083B47" w14:textId="77777777" w:rsidR="00AE4987" w:rsidRPr="00BD36FB" w:rsidRDefault="00AE4987" w:rsidP="00AE4987">
            <w:pPr>
              <w:spacing w:after="60" w:line="240" w:lineRule="auto"/>
              <w:rPr>
                <w:color w:val="000000"/>
                <w:sz w:val="16"/>
                <w:szCs w:val="16"/>
                <w:lang w:val="de-DE"/>
              </w:rPr>
            </w:pPr>
            <w:proofErr w:type="spellStart"/>
            <w:r>
              <w:rPr>
                <w:color w:val="000000"/>
                <w:sz w:val="16"/>
                <w:szCs w:val="16"/>
              </w:rPr>
              <w:t>Kazim</w:t>
            </w:r>
            <w:proofErr w:type="spellEnd"/>
            <w:r>
              <w:rPr>
                <w:color w:val="000000"/>
                <w:sz w:val="16"/>
                <w:szCs w:val="16"/>
              </w:rPr>
              <w:t xml:space="preserve"> Hussain</w:t>
            </w:r>
            <w:r>
              <w:rPr>
                <w:color w:val="000000"/>
                <w:sz w:val="16"/>
                <w:szCs w:val="16"/>
              </w:rPr>
              <w:br/>
              <w:t>Elsa Prieto</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30D6CD50" w14:textId="77777777" w:rsidR="00AE4987" w:rsidRPr="00BD36FB"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3B8F4A95" w14:textId="77777777" w:rsidR="00AE4987" w:rsidRPr="00CB47B9" w:rsidRDefault="00AE4987" w:rsidP="00AE4987">
            <w:pPr>
              <w:spacing w:after="60" w:line="240" w:lineRule="auto"/>
              <w:rPr>
                <w:i/>
                <w:color w:val="000000"/>
                <w:sz w:val="16"/>
                <w:szCs w:val="16"/>
              </w:rPr>
            </w:pPr>
            <w:r w:rsidRPr="00CB47B9">
              <w:rPr>
                <w:i/>
                <w:color w:val="000000"/>
                <w:sz w:val="16"/>
                <w:szCs w:val="16"/>
              </w:rPr>
              <w:t>New Horizons for a Data-Driven Economy</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032D0BC7"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72297601"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3BA104B8" w14:textId="77777777" w:rsidR="00AE4987" w:rsidRPr="00BD36FB" w:rsidRDefault="00AE4987" w:rsidP="00AE4987">
            <w:pPr>
              <w:spacing w:after="60" w:line="240" w:lineRule="auto"/>
              <w:jc w:val="right"/>
              <w:rPr>
                <w:color w:val="000000"/>
                <w:sz w:val="16"/>
                <w:szCs w:val="16"/>
              </w:rPr>
            </w:pPr>
            <w:r>
              <w:rPr>
                <w:color w:val="000000"/>
                <w:sz w:val="16"/>
                <w:szCs w:val="16"/>
              </w:rPr>
              <w:t>209-223</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2B3ED718"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0118B10A"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20703746" w14:textId="758D10F9" w:rsidR="00AE4987" w:rsidRPr="00BD36FB" w:rsidRDefault="00AE4987" w:rsidP="00AE4987">
            <w:pPr>
              <w:spacing w:after="60" w:line="240" w:lineRule="auto"/>
              <w:jc w:val="center"/>
              <w:rPr>
                <w:color w:val="000000"/>
                <w:sz w:val="16"/>
                <w:szCs w:val="16"/>
              </w:rPr>
            </w:pPr>
            <w:r>
              <w:rPr>
                <w:color w:val="000000"/>
                <w:sz w:val="16"/>
                <w:szCs w:val="16"/>
              </w:rPr>
              <w:t>62</w:t>
            </w:r>
          </w:p>
        </w:tc>
        <w:tc>
          <w:tcPr>
            <w:tcW w:w="3344" w:type="dxa"/>
            <w:tcBorders>
              <w:top w:val="dotted" w:sz="4" w:space="0" w:color="auto"/>
              <w:left w:val="nil"/>
              <w:bottom w:val="dotted" w:sz="4" w:space="0" w:color="auto"/>
              <w:right w:val="dotted" w:sz="4" w:space="0" w:color="auto"/>
            </w:tcBorders>
            <w:shd w:val="clear" w:color="auto" w:fill="auto"/>
          </w:tcPr>
          <w:p w14:paraId="0C053D11" w14:textId="77777777" w:rsidR="00AE4987" w:rsidRPr="00BD36FB" w:rsidRDefault="00AE4987" w:rsidP="00AE4987">
            <w:pPr>
              <w:spacing w:after="60" w:line="240" w:lineRule="auto"/>
              <w:rPr>
                <w:color w:val="000000"/>
                <w:sz w:val="16"/>
                <w:szCs w:val="16"/>
              </w:rPr>
            </w:pPr>
            <w:proofErr w:type="spellStart"/>
            <w:r>
              <w:rPr>
                <w:color w:val="000000"/>
                <w:sz w:val="16"/>
                <w:szCs w:val="16"/>
              </w:rPr>
              <w:t>Blockchain</w:t>
            </w:r>
            <w:proofErr w:type="spellEnd"/>
            <w:r>
              <w:rPr>
                <w:color w:val="000000"/>
                <w:sz w:val="16"/>
                <w:szCs w:val="16"/>
              </w:rPr>
              <w:t xml:space="preserve"> applications in insurance </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40047756" w14:textId="77777777" w:rsidR="00AE4987" w:rsidRPr="00BD36FB" w:rsidRDefault="00AE4987" w:rsidP="00AE4987">
            <w:pPr>
              <w:spacing w:after="60" w:line="240" w:lineRule="auto"/>
              <w:rPr>
                <w:color w:val="000000"/>
                <w:sz w:val="16"/>
                <w:szCs w:val="16"/>
                <w:lang w:val="de-DE"/>
              </w:rPr>
            </w:pPr>
            <w:r>
              <w:rPr>
                <w:color w:val="000000"/>
                <w:sz w:val="16"/>
                <w:szCs w:val="16"/>
              </w:rPr>
              <w:t xml:space="preserve">Alexander </w:t>
            </w:r>
            <w:proofErr w:type="spellStart"/>
            <w:r>
              <w:rPr>
                <w:color w:val="000000"/>
                <w:sz w:val="16"/>
                <w:szCs w:val="16"/>
              </w:rPr>
              <w:t>Shelkovnikov</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066306FF" w14:textId="77777777" w:rsidR="00AE4987" w:rsidRPr="00BD36FB"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20101591" w14:textId="77777777" w:rsidR="00AE4987" w:rsidRPr="00BD36FB" w:rsidRDefault="00AE4987" w:rsidP="00AE4987">
            <w:pPr>
              <w:spacing w:after="60" w:line="240" w:lineRule="auto"/>
              <w:rPr>
                <w:color w:val="000000"/>
                <w:sz w:val="16"/>
                <w:szCs w:val="16"/>
              </w:rPr>
            </w:pPr>
            <w:r>
              <w:rPr>
                <w:color w:val="000000"/>
                <w:sz w:val="16"/>
                <w:szCs w:val="16"/>
              </w:rPr>
              <w:t>Industry study (Deloitte)</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2418269B"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4D8DD45C"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518B546"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2FEF0ED4" w14:textId="77777777" w:rsidR="00AE4987" w:rsidRPr="00BD36FB" w:rsidRDefault="00AE4987" w:rsidP="00AE4987">
            <w:pPr>
              <w:spacing w:after="60" w:line="240" w:lineRule="auto"/>
              <w:rPr>
                <w:color w:val="000000"/>
                <w:sz w:val="16"/>
                <w:szCs w:val="16"/>
              </w:rPr>
            </w:pPr>
            <w:r>
              <w:rPr>
                <w:color w:val="000000"/>
                <w:sz w:val="16"/>
                <w:szCs w:val="16"/>
              </w:rPr>
              <w:t>UK</w:t>
            </w:r>
          </w:p>
        </w:tc>
      </w:tr>
      <w:tr w:rsidR="00AE4987" w:rsidRPr="00BD36FB" w14:paraId="00F1AC98"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2B4C6DD4" w14:textId="526F0147" w:rsidR="00AE4987" w:rsidRPr="00BD36FB" w:rsidRDefault="00AE4987" w:rsidP="00AE4987">
            <w:pPr>
              <w:spacing w:after="60" w:line="240" w:lineRule="auto"/>
              <w:jc w:val="center"/>
              <w:rPr>
                <w:color w:val="000000"/>
                <w:sz w:val="16"/>
                <w:szCs w:val="16"/>
              </w:rPr>
            </w:pPr>
            <w:r>
              <w:rPr>
                <w:color w:val="000000"/>
                <w:sz w:val="16"/>
                <w:szCs w:val="16"/>
              </w:rPr>
              <w:t>63</w:t>
            </w:r>
          </w:p>
        </w:tc>
        <w:tc>
          <w:tcPr>
            <w:tcW w:w="3344" w:type="dxa"/>
            <w:tcBorders>
              <w:top w:val="dotted" w:sz="4" w:space="0" w:color="auto"/>
              <w:left w:val="nil"/>
              <w:bottom w:val="dotted" w:sz="4" w:space="0" w:color="auto"/>
              <w:right w:val="dotted" w:sz="4" w:space="0" w:color="auto"/>
            </w:tcBorders>
            <w:shd w:val="clear" w:color="auto" w:fill="auto"/>
          </w:tcPr>
          <w:p w14:paraId="2E1E2367" w14:textId="77777777" w:rsidR="00AE4987" w:rsidRPr="00BD36FB" w:rsidRDefault="00AE4987" w:rsidP="00AE4987">
            <w:pPr>
              <w:spacing w:after="60" w:line="240" w:lineRule="auto"/>
              <w:rPr>
                <w:color w:val="000000"/>
                <w:sz w:val="16"/>
                <w:szCs w:val="16"/>
              </w:rPr>
            </w:pPr>
            <w:proofErr w:type="spellStart"/>
            <w:r>
              <w:rPr>
                <w:color w:val="000000"/>
                <w:sz w:val="16"/>
                <w:szCs w:val="16"/>
              </w:rPr>
              <w:t>Blockchain</w:t>
            </w:r>
            <w:proofErr w:type="spellEnd"/>
            <w:r>
              <w:rPr>
                <w:color w:val="000000"/>
                <w:sz w:val="16"/>
                <w:szCs w:val="16"/>
              </w:rPr>
              <w:t xml:space="preserve"> in insurance – opportunity or threat?</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5540ED09" w14:textId="77777777" w:rsidR="00AE4987" w:rsidRPr="002D1EED" w:rsidRDefault="00AE4987" w:rsidP="00AE4987">
            <w:pPr>
              <w:spacing w:after="60" w:line="240" w:lineRule="auto"/>
              <w:rPr>
                <w:color w:val="000000"/>
                <w:sz w:val="16"/>
                <w:szCs w:val="16"/>
                <w:lang w:val="fr-CH"/>
              </w:rPr>
            </w:pPr>
            <w:r w:rsidRPr="002D1EED">
              <w:rPr>
                <w:color w:val="000000"/>
                <w:sz w:val="16"/>
                <w:szCs w:val="16"/>
                <w:lang w:val="fr-CH"/>
              </w:rPr>
              <w:t>Johannes-Tobias Lorenz et al.</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36D266D2" w14:textId="77777777" w:rsidR="00AE4987" w:rsidRPr="00BD36FB"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40BF61B4" w14:textId="77777777" w:rsidR="00AE4987" w:rsidRPr="00BD36FB" w:rsidRDefault="00AE4987" w:rsidP="00AE4987">
            <w:pPr>
              <w:spacing w:after="60" w:line="240" w:lineRule="auto"/>
              <w:rPr>
                <w:color w:val="000000"/>
                <w:sz w:val="16"/>
                <w:szCs w:val="16"/>
              </w:rPr>
            </w:pPr>
            <w:r>
              <w:rPr>
                <w:color w:val="000000"/>
                <w:sz w:val="16"/>
                <w:szCs w:val="16"/>
              </w:rPr>
              <w:t>Industry study (McKinsey &amp; Company)</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091400F3"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F75137C"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9797881"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410BB64"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35B22110"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5276FEB6" w14:textId="5EEEBEAE" w:rsidR="00AE4987" w:rsidRPr="00BD36FB" w:rsidRDefault="00AE4987" w:rsidP="00AE4987">
            <w:pPr>
              <w:spacing w:after="60" w:line="240" w:lineRule="auto"/>
              <w:jc w:val="center"/>
              <w:rPr>
                <w:color w:val="000000"/>
                <w:sz w:val="16"/>
                <w:szCs w:val="16"/>
              </w:rPr>
            </w:pPr>
            <w:r>
              <w:rPr>
                <w:color w:val="000000"/>
                <w:sz w:val="16"/>
                <w:szCs w:val="16"/>
              </w:rPr>
              <w:t>64</w:t>
            </w:r>
          </w:p>
        </w:tc>
        <w:tc>
          <w:tcPr>
            <w:tcW w:w="3344" w:type="dxa"/>
            <w:tcBorders>
              <w:top w:val="dotted" w:sz="4" w:space="0" w:color="auto"/>
              <w:left w:val="nil"/>
              <w:bottom w:val="dotted" w:sz="4" w:space="0" w:color="auto"/>
              <w:right w:val="dotted" w:sz="4" w:space="0" w:color="auto"/>
            </w:tcBorders>
            <w:shd w:val="clear" w:color="auto" w:fill="auto"/>
          </w:tcPr>
          <w:p w14:paraId="3A166E80" w14:textId="77777777" w:rsidR="00AE4987" w:rsidRPr="00BD36FB" w:rsidRDefault="00AE4987" w:rsidP="00AE4987">
            <w:pPr>
              <w:spacing w:after="60" w:line="240" w:lineRule="auto"/>
              <w:rPr>
                <w:color w:val="000000"/>
                <w:sz w:val="16"/>
                <w:szCs w:val="16"/>
              </w:rPr>
            </w:pPr>
            <w:proofErr w:type="spellStart"/>
            <w:r>
              <w:rPr>
                <w:color w:val="000000"/>
                <w:sz w:val="16"/>
                <w:szCs w:val="16"/>
              </w:rPr>
              <w:t>Blockchain</w:t>
            </w:r>
            <w:proofErr w:type="spellEnd"/>
            <w:r>
              <w:rPr>
                <w:color w:val="000000"/>
                <w:sz w:val="16"/>
                <w:szCs w:val="16"/>
              </w:rPr>
              <w:t xml:space="preserve"> technology: Beyond bitcoin</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0999F666" w14:textId="77777777" w:rsidR="00AE4987" w:rsidRPr="00BD36FB" w:rsidRDefault="00AE4987" w:rsidP="00AE4987">
            <w:pPr>
              <w:spacing w:after="60" w:line="240" w:lineRule="auto"/>
              <w:rPr>
                <w:color w:val="000000"/>
                <w:sz w:val="16"/>
                <w:szCs w:val="16"/>
              </w:rPr>
            </w:pPr>
            <w:r>
              <w:rPr>
                <w:color w:val="000000"/>
                <w:sz w:val="16"/>
                <w:szCs w:val="16"/>
              </w:rPr>
              <w:t>Michael Crosby</w:t>
            </w:r>
            <w:r>
              <w:rPr>
                <w:color w:val="000000"/>
                <w:sz w:val="16"/>
                <w:szCs w:val="16"/>
              </w:rPr>
              <w:br/>
            </w:r>
            <w:proofErr w:type="spellStart"/>
            <w:r>
              <w:rPr>
                <w:color w:val="000000"/>
                <w:sz w:val="16"/>
                <w:szCs w:val="16"/>
              </w:rPr>
              <w:t>Nachiappan</w:t>
            </w:r>
            <w:proofErr w:type="spellEnd"/>
            <w:r>
              <w:rPr>
                <w:color w:val="000000"/>
                <w:sz w:val="16"/>
                <w:szCs w:val="16"/>
              </w:rPr>
              <w:br/>
            </w:r>
            <w:proofErr w:type="spellStart"/>
            <w:r>
              <w:rPr>
                <w:color w:val="000000"/>
                <w:sz w:val="16"/>
                <w:szCs w:val="16"/>
              </w:rPr>
              <w:t>Pradan</w:t>
            </w:r>
            <w:proofErr w:type="spellEnd"/>
            <w:r>
              <w:rPr>
                <w:color w:val="000000"/>
                <w:sz w:val="16"/>
                <w:szCs w:val="16"/>
              </w:rPr>
              <w:t xml:space="preserve"> </w:t>
            </w:r>
            <w:proofErr w:type="spellStart"/>
            <w:r>
              <w:rPr>
                <w:color w:val="000000"/>
                <w:sz w:val="16"/>
                <w:szCs w:val="16"/>
              </w:rPr>
              <w:t>Pattanayak</w:t>
            </w:r>
            <w:proofErr w:type="spellEnd"/>
            <w:r>
              <w:rPr>
                <w:color w:val="000000"/>
                <w:sz w:val="16"/>
                <w:szCs w:val="16"/>
              </w:rPr>
              <w:br/>
              <w:t xml:space="preserve">Sanjeev </w:t>
            </w:r>
            <w:proofErr w:type="spellStart"/>
            <w:r>
              <w:rPr>
                <w:color w:val="000000"/>
                <w:sz w:val="16"/>
                <w:szCs w:val="16"/>
              </w:rPr>
              <w:t>Verma</w:t>
            </w:r>
            <w:proofErr w:type="spellEnd"/>
            <w:r>
              <w:rPr>
                <w:color w:val="000000"/>
                <w:sz w:val="16"/>
                <w:szCs w:val="16"/>
              </w:rPr>
              <w:br/>
            </w:r>
            <w:proofErr w:type="spellStart"/>
            <w:r>
              <w:rPr>
                <w:color w:val="000000"/>
                <w:sz w:val="16"/>
                <w:szCs w:val="16"/>
              </w:rPr>
              <w:t>Vignesh</w:t>
            </w:r>
            <w:proofErr w:type="spellEnd"/>
            <w:r>
              <w:rPr>
                <w:color w:val="000000"/>
                <w:sz w:val="16"/>
                <w:szCs w:val="16"/>
              </w:rPr>
              <w:t xml:space="preserve"> </w:t>
            </w:r>
            <w:proofErr w:type="spellStart"/>
            <w:r>
              <w:rPr>
                <w:color w:val="000000"/>
                <w:sz w:val="16"/>
                <w:szCs w:val="16"/>
              </w:rPr>
              <w:t>Kalyanaraman</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728E6EFC" w14:textId="77777777" w:rsidR="00AE4987" w:rsidRPr="00BD36FB"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5D44A1C5" w14:textId="77777777" w:rsidR="00AE4987" w:rsidRPr="00CB47B9" w:rsidRDefault="00AE4987" w:rsidP="00AE4987">
            <w:pPr>
              <w:spacing w:after="60" w:line="240" w:lineRule="auto"/>
              <w:rPr>
                <w:i/>
                <w:color w:val="000000"/>
                <w:sz w:val="16"/>
                <w:szCs w:val="16"/>
              </w:rPr>
            </w:pPr>
            <w:r w:rsidRPr="00CB47B9">
              <w:rPr>
                <w:i/>
                <w:color w:val="000000"/>
                <w:sz w:val="16"/>
                <w:szCs w:val="16"/>
              </w:rPr>
              <w:t>Applied Innovation Review</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2CFEF5E2" w14:textId="77777777" w:rsidR="00AE4987" w:rsidRPr="00BD36FB" w:rsidRDefault="00AE4987" w:rsidP="00AE4987">
            <w:pPr>
              <w:spacing w:after="60" w:line="240" w:lineRule="auto"/>
              <w:rPr>
                <w:color w:val="000000"/>
                <w:sz w:val="16"/>
                <w:szCs w:val="16"/>
              </w:rPr>
            </w:pPr>
            <w:r>
              <w:rPr>
                <w:color w:val="000000"/>
                <w:sz w:val="16"/>
                <w:szCs w:val="16"/>
              </w:rPr>
              <w:t>2</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4C2BA77B"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41C5055B"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E6B4E93"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5C0EFFC5"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0DAB3D7B" w14:textId="50644580" w:rsidR="00AE4987" w:rsidRPr="00BD36FB" w:rsidRDefault="00AE4987" w:rsidP="00AE4987">
            <w:pPr>
              <w:spacing w:after="60" w:line="240" w:lineRule="auto"/>
              <w:jc w:val="center"/>
              <w:rPr>
                <w:color w:val="000000"/>
                <w:sz w:val="16"/>
                <w:szCs w:val="16"/>
              </w:rPr>
            </w:pPr>
            <w:r>
              <w:rPr>
                <w:color w:val="000000"/>
                <w:sz w:val="16"/>
                <w:szCs w:val="16"/>
              </w:rPr>
              <w:t>65</w:t>
            </w:r>
          </w:p>
        </w:tc>
        <w:tc>
          <w:tcPr>
            <w:tcW w:w="3344" w:type="dxa"/>
            <w:tcBorders>
              <w:top w:val="dotted" w:sz="4" w:space="0" w:color="auto"/>
              <w:left w:val="nil"/>
              <w:bottom w:val="dotted" w:sz="4" w:space="0" w:color="auto"/>
              <w:right w:val="dotted" w:sz="4" w:space="0" w:color="auto"/>
            </w:tcBorders>
            <w:shd w:val="clear" w:color="auto" w:fill="auto"/>
          </w:tcPr>
          <w:p w14:paraId="7D6242EA" w14:textId="77777777" w:rsidR="00AE4987" w:rsidRPr="00BD36FB" w:rsidRDefault="00AE4987" w:rsidP="00AE4987">
            <w:pPr>
              <w:spacing w:after="60" w:line="240" w:lineRule="auto"/>
              <w:rPr>
                <w:color w:val="000000"/>
                <w:sz w:val="16"/>
                <w:szCs w:val="16"/>
              </w:rPr>
            </w:pPr>
            <w:r>
              <w:rPr>
                <w:color w:val="000000"/>
                <w:sz w:val="16"/>
                <w:szCs w:val="16"/>
              </w:rPr>
              <w:t>Bringing big data to life: Four opportunities for insurers</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3DAE03CB" w14:textId="77777777" w:rsidR="00AE4987" w:rsidRPr="00BD36FB" w:rsidRDefault="00AE4987" w:rsidP="00AE4987">
            <w:pPr>
              <w:spacing w:after="60" w:line="240" w:lineRule="auto"/>
              <w:rPr>
                <w:color w:val="000000"/>
                <w:sz w:val="16"/>
                <w:szCs w:val="16"/>
              </w:rPr>
            </w:pPr>
            <w:r>
              <w:rPr>
                <w:color w:val="000000"/>
                <w:sz w:val="16"/>
                <w:szCs w:val="16"/>
              </w:rPr>
              <w:t>Eric Brat</w:t>
            </w:r>
            <w:r>
              <w:rPr>
                <w:color w:val="000000"/>
                <w:sz w:val="16"/>
                <w:szCs w:val="16"/>
              </w:rPr>
              <w:br/>
              <w:t>Paul Clark</w:t>
            </w:r>
            <w:r>
              <w:rPr>
                <w:color w:val="000000"/>
                <w:sz w:val="16"/>
                <w:szCs w:val="16"/>
              </w:rPr>
              <w:br/>
            </w:r>
            <w:proofErr w:type="spellStart"/>
            <w:r>
              <w:rPr>
                <w:color w:val="000000"/>
                <w:sz w:val="16"/>
                <w:szCs w:val="16"/>
              </w:rPr>
              <w:t>Pranay</w:t>
            </w:r>
            <w:proofErr w:type="spellEnd"/>
            <w:r>
              <w:rPr>
                <w:color w:val="000000"/>
                <w:sz w:val="16"/>
                <w:szCs w:val="16"/>
              </w:rPr>
              <w:t xml:space="preserve"> </w:t>
            </w:r>
            <w:proofErr w:type="spellStart"/>
            <w:r>
              <w:rPr>
                <w:color w:val="000000"/>
                <w:sz w:val="16"/>
                <w:szCs w:val="16"/>
              </w:rPr>
              <w:t>Mehrotra</w:t>
            </w:r>
            <w:proofErr w:type="spellEnd"/>
            <w:r>
              <w:rPr>
                <w:color w:val="000000"/>
                <w:sz w:val="16"/>
                <w:szCs w:val="16"/>
              </w:rPr>
              <w:br/>
              <w:t xml:space="preserve">Astrid </w:t>
            </w:r>
            <w:proofErr w:type="spellStart"/>
            <w:r>
              <w:rPr>
                <w:color w:val="000000"/>
                <w:sz w:val="16"/>
                <w:szCs w:val="16"/>
              </w:rPr>
              <w:t>Stange</w:t>
            </w:r>
            <w:proofErr w:type="spellEnd"/>
            <w:r>
              <w:rPr>
                <w:color w:val="000000"/>
                <w:sz w:val="16"/>
                <w:szCs w:val="16"/>
              </w:rPr>
              <w:br/>
              <w:t>Céline Boyer-</w:t>
            </w:r>
            <w:proofErr w:type="spellStart"/>
            <w:r>
              <w:rPr>
                <w:color w:val="000000"/>
                <w:sz w:val="16"/>
                <w:szCs w:val="16"/>
              </w:rPr>
              <w:t>Chammard</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57D45517" w14:textId="77777777" w:rsidR="00AE4987" w:rsidRPr="00BD36FB" w:rsidRDefault="00AE4987" w:rsidP="00AE4987">
            <w:pPr>
              <w:spacing w:after="60" w:line="240" w:lineRule="auto"/>
              <w:jc w:val="right"/>
              <w:rPr>
                <w:color w:val="000000"/>
                <w:sz w:val="16"/>
                <w:szCs w:val="16"/>
              </w:rPr>
            </w:pPr>
            <w:r>
              <w:rPr>
                <w:color w:val="000000"/>
                <w:sz w:val="16"/>
                <w:szCs w:val="16"/>
              </w:rPr>
              <w:t>2014</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07D1451A" w14:textId="77777777" w:rsidR="00AE4987" w:rsidRPr="00BD36FB" w:rsidRDefault="00AE4987" w:rsidP="00AE4987">
            <w:pPr>
              <w:spacing w:after="60" w:line="240" w:lineRule="auto"/>
              <w:rPr>
                <w:color w:val="000000"/>
                <w:sz w:val="16"/>
                <w:szCs w:val="16"/>
              </w:rPr>
            </w:pPr>
            <w:r>
              <w:rPr>
                <w:color w:val="000000"/>
                <w:sz w:val="16"/>
                <w:szCs w:val="16"/>
              </w:rPr>
              <w:t>Industry study (The Boston Consulting Group)</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02549F96"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037AE642"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1CE01E44"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5CF5C838"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63846F62" w14:textId="77777777" w:rsidTr="00AE4987">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46770E9E" w14:textId="5A8BEE43" w:rsidR="00AE4987" w:rsidRPr="00BD36FB" w:rsidRDefault="00AE4987" w:rsidP="00AE4987">
            <w:pPr>
              <w:spacing w:after="60" w:line="240" w:lineRule="auto"/>
              <w:jc w:val="center"/>
              <w:rPr>
                <w:color w:val="000000"/>
                <w:sz w:val="16"/>
                <w:szCs w:val="16"/>
              </w:rPr>
            </w:pPr>
            <w:r>
              <w:rPr>
                <w:color w:val="000000"/>
                <w:sz w:val="16"/>
                <w:szCs w:val="16"/>
              </w:rPr>
              <w:t>66</w:t>
            </w:r>
          </w:p>
        </w:tc>
        <w:tc>
          <w:tcPr>
            <w:tcW w:w="3344" w:type="dxa"/>
            <w:tcBorders>
              <w:top w:val="dotted" w:sz="4" w:space="0" w:color="auto"/>
              <w:left w:val="nil"/>
              <w:bottom w:val="dotted" w:sz="4" w:space="0" w:color="auto"/>
              <w:right w:val="dotted" w:sz="4" w:space="0" w:color="auto"/>
            </w:tcBorders>
            <w:shd w:val="clear" w:color="auto" w:fill="auto"/>
          </w:tcPr>
          <w:p w14:paraId="6078AC5F" w14:textId="06712348" w:rsidR="00AE4987" w:rsidRPr="00BD36FB" w:rsidRDefault="00AE4987" w:rsidP="00AE4987">
            <w:pPr>
              <w:spacing w:after="60" w:line="240" w:lineRule="auto"/>
              <w:rPr>
                <w:color w:val="000000"/>
                <w:sz w:val="16"/>
                <w:szCs w:val="16"/>
              </w:rPr>
            </w:pPr>
            <w:proofErr w:type="spellStart"/>
            <w:r>
              <w:rPr>
                <w:color w:val="000000"/>
                <w:sz w:val="16"/>
                <w:szCs w:val="16"/>
              </w:rPr>
              <w:t>Chatbot</w:t>
            </w:r>
            <w:proofErr w:type="spellEnd"/>
            <w:r>
              <w:rPr>
                <w:color w:val="000000"/>
                <w:sz w:val="16"/>
                <w:szCs w:val="16"/>
              </w:rPr>
              <w:t xml:space="preserve"> and the rise of the automated insurance agent</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1079A4B6" w14:textId="77777777" w:rsidR="00AE4987" w:rsidRPr="00BD36FB" w:rsidRDefault="00AE4987" w:rsidP="00AE4987">
            <w:pPr>
              <w:spacing w:after="60" w:line="240" w:lineRule="auto"/>
              <w:rPr>
                <w:color w:val="000000"/>
                <w:sz w:val="16"/>
                <w:szCs w:val="16"/>
                <w:lang w:val="de-DE"/>
              </w:rPr>
            </w:pPr>
            <w:r>
              <w:rPr>
                <w:color w:val="000000"/>
                <w:sz w:val="16"/>
                <w:szCs w:val="16"/>
              </w:rPr>
              <w:t xml:space="preserve">Rick </w:t>
            </w:r>
            <w:proofErr w:type="spellStart"/>
            <w:r>
              <w:rPr>
                <w:color w:val="000000"/>
                <w:sz w:val="16"/>
                <w:szCs w:val="16"/>
              </w:rPr>
              <w:t>Huckstep</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25B098AF" w14:textId="77777777" w:rsidR="00AE4987" w:rsidRPr="00BD36FB" w:rsidRDefault="00AE4987" w:rsidP="00AE4987">
            <w:pPr>
              <w:spacing w:after="60" w:line="240" w:lineRule="auto"/>
              <w:jc w:val="right"/>
              <w:rPr>
                <w:color w:val="000000"/>
                <w:sz w:val="16"/>
                <w:szCs w:val="16"/>
              </w:rPr>
            </w:pPr>
            <w:r>
              <w:rPr>
                <w:color w:val="000000"/>
                <w:sz w:val="16"/>
                <w:szCs w:val="16"/>
              </w:rPr>
              <w:t>2017</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02DE3EC1" w14:textId="77777777" w:rsidR="00AE4987" w:rsidRPr="00CB47B9" w:rsidRDefault="00AE4987" w:rsidP="00AE4987">
            <w:pPr>
              <w:spacing w:after="60" w:line="240" w:lineRule="auto"/>
              <w:rPr>
                <w:i/>
                <w:color w:val="000000"/>
                <w:sz w:val="16"/>
                <w:szCs w:val="16"/>
              </w:rPr>
            </w:pPr>
            <w:r w:rsidRPr="00CB47B9">
              <w:rPr>
                <w:i/>
                <w:color w:val="000000"/>
                <w:sz w:val="16"/>
                <w:szCs w:val="16"/>
              </w:rPr>
              <w:t>The Digital Insurer</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231A290A"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3DA51D95"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026CA969"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1DABD12D"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4E25648F" w14:textId="77777777" w:rsidTr="00AE4987">
        <w:trPr>
          <w:trHeight w:val="451"/>
        </w:trPr>
        <w:tc>
          <w:tcPr>
            <w:tcW w:w="783" w:type="dxa"/>
            <w:tcBorders>
              <w:top w:val="dotted" w:sz="4" w:space="0" w:color="auto"/>
              <w:left w:val="single" w:sz="4" w:space="0" w:color="auto"/>
              <w:bottom w:val="single" w:sz="4" w:space="0" w:color="auto"/>
              <w:right w:val="single" w:sz="4" w:space="0" w:color="auto"/>
            </w:tcBorders>
            <w:shd w:val="clear" w:color="auto" w:fill="auto"/>
            <w:noWrap/>
          </w:tcPr>
          <w:p w14:paraId="6AB1F0BE" w14:textId="550C17A0" w:rsidR="00AE4987" w:rsidRDefault="00AE4987" w:rsidP="00AE4987">
            <w:pPr>
              <w:spacing w:after="60" w:line="240" w:lineRule="auto"/>
              <w:jc w:val="center"/>
              <w:rPr>
                <w:color w:val="000000"/>
                <w:sz w:val="16"/>
                <w:szCs w:val="16"/>
              </w:rPr>
            </w:pPr>
            <w:r>
              <w:rPr>
                <w:color w:val="000000"/>
                <w:sz w:val="16"/>
                <w:szCs w:val="16"/>
              </w:rPr>
              <w:t>67</w:t>
            </w:r>
          </w:p>
        </w:tc>
        <w:tc>
          <w:tcPr>
            <w:tcW w:w="3344" w:type="dxa"/>
            <w:tcBorders>
              <w:top w:val="dotted" w:sz="4" w:space="0" w:color="auto"/>
              <w:left w:val="nil"/>
              <w:bottom w:val="single" w:sz="4" w:space="0" w:color="auto"/>
              <w:right w:val="dotted" w:sz="4" w:space="0" w:color="auto"/>
            </w:tcBorders>
            <w:shd w:val="clear" w:color="auto" w:fill="auto"/>
          </w:tcPr>
          <w:p w14:paraId="476DA9AD" w14:textId="77777777" w:rsidR="00AE4987" w:rsidRDefault="00AE4987" w:rsidP="00AE4987">
            <w:pPr>
              <w:spacing w:after="60" w:line="240" w:lineRule="auto"/>
              <w:rPr>
                <w:color w:val="000000"/>
                <w:sz w:val="16"/>
                <w:szCs w:val="16"/>
              </w:rPr>
            </w:pPr>
            <w:r>
              <w:rPr>
                <w:color w:val="000000"/>
                <w:sz w:val="16"/>
                <w:szCs w:val="16"/>
              </w:rPr>
              <w:t>Data mining – What it is and why it matters</w:t>
            </w:r>
          </w:p>
        </w:tc>
        <w:tc>
          <w:tcPr>
            <w:tcW w:w="2134" w:type="dxa"/>
            <w:tcBorders>
              <w:top w:val="dotted" w:sz="4" w:space="0" w:color="auto"/>
              <w:left w:val="dotted" w:sz="4" w:space="0" w:color="auto"/>
              <w:bottom w:val="single" w:sz="4" w:space="0" w:color="auto"/>
              <w:right w:val="dotted" w:sz="4" w:space="0" w:color="auto"/>
            </w:tcBorders>
            <w:shd w:val="clear" w:color="auto" w:fill="auto"/>
          </w:tcPr>
          <w:p w14:paraId="551326F7" w14:textId="77777777" w:rsidR="00AE4987" w:rsidRDefault="00AE4987" w:rsidP="00AE4987">
            <w:pPr>
              <w:spacing w:after="60" w:line="240" w:lineRule="auto"/>
              <w:rPr>
                <w:color w:val="000000"/>
                <w:sz w:val="16"/>
                <w:szCs w:val="16"/>
              </w:rPr>
            </w:pPr>
            <w:r>
              <w:rPr>
                <w:color w:val="000000"/>
                <w:sz w:val="16"/>
                <w:szCs w:val="16"/>
              </w:rPr>
              <w:t>unknown</w:t>
            </w:r>
          </w:p>
        </w:tc>
        <w:tc>
          <w:tcPr>
            <w:tcW w:w="618" w:type="dxa"/>
            <w:tcBorders>
              <w:top w:val="dotted" w:sz="4" w:space="0" w:color="auto"/>
              <w:left w:val="dotted" w:sz="4" w:space="0" w:color="auto"/>
              <w:bottom w:val="single" w:sz="4" w:space="0" w:color="auto"/>
              <w:right w:val="dotted" w:sz="4" w:space="0" w:color="auto"/>
            </w:tcBorders>
            <w:shd w:val="clear" w:color="auto" w:fill="auto"/>
            <w:noWrap/>
          </w:tcPr>
          <w:p w14:paraId="5ACAB8C1" w14:textId="77777777" w:rsidR="00AE4987" w:rsidRDefault="00AE4987" w:rsidP="00AE4987">
            <w:pPr>
              <w:spacing w:after="60" w:line="240" w:lineRule="auto"/>
              <w:jc w:val="right"/>
              <w:rPr>
                <w:color w:val="000000"/>
                <w:sz w:val="16"/>
                <w:szCs w:val="16"/>
              </w:rPr>
            </w:pPr>
            <w:r>
              <w:rPr>
                <w:color w:val="000000"/>
                <w:sz w:val="16"/>
                <w:szCs w:val="16"/>
              </w:rPr>
              <w:t>2017</w:t>
            </w:r>
          </w:p>
        </w:tc>
        <w:tc>
          <w:tcPr>
            <w:tcW w:w="3509" w:type="dxa"/>
            <w:tcBorders>
              <w:top w:val="dotted" w:sz="4" w:space="0" w:color="auto"/>
              <w:left w:val="dotted" w:sz="4" w:space="0" w:color="auto"/>
              <w:bottom w:val="single" w:sz="4" w:space="0" w:color="auto"/>
              <w:right w:val="dotted" w:sz="4" w:space="0" w:color="auto"/>
            </w:tcBorders>
            <w:shd w:val="clear" w:color="auto" w:fill="auto"/>
            <w:noWrap/>
          </w:tcPr>
          <w:p w14:paraId="2E1EBAF3" w14:textId="77777777" w:rsidR="00AE4987" w:rsidRDefault="00AE4987" w:rsidP="00AE4987">
            <w:pPr>
              <w:spacing w:after="60" w:line="240" w:lineRule="auto"/>
              <w:rPr>
                <w:color w:val="000000"/>
                <w:sz w:val="16"/>
                <w:szCs w:val="16"/>
              </w:rPr>
            </w:pPr>
            <w:r>
              <w:rPr>
                <w:color w:val="000000"/>
                <w:sz w:val="16"/>
                <w:szCs w:val="16"/>
              </w:rPr>
              <w:t>Industry study (SAS)</w:t>
            </w:r>
          </w:p>
        </w:tc>
        <w:tc>
          <w:tcPr>
            <w:tcW w:w="716" w:type="dxa"/>
            <w:tcBorders>
              <w:top w:val="dotted" w:sz="4" w:space="0" w:color="auto"/>
              <w:left w:val="dotted" w:sz="4" w:space="0" w:color="auto"/>
              <w:bottom w:val="single" w:sz="4" w:space="0" w:color="auto"/>
              <w:right w:val="dotted" w:sz="4" w:space="0" w:color="auto"/>
            </w:tcBorders>
            <w:shd w:val="clear" w:color="auto" w:fill="auto"/>
            <w:noWrap/>
          </w:tcPr>
          <w:p w14:paraId="6BF6D943"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single" w:sz="4" w:space="0" w:color="auto"/>
              <w:right w:val="dotted" w:sz="4" w:space="0" w:color="auto"/>
            </w:tcBorders>
            <w:shd w:val="clear" w:color="auto" w:fill="auto"/>
            <w:noWrap/>
          </w:tcPr>
          <w:p w14:paraId="77F9C923"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single" w:sz="4" w:space="0" w:color="auto"/>
              <w:right w:val="dotted" w:sz="4" w:space="0" w:color="auto"/>
            </w:tcBorders>
            <w:shd w:val="clear" w:color="auto" w:fill="auto"/>
            <w:noWrap/>
          </w:tcPr>
          <w:p w14:paraId="44A62FD6" w14:textId="77777777" w:rsidR="00AE4987"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single" w:sz="4" w:space="0" w:color="auto"/>
              <w:right w:val="single" w:sz="4" w:space="0" w:color="auto"/>
            </w:tcBorders>
            <w:shd w:val="clear" w:color="auto" w:fill="auto"/>
          </w:tcPr>
          <w:p w14:paraId="368602C7" w14:textId="77777777" w:rsidR="00AE4987" w:rsidRDefault="00AE4987" w:rsidP="00AE4987">
            <w:pPr>
              <w:spacing w:after="60" w:line="240" w:lineRule="auto"/>
              <w:rPr>
                <w:color w:val="000000"/>
                <w:sz w:val="16"/>
                <w:szCs w:val="16"/>
              </w:rPr>
            </w:pPr>
            <w:r>
              <w:rPr>
                <w:color w:val="000000"/>
                <w:sz w:val="16"/>
                <w:szCs w:val="16"/>
              </w:rPr>
              <w:t>no specific</w:t>
            </w:r>
          </w:p>
        </w:tc>
      </w:tr>
    </w:tbl>
    <w:p w14:paraId="0B8F9ABE" w14:textId="77777777" w:rsidR="008646CF" w:rsidRDefault="008646CF">
      <w:pPr>
        <w:spacing w:line="240" w:lineRule="auto"/>
        <w:rPr>
          <w:rFonts w:cs="Times New Roman"/>
        </w:rPr>
      </w:pPr>
      <w:r>
        <w:rPr>
          <w:rFonts w:cs="Times New Roman"/>
        </w:rPr>
        <w:br w:type="page"/>
      </w:r>
    </w:p>
    <w:p w14:paraId="1F3027DE" w14:textId="5B83EEF3" w:rsidR="008646CF" w:rsidRPr="006B57B5" w:rsidRDefault="00811E31" w:rsidP="008646CF">
      <w:pPr>
        <w:pStyle w:val="Caption"/>
        <w:keepNext/>
        <w:spacing w:after="0"/>
        <w:rPr>
          <w:b w:val="0"/>
          <w:color w:val="auto"/>
          <w:sz w:val="20"/>
          <w:szCs w:val="20"/>
        </w:rPr>
      </w:pPr>
      <w:r>
        <w:rPr>
          <w:color w:val="auto"/>
          <w:sz w:val="20"/>
          <w:szCs w:val="20"/>
        </w:rPr>
        <w:lastRenderedPageBreak/>
        <w:t>Table A</w:t>
      </w:r>
      <w:r w:rsidR="008646CF" w:rsidRPr="006B57B5">
        <w:rPr>
          <w:b w:val="0"/>
          <w:color w:val="auto"/>
          <w:sz w:val="20"/>
          <w:szCs w:val="20"/>
        </w:rPr>
        <w:t>: Dataset of papers and industry studies</w:t>
      </w:r>
      <w:r w:rsidR="008646CF">
        <w:rPr>
          <w:b w:val="0"/>
          <w:color w:val="auto"/>
          <w:sz w:val="20"/>
          <w:szCs w:val="20"/>
        </w:rPr>
        <w:t xml:space="preserve"> (continued)</w:t>
      </w:r>
    </w:p>
    <w:tbl>
      <w:tblPr>
        <w:tblW w:w="14722" w:type="dxa"/>
        <w:tblInd w:w="-5" w:type="dxa"/>
        <w:tblLayout w:type="fixed"/>
        <w:tblLook w:val="04A0" w:firstRow="1" w:lastRow="0" w:firstColumn="1" w:lastColumn="0" w:noHBand="0" w:noVBand="1"/>
      </w:tblPr>
      <w:tblGrid>
        <w:gridCol w:w="783"/>
        <w:gridCol w:w="3344"/>
        <w:gridCol w:w="2134"/>
        <w:gridCol w:w="618"/>
        <w:gridCol w:w="3509"/>
        <w:gridCol w:w="716"/>
        <w:gridCol w:w="943"/>
        <w:gridCol w:w="943"/>
        <w:gridCol w:w="1732"/>
      </w:tblGrid>
      <w:tr w:rsidR="008646CF" w:rsidRPr="005C3032" w14:paraId="6A0A5D81" w14:textId="77777777" w:rsidTr="00A00E4C">
        <w:trPr>
          <w:trHeight w:val="808"/>
        </w:trPr>
        <w:tc>
          <w:tcPr>
            <w:tcW w:w="7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5763602" w14:textId="77777777" w:rsidR="008646CF" w:rsidRPr="005C3032" w:rsidRDefault="008646CF" w:rsidP="008646CF">
            <w:pPr>
              <w:spacing w:line="240" w:lineRule="auto"/>
              <w:ind w:left="709" w:hanging="709"/>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ID</w:t>
            </w:r>
          </w:p>
        </w:tc>
        <w:tc>
          <w:tcPr>
            <w:tcW w:w="3344" w:type="dxa"/>
            <w:tcBorders>
              <w:top w:val="single" w:sz="4" w:space="0" w:color="auto"/>
              <w:left w:val="nil"/>
              <w:bottom w:val="single" w:sz="4" w:space="0" w:color="auto"/>
              <w:right w:val="dotted" w:sz="4" w:space="0" w:color="auto"/>
            </w:tcBorders>
            <w:shd w:val="clear" w:color="auto" w:fill="auto"/>
            <w:textDirection w:val="btLr"/>
            <w:vAlign w:val="center"/>
            <w:hideMark/>
          </w:tcPr>
          <w:p w14:paraId="7302B3B4" w14:textId="77777777" w:rsidR="008646CF" w:rsidRPr="005C3032" w:rsidRDefault="008646CF"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Title</w:t>
            </w:r>
          </w:p>
        </w:tc>
        <w:tc>
          <w:tcPr>
            <w:tcW w:w="2134" w:type="dxa"/>
            <w:tcBorders>
              <w:top w:val="single" w:sz="4" w:space="0" w:color="auto"/>
              <w:left w:val="dotted" w:sz="4" w:space="0" w:color="auto"/>
              <w:bottom w:val="single" w:sz="4" w:space="0" w:color="auto"/>
              <w:right w:val="dotted" w:sz="4" w:space="0" w:color="auto"/>
            </w:tcBorders>
            <w:shd w:val="clear" w:color="auto" w:fill="auto"/>
            <w:textDirection w:val="btLr"/>
            <w:vAlign w:val="center"/>
            <w:hideMark/>
          </w:tcPr>
          <w:p w14:paraId="49B4FD72" w14:textId="77777777" w:rsidR="008646CF" w:rsidRPr="005C3032" w:rsidRDefault="008646CF"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Author(s)</w:t>
            </w:r>
          </w:p>
        </w:tc>
        <w:tc>
          <w:tcPr>
            <w:tcW w:w="618"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3F6BDE66" w14:textId="77777777" w:rsidR="008646CF" w:rsidRPr="005C3032" w:rsidRDefault="008646CF"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Year</w:t>
            </w:r>
          </w:p>
        </w:tc>
        <w:tc>
          <w:tcPr>
            <w:tcW w:w="3509"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283FBCAF" w14:textId="77777777" w:rsidR="008646CF" w:rsidRPr="00D446E7" w:rsidRDefault="008646CF"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Journal/</w:t>
            </w:r>
          </w:p>
          <w:p w14:paraId="30363FF2" w14:textId="77777777" w:rsidR="008646CF" w:rsidRPr="005C3032" w:rsidRDefault="008646CF"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B</w:t>
            </w:r>
            <w:r w:rsidRPr="005C3032">
              <w:rPr>
                <w:rFonts w:eastAsia="Times New Roman" w:cs="Times New Roman"/>
                <w:bCs/>
                <w:color w:val="000000"/>
                <w:sz w:val="16"/>
                <w:szCs w:val="16"/>
                <w:lang w:eastAsia="en-US"/>
              </w:rPr>
              <w:t>ook</w:t>
            </w:r>
          </w:p>
        </w:tc>
        <w:tc>
          <w:tcPr>
            <w:tcW w:w="716"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2C3FED80" w14:textId="77777777" w:rsidR="008646CF" w:rsidRPr="005C3032" w:rsidRDefault="008646CF"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Volume</w:t>
            </w:r>
          </w:p>
        </w:tc>
        <w:tc>
          <w:tcPr>
            <w:tcW w:w="943"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2B86FF06" w14:textId="77777777" w:rsidR="008646CF" w:rsidRPr="005C3032" w:rsidRDefault="008646CF"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Issue/No.</w:t>
            </w:r>
          </w:p>
        </w:tc>
        <w:tc>
          <w:tcPr>
            <w:tcW w:w="943" w:type="dxa"/>
            <w:tcBorders>
              <w:top w:val="single" w:sz="4" w:space="0" w:color="auto"/>
              <w:left w:val="dotted" w:sz="4" w:space="0" w:color="auto"/>
              <w:bottom w:val="single" w:sz="4" w:space="0" w:color="auto"/>
              <w:right w:val="dotted" w:sz="4" w:space="0" w:color="auto"/>
            </w:tcBorders>
            <w:shd w:val="clear" w:color="auto" w:fill="auto"/>
            <w:noWrap/>
            <w:textDirection w:val="btLr"/>
            <w:vAlign w:val="center"/>
            <w:hideMark/>
          </w:tcPr>
          <w:p w14:paraId="74F25381" w14:textId="77777777" w:rsidR="008646CF" w:rsidRPr="005C3032" w:rsidRDefault="008646CF" w:rsidP="008646CF">
            <w:pPr>
              <w:spacing w:line="240" w:lineRule="auto"/>
              <w:jc w:val="center"/>
              <w:rPr>
                <w:rFonts w:eastAsia="Times New Roman" w:cs="Times New Roman"/>
                <w:bCs/>
                <w:color w:val="000000"/>
                <w:sz w:val="16"/>
                <w:szCs w:val="16"/>
                <w:lang w:eastAsia="en-US"/>
              </w:rPr>
            </w:pPr>
            <w:r w:rsidRPr="005C3032">
              <w:rPr>
                <w:rFonts w:eastAsia="Times New Roman" w:cs="Times New Roman"/>
                <w:bCs/>
                <w:color w:val="000000"/>
                <w:sz w:val="16"/>
                <w:szCs w:val="16"/>
                <w:lang w:eastAsia="en-US"/>
              </w:rPr>
              <w:t>Pages</w:t>
            </w:r>
          </w:p>
        </w:tc>
        <w:tc>
          <w:tcPr>
            <w:tcW w:w="1732" w:type="dxa"/>
            <w:tcBorders>
              <w:top w:val="single" w:sz="4" w:space="0" w:color="auto"/>
              <w:left w:val="dotted" w:sz="4" w:space="0" w:color="auto"/>
              <w:bottom w:val="single" w:sz="4" w:space="0" w:color="auto"/>
              <w:right w:val="single" w:sz="4" w:space="0" w:color="auto"/>
            </w:tcBorders>
            <w:shd w:val="clear" w:color="auto" w:fill="auto"/>
            <w:textDirection w:val="btLr"/>
            <w:vAlign w:val="center"/>
            <w:hideMark/>
          </w:tcPr>
          <w:p w14:paraId="0F7A8343" w14:textId="77777777" w:rsidR="008646CF" w:rsidRPr="005C3032" w:rsidRDefault="008646CF" w:rsidP="008646CF">
            <w:pPr>
              <w:spacing w:line="240" w:lineRule="auto"/>
              <w:jc w:val="center"/>
              <w:rPr>
                <w:rFonts w:eastAsia="Times New Roman" w:cs="Times New Roman"/>
                <w:bCs/>
                <w:color w:val="000000"/>
                <w:sz w:val="16"/>
                <w:szCs w:val="16"/>
                <w:lang w:eastAsia="en-US"/>
              </w:rPr>
            </w:pPr>
            <w:r w:rsidRPr="00D446E7">
              <w:rPr>
                <w:rFonts w:eastAsia="Times New Roman" w:cs="Times New Roman"/>
                <w:bCs/>
                <w:color w:val="000000"/>
                <w:sz w:val="16"/>
                <w:szCs w:val="16"/>
                <w:lang w:eastAsia="en-US"/>
              </w:rPr>
              <w:t>Country</w:t>
            </w:r>
          </w:p>
        </w:tc>
      </w:tr>
      <w:tr w:rsidR="008646CF" w:rsidRPr="005C3032" w14:paraId="0D666D4B" w14:textId="77777777" w:rsidTr="00DF4B59">
        <w:trPr>
          <w:trHeight w:val="212"/>
        </w:trPr>
        <w:tc>
          <w:tcPr>
            <w:tcW w:w="147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AB21899" w14:textId="77777777" w:rsidR="008646CF" w:rsidRPr="00AF7F09" w:rsidRDefault="008646CF" w:rsidP="00AE4987">
            <w:pPr>
              <w:spacing w:before="40" w:line="240" w:lineRule="auto"/>
              <w:rPr>
                <w:rFonts w:eastAsia="Times New Roman" w:cs="Times New Roman"/>
                <w:b/>
                <w:i/>
                <w:color w:val="000000"/>
                <w:sz w:val="16"/>
                <w:szCs w:val="16"/>
                <w:lang w:eastAsia="en-US"/>
              </w:rPr>
            </w:pPr>
            <w:r>
              <w:rPr>
                <w:b/>
                <w:i/>
                <w:color w:val="000000"/>
                <w:sz w:val="16"/>
                <w:szCs w:val="16"/>
              </w:rPr>
              <w:t>Technology (continued)</w:t>
            </w:r>
          </w:p>
        </w:tc>
      </w:tr>
      <w:tr w:rsidR="00AE4987" w:rsidRPr="005C3032" w14:paraId="6A606EF4" w14:textId="77777777" w:rsidTr="00A00E4C">
        <w:trPr>
          <w:trHeight w:val="146"/>
        </w:trPr>
        <w:tc>
          <w:tcPr>
            <w:tcW w:w="783" w:type="dxa"/>
            <w:tcBorders>
              <w:top w:val="single" w:sz="4" w:space="0" w:color="auto"/>
              <w:left w:val="single" w:sz="4" w:space="0" w:color="auto"/>
              <w:bottom w:val="dotted" w:sz="4" w:space="0" w:color="auto"/>
              <w:right w:val="single" w:sz="4" w:space="0" w:color="auto"/>
            </w:tcBorders>
            <w:shd w:val="clear" w:color="auto" w:fill="auto"/>
            <w:noWrap/>
            <w:hideMark/>
          </w:tcPr>
          <w:p w14:paraId="2D7B8334" w14:textId="4AF31879" w:rsidR="00AE4987" w:rsidRPr="005C3032" w:rsidRDefault="00AE4987" w:rsidP="00AE4987">
            <w:pPr>
              <w:spacing w:after="60" w:line="240" w:lineRule="auto"/>
              <w:jc w:val="center"/>
              <w:rPr>
                <w:rFonts w:eastAsia="Times New Roman" w:cs="Times New Roman"/>
                <w:color w:val="000000"/>
                <w:sz w:val="16"/>
                <w:szCs w:val="16"/>
                <w:lang w:eastAsia="en-US"/>
              </w:rPr>
            </w:pPr>
            <w:r>
              <w:rPr>
                <w:color w:val="000000"/>
                <w:sz w:val="16"/>
                <w:szCs w:val="16"/>
              </w:rPr>
              <w:t>68</w:t>
            </w:r>
          </w:p>
        </w:tc>
        <w:tc>
          <w:tcPr>
            <w:tcW w:w="3344" w:type="dxa"/>
            <w:tcBorders>
              <w:top w:val="single" w:sz="4" w:space="0" w:color="auto"/>
              <w:left w:val="nil"/>
              <w:bottom w:val="dotted" w:sz="4" w:space="0" w:color="auto"/>
              <w:right w:val="dotted" w:sz="4" w:space="0" w:color="auto"/>
            </w:tcBorders>
            <w:shd w:val="clear" w:color="auto" w:fill="auto"/>
            <w:hideMark/>
          </w:tcPr>
          <w:p w14:paraId="76653B21" w14:textId="77777777" w:rsidR="00AE4987" w:rsidRPr="005C3032" w:rsidRDefault="00AE4987" w:rsidP="00AE4987">
            <w:pPr>
              <w:spacing w:after="60" w:line="240" w:lineRule="auto"/>
              <w:rPr>
                <w:rFonts w:eastAsia="Times New Roman" w:cs="Times New Roman"/>
                <w:color w:val="000000"/>
                <w:sz w:val="16"/>
                <w:szCs w:val="16"/>
                <w:lang w:eastAsia="en-US"/>
              </w:rPr>
            </w:pPr>
            <w:proofErr w:type="spellStart"/>
            <w:r>
              <w:rPr>
                <w:color w:val="000000"/>
                <w:sz w:val="16"/>
                <w:szCs w:val="16"/>
              </w:rPr>
              <w:t>Ethereum</w:t>
            </w:r>
            <w:proofErr w:type="spellEnd"/>
            <w:r>
              <w:rPr>
                <w:color w:val="000000"/>
                <w:sz w:val="16"/>
                <w:szCs w:val="16"/>
              </w:rPr>
              <w:t xml:space="preserve"> </w:t>
            </w:r>
            <w:proofErr w:type="spellStart"/>
            <w:r>
              <w:rPr>
                <w:color w:val="000000"/>
                <w:sz w:val="16"/>
                <w:szCs w:val="16"/>
              </w:rPr>
              <w:t>dapps</w:t>
            </w:r>
            <w:proofErr w:type="spellEnd"/>
            <w:r>
              <w:rPr>
                <w:color w:val="000000"/>
                <w:sz w:val="16"/>
                <w:szCs w:val="16"/>
              </w:rPr>
              <w:t xml:space="preserve"> showcase: Peer to peer insurance applications</w:t>
            </w:r>
          </w:p>
        </w:tc>
        <w:tc>
          <w:tcPr>
            <w:tcW w:w="2134" w:type="dxa"/>
            <w:tcBorders>
              <w:top w:val="single" w:sz="4" w:space="0" w:color="auto"/>
              <w:left w:val="dotted" w:sz="4" w:space="0" w:color="auto"/>
              <w:bottom w:val="dotted" w:sz="4" w:space="0" w:color="auto"/>
              <w:right w:val="dotted" w:sz="4" w:space="0" w:color="auto"/>
            </w:tcBorders>
            <w:shd w:val="clear" w:color="auto" w:fill="auto"/>
            <w:hideMark/>
          </w:tcPr>
          <w:p w14:paraId="249A47A4" w14:textId="77777777" w:rsidR="00AE4987" w:rsidRPr="005C3032" w:rsidRDefault="00AE4987" w:rsidP="00AE4987">
            <w:pPr>
              <w:spacing w:after="60" w:line="240" w:lineRule="auto"/>
              <w:rPr>
                <w:color w:val="000000"/>
                <w:sz w:val="16"/>
                <w:szCs w:val="16"/>
              </w:rPr>
            </w:pPr>
            <w:r>
              <w:rPr>
                <w:color w:val="000000"/>
                <w:sz w:val="16"/>
                <w:szCs w:val="16"/>
              </w:rPr>
              <w:t>unknown</w:t>
            </w:r>
          </w:p>
        </w:tc>
        <w:tc>
          <w:tcPr>
            <w:tcW w:w="618" w:type="dxa"/>
            <w:tcBorders>
              <w:top w:val="single" w:sz="4" w:space="0" w:color="auto"/>
              <w:left w:val="dotted" w:sz="4" w:space="0" w:color="auto"/>
              <w:bottom w:val="dotted" w:sz="4" w:space="0" w:color="auto"/>
              <w:right w:val="dotted" w:sz="4" w:space="0" w:color="auto"/>
            </w:tcBorders>
            <w:shd w:val="clear" w:color="auto" w:fill="auto"/>
            <w:noWrap/>
            <w:hideMark/>
          </w:tcPr>
          <w:p w14:paraId="4DBB32B9"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2016</w:t>
            </w:r>
          </w:p>
        </w:tc>
        <w:tc>
          <w:tcPr>
            <w:tcW w:w="3509" w:type="dxa"/>
            <w:tcBorders>
              <w:top w:val="single" w:sz="4" w:space="0" w:color="auto"/>
              <w:left w:val="dotted" w:sz="4" w:space="0" w:color="auto"/>
              <w:bottom w:val="dotted" w:sz="4" w:space="0" w:color="auto"/>
              <w:right w:val="dotted" w:sz="4" w:space="0" w:color="auto"/>
            </w:tcBorders>
            <w:shd w:val="clear" w:color="auto" w:fill="auto"/>
            <w:noWrap/>
            <w:hideMark/>
          </w:tcPr>
          <w:p w14:paraId="2195BC60" w14:textId="77777777" w:rsidR="00AE4987" w:rsidRPr="00CB47B9" w:rsidRDefault="00AE4987" w:rsidP="00AE4987">
            <w:pPr>
              <w:spacing w:after="60" w:line="240" w:lineRule="auto"/>
              <w:rPr>
                <w:rFonts w:eastAsia="Times New Roman" w:cs="Times New Roman"/>
                <w:i/>
                <w:color w:val="000000"/>
                <w:sz w:val="16"/>
                <w:szCs w:val="16"/>
                <w:lang w:eastAsia="en-US"/>
              </w:rPr>
            </w:pPr>
            <w:r w:rsidRPr="00CB47B9">
              <w:rPr>
                <w:i/>
                <w:color w:val="000000"/>
                <w:sz w:val="16"/>
                <w:szCs w:val="16"/>
              </w:rPr>
              <w:t>Digital Insurance Observer</w:t>
            </w:r>
          </w:p>
        </w:tc>
        <w:tc>
          <w:tcPr>
            <w:tcW w:w="716" w:type="dxa"/>
            <w:tcBorders>
              <w:top w:val="single" w:sz="4" w:space="0" w:color="auto"/>
              <w:left w:val="dotted" w:sz="4" w:space="0" w:color="auto"/>
              <w:bottom w:val="dotted" w:sz="4" w:space="0" w:color="auto"/>
              <w:right w:val="dotted" w:sz="4" w:space="0" w:color="auto"/>
            </w:tcBorders>
            <w:shd w:val="clear" w:color="auto" w:fill="auto"/>
            <w:noWrap/>
            <w:hideMark/>
          </w:tcPr>
          <w:p w14:paraId="08686833"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single" w:sz="4" w:space="0" w:color="auto"/>
              <w:left w:val="dotted" w:sz="4" w:space="0" w:color="auto"/>
              <w:bottom w:val="dotted" w:sz="4" w:space="0" w:color="auto"/>
              <w:right w:val="dotted" w:sz="4" w:space="0" w:color="auto"/>
            </w:tcBorders>
            <w:shd w:val="clear" w:color="auto" w:fill="auto"/>
            <w:noWrap/>
            <w:hideMark/>
          </w:tcPr>
          <w:p w14:paraId="28721E48"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c>
          <w:tcPr>
            <w:tcW w:w="943" w:type="dxa"/>
            <w:tcBorders>
              <w:top w:val="single" w:sz="4" w:space="0" w:color="auto"/>
              <w:left w:val="dotted" w:sz="4" w:space="0" w:color="auto"/>
              <w:bottom w:val="dotted" w:sz="4" w:space="0" w:color="auto"/>
              <w:right w:val="dotted" w:sz="4" w:space="0" w:color="auto"/>
            </w:tcBorders>
            <w:shd w:val="clear" w:color="auto" w:fill="auto"/>
            <w:noWrap/>
            <w:hideMark/>
          </w:tcPr>
          <w:p w14:paraId="3D007B03" w14:textId="77777777" w:rsidR="00AE4987" w:rsidRPr="005C3032" w:rsidRDefault="00AE4987" w:rsidP="00AE4987">
            <w:pPr>
              <w:spacing w:after="60" w:line="240" w:lineRule="auto"/>
              <w:jc w:val="right"/>
              <w:rPr>
                <w:rFonts w:eastAsia="Times New Roman" w:cs="Times New Roman"/>
                <w:color w:val="000000"/>
                <w:sz w:val="16"/>
                <w:szCs w:val="16"/>
                <w:lang w:eastAsia="en-US"/>
              </w:rPr>
            </w:pPr>
            <w:r>
              <w:rPr>
                <w:color w:val="000000"/>
                <w:sz w:val="16"/>
                <w:szCs w:val="16"/>
              </w:rPr>
              <w:t> </w:t>
            </w:r>
          </w:p>
        </w:tc>
        <w:tc>
          <w:tcPr>
            <w:tcW w:w="1732" w:type="dxa"/>
            <w:tcBorders>
              <w:top w:val="single" w:sz="4" w:space="0" w:color="auto"/>
              <w:left w:val="dotted" w:sz="4" w:space="0" w:color="auto"/>
              <w:bottom w:val="dotted" w:sz="4" w:space="0" w:color="auto"/>
              <w:right w:val="single" w:sz="4" w:space="0" w:color="auto"/>
            </w:tcBorders>
            <w:shd w:val="clear" w:color="auto" w:fill="auto"/>
            <w:hideMark/>
          </w:tcPr>
          <w:p w14:paraId="567BE72C" w14:textId="77777777" w:rsidR="00AE4987" w:rsidRPr="005C3032" w:rsidRDefault="00AE4987" w:rsidP="00AE4987">
            <w:pPr>
              <w:spacing w:after="60" w:line="240" w:lineRule="auto"/>
              <w:rPr>
                <w:rFonts w:eastAsia="Times New Roman" w:cs="Times New Roman"/>
                <w:color w:val="000000"/>
                <w:sz w:val="16"/>
                <w:szCs w:val="16"/>
                <w:lang w:eastAsia="en-US"/>
              </w:rPr>
            </w:pPr>
            <w:r>
              <w:rPr>
                <w:color w:val="000000"/>
                <w:sz w:val="16"/>
                <w:szCs w:val="16"/>
              </w:rPr>
              <w:t> </w:t>
            </w:r>
          </w:p>
        </w:tc>
      </w:tr>
      <w:tr w:rsidR="00AE4987" w:rsidRPr="00BD36FB" w14:paraId="771AA9CF" w14:textId="77777777" w:rsidTr="00A00E4C">
        <w:trPr>
          <w:trHeight w:val="2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108D7D08" w14:textId="4A4413C3" w:rsidR="00AE4987" w:rsidRPr="00BD36FB" w:rsidRDefault="00AE4987" w:rsidP="00AE4987">
            <w:pPr>
              <w:spacing w:after="60" w:line="240" w:lineRule="auto"/>
              <w:jc w:val="center"/>
              <w:rPr>
                <w:color w:val="000000"/>
                <w:sz w:val="16"/>
                <w:szCs w:val="16"/>
              </w:rPr>
            </w:pPr>
            <w:r>
              <w:rPr>
                <w:color w:val="000000"/>
                <w:sz w:val="16"/>
                <w:szCs w:val="16"/>
              </w:rPr>
              <w:t>69</w:t>
            </w:r>
          </w:p>
        </w:tc>
        <w:tc>
          <w:tcPr>
            <w:tcW w:w="3344" w:type="dxa"/>
            <w:tcBorders>
              <w:top w:val="dotted" w:sz="4" w:space="0" w:color="auto"/>
              <w:left w:val="nil"/>
              <w:bottom w:val="dotted" w:sz="4" w:space="0" w:color="auto"/>
              <w:right w:val="dotted" w:sz="4" w:space="0" w:color="auto"/>
            </w:tcBorders>
            <w:shd w:val="clear" w:color="auto" w:fill="auto"/>
          </w:tcPr>
          <w:p w14:paraId="1F024F16" w14:textId="77777777" w:rsidR="00AE4987" w:rsidRPr="008D6B6D" w:rsidRDefault="00AE4987" w:rsidP="00AE4987">
            <w:pPr>
              <w:spacing w:after="60" w:line="240" w:lineRule="auto"/>
              <w:rPr>
                <w:color w:val="000000"/>
                <w:sz w:val="16"/>
                <w:szCs w:val="16"/>
              </w:rPr>
            </w:pPr>
            <w:r>
              <w:rPr>
                <w:color w:val="000000"/>
                <w:sz w:val="16"/>
                <w:szCs w:val="16"/>
              </w:rPr>
              <w:t>From data mining to knowledge discovery in databases</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36A0B4CB" w14:textId="77777777" w:rsidR="00AE4987" w:rsidRPr="00BD36FB" w:rsidRDefault="00AE4987" w:rsidP="00AE4987">
            <w:pPr>
              <w:spacing w:after="60" w:line="240" w:lineRule="auto"/>
              <w:rPr>
                <w:color w:val="000000"/>
                <w:sz w:val="16"/>
                <w:szCs w:val="16"/>
              </w:rPr>
            </w:pPr>
            <w:r>
              <w:rPr>
                <w:color w:val="000000"/>
                <w:sz w:val="16"/>
                <w:szCs w:val="16"/>
              </w:rPr>
              <w:t>Usama Fayyad</w:t>
            </w:r>
            <w:r>
              <w:rPr>
                <w:color w:val="000000"/>
                <w:sz w:val="16"/>
                <w:szCs w:val="16"/>
              </w:rPr>
              <w:br/>
              <w:t xml:space="preserve">Gregory </w:t>
            </w:r>
            <w:proofErr w:type="spellStart"/>
            <w:r>
              <w:rPr>
                <w:color w:val="000000"/>
                <w:sz w:val="16"/>
                <w:szCs w:val="16"/>
              </w:rPr>
              <w:t>Piatetsky</w:t>
            </w:r>
            <w:proofErr w:type="spellEnd"/>
            <w:r>
              <w:rPr>
                <w:color w:val="000000"/>
                <w:sz w:val="16"/>
                <w:szCs w:val="16"/>
              </w:rPr>
              <w:t>-Shapiro</w:t>
            </w:r>
            <w:r>
              <w:rPr>
                <w:color w:val="000000"/>
                <w:sz w:val="16"/>
                <w:szCs w:val="16"/>
              </w:rPr>
              <w:br/>
            </w:r>
            <w:proofErr w:type="spellStart"/>
            <w:r>
              <w:rPr>
                <w:color w:val="000000"/>
                <w:sz w:val="16"/>
                <w:szCs w:val="16"/>
              </w:rPr>
              <w:t>Padhraic</w:t>
            </w:r>
            <w:proofErr w:type="spellEnd"/>
            <w:r>
              <w:rPr>
                <w:color w:val="000000"/>
                <w:sz w:val="16"/>
                <w:szCs w:val="16"/>
              </w:rPr>
              <w:t xml:space="preserve"> Smyth</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4E449342" w14:textId="77777777" w:rsidR="00AE4987" w:rsidRPr="00BD36FB" w:rsidRDefault="00AE4987" w:rsidP="00AE4987">
            <w:pPr>
              <w:spacing w:after="60" w:line="240" w:lineRule="auto"/>
              <w:jc w:val="right"/>
              <w:rPr>
                <w:color w:val="000000"/>
                <w:sz w:val="16"/>
                <w:szCs w:val="16"/>
              </w:rPr>
            </w:pPr>
            <w:r>
              <w:rPr>
                <w:color w:val="000000"/>
                <w:sz w:val="16"/>
                <w:szCs w:val="16"/>
              </w:rPr>
              <w:t>1996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37D217B4" w14:textId="77777777" w:rsidR="00AE4987" w:rsidRPr="00CB47B9" w:rsidRDefault="00AE4987" w:rsidP="00AE4987">
            <w:pPr>
              <w:spacing w:after="60" w:line="240" w:lineRule="auto"/>
              <w:rPr>
                <w:i/>
                <w:color w:val="000000"/>
                <w:sz w:val="16"/>
                <w:szCs w:val="16"/>
                <w:lang w:val="de-DE"/>
              </w:rPr>
            </w:pPr>
            <w:r w:rsidRPr="00CB47B9">
              <w:rPr>
                <w:i/>
                <w:color w:val="000000"/>
                <w:sz w:val="16"/>
                <w:szCs w:val="16"/>
              </w:rPr>
              <w:t>AI Magazine</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11E42E3C" w14:textId="77777777" w:rsidR="00AE4987" w:rsidRPr="00BD36FB" w:rsidRDefault="00AE4987" w:rsidP="00AE4987">
            <w:pPr>
              <w:spacing w:after="60" w:line="240" w:lineRule="auto"/>
              <w:rPr>
                <w:color w:val="000000"/>
                <w:sz w:val="16"/>
                <w:szCs w:val="16"/>
                <w:lang w:val="de-DE"/>
              </w:rPr>
            </w:pPr>
            <w:r>
              <w:rPr>
                <w:color w:val="000000"/>
                <w:sz w:val="16"/>
                <w:szCs w:val="16"/>
              </w:rPr>
              <w:t>17</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79CE5F1A" w14:textId="77777777" w:rsidR="00AE4987" w:rsidRPr="00BD36FB" w:rsidRDefault="00AE4987" w:rsidP="00AE4987">
            <w:pPr>
              <w:spacing w:after="60" w:line="240" w:lineRule="auto"/>
              <w:rPr>
                <w:color w:val="000000"/>
                <w:sz w:val="16"/>
                <w:szCs w:val="16"/>
                <w:lang w:val="de-DE"/>
              </w:rPr>
            </w:pPr>
            <w:r>
              <w:rPr>
                <w:color w:val="000000"/>
                <w:sz w:val="16"/>
                <w:szCs w:val="16"/>
              </w:rPr>
              <w:t>3</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7D236832" w14:textId="77777777" w:rsidR="00AE4987" w:rsidRPr="00BD36FB" w:rsidRDefault="00AE4987" w:rsidP="00AE4987">
            <w:pPr>
              <w:spacing w:after="60" w:line="240" w:lineRule="auto"/>
              <w:jc w:val="right"/>
              <w:rPr>
                <w:color w:val="000000"/>
                <w:sz w:val="16"/>
                <w:szCs w:val="16"/>
              </w:rPr>
            </w:pPr>
            <w:r>
              <w:rPr>
                <w:color w:val="000000"/>
                <w:sz w:val="16"/>
                <w:szCs w:val="16"/>
              </w:rPr>
              <w:t>37-54</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52613AD4"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39EF5749" w14:textId="77777777" w:rsidTr="00A00E4C">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54F15F63" w14:textId="75D1E2AD" w:rsidR="00AE4987" w:rsidRPr="00BD36FB" w:rsidRDefault="00AE4987" w:rsidP="00AE4987">
            <w:pPr>
              <w:spacing w:after="60" w:line="240" w:lineRule="auto"/>
              <w:jc w:val="center"/>
              <w:rPr>
                <w:color w:val="000000"/>
                <w:sz w:val="16"/>
                <w:szCs w:val="16"/>
              </w:rPr>
            </w:pPr>
            <w:r>
              <w:rPr>
                <w:color w:val="000000"/>
                <w:sz w:val="16"/>
                <w:szCs w:val="16"/>
              </w:rPr>
              <w:t>70</w:t>
            </w:r>
          </w:p>
        </w:tc>
        <w:tc>
          <w:tcPr>
            <w:tcW w:w="3344" w:type="dxa"/>
            <w:tcBorders>
              <w:top w:val="dotted" w:sz="4" w:space="0" w:color="auto"/>
              <w:left w:val="nil"/>
              <w:bottom w:val="dotted" w:sz="4" w:space="0" w:color="auto"/>
              <w:right w:val="dotted" w:sz="4" w:space="0" w:color="auto"/>
            </w:tcBorders>
            <w:shd w:val="clear" w:color="auto" w:fill="auto"/>
          </w:tcPr>
          <w:p w14:paraId="4AE5361A" w14:textId="77777777" w:rsidR="00AE4987" w:rsidRPr="00BD36FB" w:rsidRDefault="00AE4987" w:rsidP="00AE4987">
            <w:pPr>
              <w:spacing w:after="60" w:line="240" w:lineRule="auto"/>
              <w:rPr>
                <w:color w:val="000000"/>
                <w:sz w:val="16"/>
                <w:szCs w:val="16"/>
              </w:rPr>
            </w:pPr>
            <w:r>
              <w:rPr>
                <w:color w:val="000000"/>
                <w:sz w:val="16"/>
                <w:szCs w:val="16"/>
              </w:rPr>
              <w:t>How insurers can invest in big data analytics to improve decision making</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565954D1" w14:textId="77777777" w:rsidR="00AE4987" w:rsidRPr="00BD36FB" w:rsidRDefault="00AE4987" w:rsidP="00AE4987">
            <w:pPr>
              <w:spacing w:after="60" w:line="240" w:lineRule="auto"/>
              <w:rPr>
                <w:color w:val="000000"/>
                <w:sz w:val="16"/>
                <w:szCs w:val="16"/>
                <w:lang w:val="de-DE"/>
              </w:rPr>
            </w:pPr>
            <w:r>
              <w:rPr>
                <w:color w:val="000000"/>
                <w:sz w:val="16"/>
                <w:szCs w:val="16"/>
              </w:rPr>
              <w:t xml:space="preserve">Henrik </w:t>
            </w:r>
            <w:proofErr w:type="spellStart"/>
            <w:r>
              <w:rPr>
                <w:color w:val="000000"/>
                <w:sz w:val="16"/>
                <w:szCs w:val="16"/>
              </w:rPr>
              <w:t>Naujoks</w:t>
            </w:r>
            <w:proofErr w:type="spellEnd"/>
            <w:r>
              <w:rPr>
                <w:color w:val="000000"/>
                <w:sz w:val="16"/>
                <w:szCs w:val="16"/>
              </w:rPr>
              <w:br/>
              <w:t xml:space="preserve">Lori </w:t>
            </w:r>
            <w:proofErr w:type="spellStart"/>
            <w:r>
              <w:rPr>
                <w:color w:val="000000"/>
                <w:sz w:val="16"/>
                <w:szCs w:val="16"/>
              </w:rPr>
              <w:t>Sherer</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3C17B9CE" w14:textId="77777777" w:rsidR="00AE4987" w:rsidRPr="00BD36FB"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753FF28B" w14:textId="77777777" w:rsidR="00AE4987" w:rsidRPr="00BD36FB" w:rsidRDefault="00AE4987" w:rsidP="00AE4987">
            <w:pPr>
              <w:spacing w:after="60" w:line="240" w:lineRule="auto"/>
              <w:rPr>
                <w:color w:val="000000"/>
                <w:sz w:val="16"/>
                <w:szCs w:val="16"/>
              </w:rPr>
            </w:pPr>
            <w:r>
              <w:rPr>
                <w:color w:val="000000"/>
                <w:sz w:val="16"/>
                <w:szCs w:val="16"/>
              </w:rPr>
              <w:t>Industry study (Bain &amp; Company)</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3148AF1D"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4C72C5AC"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6A164507"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73630CCF" w14:textId="77777777" w:rsidR="00AE4987" w:rsidRPr="00BD36FB" w:rsidRDefault="00AE4987" w:rsidP="00AE4987">
            <w:pPr>
              <w:spacing w:after="60" w:line="240" w:lineRule="auto"/>
              <w:rPr>
                <w:color w:val="000000"/>
                <w:sz w:val="16"/>
                <w:szCs w:val="16"/>
              </w:rPr>
            </w:pPr>
            <w:r>
              <w:rPr>
                <w:color w:val="000000"/>
                <w:sz w:val="16"/>
                <w:szCs w:val="16"/>
              </w:rPr>
              <w:t> </w:t>
            </w:r>
          </w:p>
        </w:tc>
      </w:tr>
      <w:tr w:rsidR="00AE4987" w:rsidRPr="00BD36FB" w14:paraId="29F3B3A9" w14:textId="77777777" w:rsidTr="00A00E4C">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2DF46F8D" w14:textId="4EF4BE49" w:rsidR="00AE4987" w:rsidRPr="00BD36FB" w:rsidRDefault="00AE4987" w:rsidP="00AE4987">
            <w:pPr>
              <w:spacing w:after="60" w:line="240" w:lineRule="auto"/>
              <w:jc w:val="center"/>
              <w:rPr>
                <w:color w:val="000000"/>
                <w:sz w:val="16"/>
                <w:szCs w:val="16"/>
              </w:rPr>
            </w:pPr>
            <w:r>
              <w:rPr>
                <w:color w:val="000000"/>
                <w:sz w:val="16"/>
                <w:szCs w:val="16"/>
              </w:rPr>
              <w:t>71</w:t>
            </w:r>
          </w:p>
        </w:tc>
        <w:tc>
          <w:tcPr>
            <w:tcW w:w="3344" w:type="dxa"/>
            <w:tcBorders>
              <w:top w:val="dotted" w:sz="4" w:space="0" w:color="auto"/>
              <w:left w:val="nil"/>
              <w:bottom w:val="dotted" w:sz="4" w:space="0" w:color="auto"/>
              <w:right w:val="dotted" w:sz="4" w:space="0" w:color="auto"/>
            </w:tcBorders>
            <w:shd w:val="clear" w:color="auto" w:fill="auto"/>
          </w:tcPr>
          <w:p w14:paraId="15683A82" w14:textId="77777777" w:rsidR="00AE4987" w:rsidRPr="00BD36FB" w:rsidRDefault="00AE4987" w:rsidP="00AE4987">
            <w:pPr>
              <w:spacing w:after="60" w:line="240" w:lineRule="auto"/>
              <w:rPr>
                <w:color w:val="000000"/>
                <w:sz w:val="16"/>
                <w:szCs w:val="16"/>
              </w:rPr>
            </w:pPr>
            <w:r>
              <w:rPr>
                <w:color w:val="000000"/>
                <w:sz w:val="16"/>
                <w:szCs w:val="16"/>
              </w:rPr>
              <w:t>Insurance technology '2.0:' An interactive process for 2013</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5A994F3D" w14:textId="77777777" w:rsidR="00AE4987" w:rsidRPr="00BD36FB" w:rsidRDefault="00AE4987" w:rsidP="00AE4987">
            <w:pPr>
              <w:spacing w:after="60" w:line="240" w:lineRule="auto"/>
              <w:rPr>
                <w:color w:val="000000"/>
                <w:sz w:val="16"/>
                <w:szCs w:val="16"/>
                <w:lang w:val="de-DE"/>
              </w:rPr>
            </w:pPr>
            <w:r>
              <w:rPr>
                <w:color w:val="000000"/>
                <w:sz w:val="16"/>
                <w:szCs w:val="16"/>
              </w:rPr>
              <w:t>Richard Weber</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4681B1F9" w14:textId="77777777" w:rsidR="00AE4987" w:rsidRPr="00BD36FB" w:rsidRDefault="00AE4987" w:rsidP="00AE4987">
            <w:pPr>
              <w:spacing w:after="60" w:line="240" w:lineRule="auto"/>
              <w:jc w:val="right"/>
              <w:rPr>
                <w:color w:val="000000"/>
                <w:sz w:val="16"/>
                <w:szCs w:val="16"/>
              </w:rPr>
            </w:pPr>
            <w:r>
              <w:rPr>
                <w:color w:val="000000"/>
                <w:sz w:val="16"/>
                <w:szCs w:val="16"/>
              </w:rPr>
              <w:t>2013</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78957CFD" w14:textId="77777777" w:rsidR="00AE4987" w:rsidRPr="00CB47B9" w:rsidRDefault="00AE4987" w:rsidP="00AE4987">
            <w:pPr>
              <w:spacing w:after="60" w:line="240" w:lineRule="auto"/>
              <w:rPr>
                <w:i/>
                <w:color w:val="000000"/>
                <w:sz w:val="16"/>
                <w:szCs w:val="16"/>
              </w:rPr>
            </w:pPr>
            <w:r w:rsidRPr="00CB47B9">
              <w:rPr>
                <w:i/>
                <w:color w:val="000000"/>
                <w:sz w:val="16"/>
                <w:szCs w:val="16"/>
              </w:rPr>
              <w:t>Journal of Financial Service Professionals</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19E8E675" w14:textId="77777777" w:rsidR="00AE4987" w:rsidRPr="00BD36FB" w:rsidRDefault="00AE4987" w:rsidP="00AE4987">
            <w:pPr>
              <w:spacing w:after="60" w:line="240" w:lineRule="auto"/>
              <w:rPr>
                <w:color w:val="000000"/>
                <w:sz w:val="16"/>
                <w:szCs w:val="16"/>
              </w:rPr>
            </w:pPr>
            <w:r>
              <w:rPr>
                <w:color w:val="000000"/>
                <w:sz w:val="16"/>
                <w:szCs w:val="16"/>
              </w:rPr>
              <w:t>March</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16DDC364"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49D7F3C"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9270B92"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69FD3FAF" w14:textId="77777777" w:rsidTr="00A00E4C">
        <w:trPr>
          <w:trHeight w:val="70"/>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05402926" w14:textId="6B7D8757" w:rsidR="00AE4987" w:rsidRPr="00BD36FB" w:rsidRDefault="00AE4987" w:rsidP="00AE4987">
            <w:pPr>
              <w:spacing w:after="60" w:line="240" w:lineRule="auto"/>
              <w:jc w:val="center"/>
              <w:rPr>
                <w:color w:val="000000"/>
                <w:sz w:val="16"/>
                <w:szCs w:val="16"/>
              </w:rPr>
            </w:pPr>
            <w:r>
              <w:rPr>
                <w:color w:val="000000"/>
                <w:sz w:val="16"/>
                <w:szCs w:val="16"/>
              </w:rPr>
              <w:t>72</w:t>
            </w:r>
          </w:p>
        </w:tc>
        <w:tc>
          <w:tcPr>
            <w:tcW w:w="3344" w:type="dxa"/>
            <w:tcBorders>
              <w:top w:val="dotted" w:sz="4" w:space="0" w:color="auto"/>
              <w:left w:val="nil"/>
              <w:bottom w:val="dotted" w:sz="4" w:space="0" w:color="auto"/>
              <w:right w:val="dotted" w:sz="4" w:space="0" w:color="auto"/>
            </w:tcBorders>
            <w:shd w:val="clear" w:color="auto" w:fill="auto"/>
          </w:tcPr>
          <w:p w14:paraId="0977469D" w14:textId="77777777" w:rsidR="00AE4987" w:rsidRPr="00BD36FB" w:rsidRDefault="00AE4987" w:rsidP="00AE4987">
            <w:pPr>
              <w:spacing w:after="60" w:line="240" w:lineRule="auto"/>
              <w:rPr>
                <w:color w:val="000000"/>
                <w:sz w:val="16"/>
                <w:szCs w:val="16"/>
              </w:rPr>
            </w:pPr>
            <w:r>
              <w:rPr>
                <w:color w:val="000000"/>
                <w:sz w:val="16"/>
                <w:szCs w:val="16"/>
              </w:rPr>
              <w:t>Smart contracts in financial services: Getting from hype to reality</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3FDCA42A" w14:textId="77777777" w:rsidR="00AE4987" w:rsidRPr="002D1EED" w:rsidRDefault="00AE4987" w:rsidP="00AE4987">
            <w:pPr>
              <w:spacing w:after="60" w:line="240" w:lineRule="auto"/>
              <w:rPr>
                <w:color w:val="000000"/>
                <w:sz w:val="16"/>
                <w:szCs w:val="16"/>
              </w:rPr>
            </w:pPr>
            <w:r>
              <w:rPr>
                <w:color w:val="000000"/>
                <w:sz w:val="16"/>
                <w:szCs w:val="16"/>
              </w:rPr>
              <w:t>Bart Cant</w:t>
            </w:r>
            <w:r>
              <w:rPr>
                <w:color w:val="000000"/>
                <w:sz w:val="16"/>
                <w:szCs w:val="16"/>
              </w:rPr>
              <w:br/>
              <w:t xml:space="preserve">Amol </w:t>
            </w:r>
            <w:proofErr w:type="spellStart"/>
            <w:r>
              <w:rPr>
                <w:color w:val="000000"/>
                <w:sz w:val="16"/>
                <w:szCs w:val="16"/>
              </w:rPr>
              <w:t>Khadikar</w:t>
            </w:r>
            <w:proofErr w:type="spellEnd"/>
            <w:r>
              <w:rPr>
                <w:color w:val="000000"/>
                <w:sz w:val="16"/>
                <w:szCs w:val="16"/>
              </w:rPr>
              <w:br/>
            </w:r>
            <w:proofErr w:type="spellStart"/>
            <w:r>
              <w:rPr>
                <w:color w:val="000000"/>
                <w:sz w:val="16"/>
                <w:szCs w:val="16"/>
              </w:rPr>
              <w:t>Antal</w:t>
            </w:r>
            <w:proofErr w:type="spellEnd"/>
            <w:r>
              <w:rPr>
                <w:color w:val="000000"/>
                <w:sz w:val="16"/>
                <w:szCs w:val="16"/>
              </w:rPr>
              <w:t xml:space="preserve"> </w:t>
            </w:r>
            <w:proofErr w:type="spellStart"/>
            <w:r>
              <w:rPr>
                <w:color w:val="000000"/>
                <w:sz w:val="16"/>
                <w:szCs w:val="16"/>
              </w:rPr>
              <w:t>Ruiter</w:t>
            </w:r>
            <w:proofErr w:type="spellEnd"/>
            <w:r>
              <w:rPr>
                <w:color w:val="000000"/>
                <w:sz w:val="16"/>
                <w:szCs w:val="16"/>
              </w:rPr>
              <w:br/>
            </w:r>
            <w:proofErr w:type="spellStart"/>
            <w:r>
              <w:rPr>
                <w:color w:val="000000"/>
                <w:sz w:val="16"/>
                <w:szCs w:val="16"/>
              </w:rPr>
              <w:t>Jakob</w:t>
            </w:r>
            <w:proofErr w:type="spellEnd"/>
            <w:r>
              <w:rPr>
                <w:color w:val="000000"/>
                <w:sz w:val="16"/>
                <w:szCs w:val="16"/>
              </w:rPr>
              <w:t xml:space="preserve"> </w:t>
            </w:r>
            <w:proofErr w:type="spellStart"/>
            <w:r>
              <w:rPr>
                <w:color w:val="000000"/>
                <w:sz w:val="16"/>
                <w:szCs w:val="16"/>
              </w:rPr>
              <w:t>Bolgen</w:t>
            </w:r>
            <w:proofErr w:type="spellEnd"/>
            <w:r>
              <w:rPr>
                <w:color w:val="000000"/>
                <w:sz w:val="16"/>
                <w:szCs w:val="16"/>
              </w:rPr>
              <w:t xml:space="preserve"> </w:t>
            </w:r>
            <w:proofErr w:type="spellStart"/>
            <w:r>
              <w:rPr>
                <w:color w:val="000000"/>
                <w:sz w:val="16"/>
                <w:szCs w:val="16"/>
              </w:rPr>
              <w:t>Bronebakk</w:t>
            </w:r>
            <w:proofErr w:type="spellEnd"/>
            <w:r>
              <w:rPr>
                <w:color w:val="000000"/>
                <w:sz w:val="16"/>
                <w:szCs w:val="16"/>
              </w:rPr>
              <w:br/>
              <w:t xml:space="preserve">Jean </w:t>
            </w:r>
            <w:proofErr w:type="spellStart"/>
            <w:r>
              <w:rPr>
                <w:color w:val="000000"/>
                <w:sz w:val="16"/>
                <w:szCs w:val="16"/>
              </w:rPr>
              <w:t>Coumaros</w:t>
            </w:r>
            <w:proofErr w:type="spellEnd"/>
            <w:r>
              <w:rPr>
                <w:color w:val="000000"/>
                <w:sz w:val="16"/>
                <w:szCs w:val="16"/>
              </w:rPr>
              <w:br/>
              <w:t xml:space="preserve">Jerome </w:t>
            </w:r>
            <w:proofErr w:type="spellStart"/>
            <w:r>
              <w:rPr>
                <w:color w:val="000000"/>
                <w:sz w:val="16"/>
                <w:szCs w:val="16"/>
              </w:rPr>
              <w:t>Buvat</w:t>
            </w:r>
            <w:proofErr w:type="spellEnd"/>
            <w:r>
              <w:rPr>
                <w:color w:val="000000"/>
                <w:sz w:val="16"/>
                <w:szCs w:val="16"/>
              </w:rPr>
              <w:br/>
              <w:t>Abhishek Gupta</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0E92C2C4" w14:textId="77777777" w:rsidR="00AE4987" w:rsidRPr="00BD36FB"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2F469512" w14:textId="77777777" w:rsidR="00AE4987" w:rsidRPr="00BD36FB" w:rsidRDefault="00AE4987" w:rsidP="00AE4987">
            <w:pPr>
              <w:spacing w:after="60" w:line="240" w:lineRule="auto"/>
              <w:rPr>
                <w:color w:val="000000"/>
                <w:sz w:val="16"/>
                <w:szCs w:val="16"/>
              </w:rPr>
            </w:pPr>
            <w:r>
              <w:rPr>
                <w:color w:val="000000"/>
                <w:sz w:val="16"/>
                <w:szCs w:val="16"/>
              </w:rPr>
              <w:t>Industry study (Capgemini Consulting)</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41D1B266"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4B5CB3F"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6D4301B5"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EA56415"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3611A56F" w14:textId="77777777" w:rsidTr="00A00E4C">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33811669" w14:textId="1B76436E" w:rsidR="00AE4987" w:rsidRPr="00BD36FB" w:rsidRDefault="00AE4987" w:rsidP="00AE4987">
            <w:pPr>
              <w:spacing w:after="60" w:line="240" w:lineRule="auto"/>
              <w:jc w:val="center"/>
              <w:rPr>
                <w:color w:val="000000"/>
                <w:sz w:val="16"/>
                <w:szCs w:val="16"/>
              </w:rPr>
            </w:pPr>
            <w:r>
              <w:rPr>
                <w:color w:val="000000"/>
                <w:sz w:val="16"/>
                <w:szCs w:val="16"/>
              </w:rPr>
              <w:t>73</w:t>
            </w:r>
          </w:p>
        </w:tc>
        <w:tc>
          <w:tcPr>
            <w:tcW w:w="3344" w:type="dxa"/>
            <w:tcBorders>
              <w:top w:val="dotted" w:sz="4" w:space="0" w:color="auto"/>
              <w:left w:val="nil"/>
              <w:bottom w:val="dotted" w:sz="4" w:space="0" w:color="auto"/>
              <w:right w:val="dotted" w:sz="4" w:space="0" w:color="auto"/>
            </w:tcBorders>
            <w:shd w:val="clear" w:color="auto" w:fill="auto"/>
          </w:tcPr>
          <w:p w14:paraId="7A457AF4" w14:textId="77777777" w:rsidR="00AE4987" w:rsidRPr="00BD36FB" w:rsidRDefault="00AE4987" w:rsidP="00AE4987">
            <w:pPr>
              <w:spacing w:after="60" w:line="240" w:lineRule="auto"/>
              <w:rPr>
                <w:color w:val="000000"/>
                <w:sz w:val="16"/>
                <w:szCs w:val="16"/>
              </w:rPr>
            </w:pPr>
            <w:r>
              <w:rPr>
                <w:color w:val="000000"/>
                <w:sz w:val="16"/>
                <w:szCs w:val="16"/>
              </w:rPr>
              <w:t>Technology's effect on property-casualty insurance operations</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568AE76A" w14:textId="77777777" w:rsidR="00AE4987" w:rsidRPr="00BD36FB" w:rsidRDefault="00AE4987" w:rsidP="00AE4987">
            <w:pPr>
              <w:spacing w:after="60" w:line="240" w:lineRule="auto"/>
              <w:rPr>
                <w:color w:val="000000"/>
                <w:sz w:val="16"/>
                <w:szCs w:val="16"/>
                <w:lang w:val="de-DE"/>
              </w:rPr>
            </w:pPr>
            <w:r>
              <w:rPr>
                <w:color w:val="000000"/>
                <w:sz w:val="16"/>
                <w:szCs w:val="16"/>
              </w:rPr>
              <w:t xml:space="preserve">Robert </w:t>
            </w:r>
            <w:proofErr w:type="spellStart"/>
            <w:r>
              <w:rPr>
                <w:color w:val="000000"/>
                <w:sz w:val="16"/>
                <w:szCs w:val="16"/>
              </w:rPr>
              <w:t>Puelz</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29DCA241" w14:textId="77777777" w:rsidR="00AE4987" w:rsidRPr="00BD36FB" w:rsidRDefault="00AE4987" w:rsidP="00AE4987">
            <w:pPr>
              <w:spacing w:after="60" w:line="240" w:lineRule="auto"/>
              <w:jc w:val="right"/>
              <w:rPr>
                <w:color w:val="000000"/>
                <w:sz w:val="16"/>
                <w:szCs w:val="16"/>
              </w:rPr>
            </w:pPr>
            <w:r>
              <w:rPr>
                <w:color w:val="000000"/>
                <w:sz w:val="16"/>
                <w:szCs w:val="16"/>
              </w:rPr>
              <w:t>2010</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10495BCD" w14:textId="77777777" w:rsidR="00AE4987" w:rsidRPr="00CB47B9" w:rsidRDefault="00AE4987" w:rsidP="00AE4987">
            <w:pPr>
              <w:spacing w:after="60" w:line="240" w:lineRule="auto"/>
              <w:rPr>
                <w:i/>
                <w:color w:val="000000"/>
                <w:sz w:val="16"/>
                <w:szCs w:val="16"/>
              </w:rPr>
            </w:pPr>
            <w:r w:rsidRPr="00CB47B9">
              <w:rPr>
                <w:i/>
                <w:color w:val="000000"/>
                <w:sz w:val="16"/>
                <w:szCs w:val="16"/>
              </w:rPr>
              <w:t>Risk Management and Insurance Review</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6953862F" w14:textId="77777777" w:rsidR="00AE4987" w:rsidRPr="00BD36FB" w:rsidRDefault="00AE4987" w:rsidP="00AE4987">
            <w:pPr>
              <w:spacing w:after="60" w:line="240" w:lineRule="auto"/>
              <w:rPr>
                <w:color w:val="000000"/>
                <w:sz w:val="16"/>
                <w:szCs w:val="16"/>
              </w:rPr>
            </w:pPr>
            <w:r>
              <w:rPr>
                <w:color w:val="000000"/>
                <w:sz w:val="16"/>
                <w:szCs w:val="16"/>
              </w:rPr>
              <w:t>13</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444FBA8D" w14:textId="77777777" w:rsidR="00AE4987" w:rsidRPr="00BD36FB" w:rsidRDefault="00AE4987" w:rsidP="00AE4987">
            <w:pPr>
              <w:spacing w:after="60" w:line="240" w:lineRule="auto"/>
              <w:rPr>
                <w:color w:val="000000"/>
                <w:sz w:val="16"/>
                <w:szCs w:val="16"/>
              </w:rPr>
            </w:pPr>
            <w:r>
              <w:rPr>
                <w:color w:val="000000"/>
                <w:sz w:val="16"/>
                <w:szCs w:val="16"/>
              </w:rPr>
              <w:t>1</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41B48844" w14:textId="77777777" w:rsidR="00AE4987" w:rsidRPr="00BD36FB" w:rsidRDefault="00AE4987" w:rsidP="00AE4987">
            <w:pPr>
              <w:spacing w:after="60" w:line="240" w:lineRule="auto"/>
              <w:jc w:val="right"/>
              <w:rPr>
                <w:color w:val="000000"/>
                <w:sz w:val="16"/>
                <w:szCs w:val="16"/>
              </w:rPr>
            </w:pPr>
            <w:r>
              <w:rPr>
                <w:color w:val="000000"/>
                <w:sz w:val="16"/>
                <w:szCs w:val="16"/>
              </w:rPr>
              <w:t>85-109</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45DC78C3"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46577FF4" w14:textId="77777777" w:rsidTr="00A00E4C">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5E046FEF" w14:textId="27EED23F" w:rsidR="00AE4987" w:rsidRPr="00BD36FB" w:rsidRDefault="00AE4987" w:rsidP="00AE4987">
            <w:pPr>
              <w:spacing w:after="60" w:line="240" w:lineRule="auto"/>
              <w:jc w:val="center"/>
              <w:rPr>
                <w:color w:val="000000"/>
                <w:sz w:val="16"/>
                <w:szCs w:val="16"/>
              </w:rPr>
            </w:pPr>
            <w:r>
              <w:rPr>
                <w:color w:val="000000"/>
                <w:sz w:val="16"/>
                <w:szCs w:val="16"/>
              </w:rPr>
              <w:t>74</w:t>
            </w:r>
          </w:p>
        </w:tc>
        <w:tc>
          <w:tcPr>
            <w:tcW w:w="3344" w:type="dxa"/>
            <w:tcBorders>
              <w:top w:val="dotted" w:sz="4" w:space="0" w:color="auto"/>
              <w:left w:val="nil"/>
              <w:bottom w:val="dotted" w:sz="4" w:space="0" w:color="auto"/>
              <w:right w:val="dotted" w:sz="4" w:space="0" w:color="auto"/>
            </w:tcBorders>
            <w:shd w:val="clear" w:color="auto" w:fill="auto"/>
          </w:tcPr>
          <w:p w14:paraId="6B471124" w14:textId="77777777" w:rsidR="00AE4987" w:rsidRPr="00BD36FB" w:rsidRDefault="00AE4987" w:rsidP="00AE4987">
            <w:pPr>
              <w:spacing w:after="60" w:line="240" w:lineRule="auto"/>
              <w:rPr>
                <w:color w:val="000000"/>
                <w:sz w:val="16"/>
                <w:szCs w:val="16"/>
              </w:rPr>
            </w:pPr>
            <w:r>
              <w:rPr>
                <w:color w:val="000000"/>
                <w:sz w:val="16"/>
                <w:szCs w:val="16"/>
              </w:rPr>
              <w:t>Telematics: Connecting the dots</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206992CF" w14:textId="77777777" w:rsidR="00AE4987" w:rsidRPr="00BD36FB" w:rsidRDefault="00AE4987" w:rsidP="00AE4987">
            <w:pPr>
              <w:spacing w:after="60" w:line="240" w:lineRule="auto"/>
              <w:rPr>
                <w:color w:val="000000"/>
                <w:sz w:val="16"/>
                <w:szCs w:val="16"/>
                <w:lang w:val="de-DE"/>
              </w:rPr>
            </w:pPr>
            <w:r>
              <w:rPr>
                <w:color w:val="000000"/>
                <w:sz w:val="16"/>
                <w:szCs w:val="16"/>
              </w:rPr>
              <w:t>Andrea Keller</w:t>
            </w:r>
            <w:r>
              <w:rPr>
                <w:color w:val="000000"/>
                <w:sz w:val="16"/>
                <w:szCs w:val="16"/>
              </w:rPr>
              <w:br/>
              <w:t xml:space="preserve">Fabian </w:t>
            </w:r>
            <w:proofErr w:type="spellStart"/>
            <w:r>
              <w:rPr>
                <w:color w:val="000000"/>
                <w:sz w:val="16"/>
                <w:szCs w:val="16"/>
              </w:rPr>
              <w:t>Transchel</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0D31C513" w14:textId="77777777" w:rsidR="00AE4987" w:rsidRPr="00BD36FB"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49623461" w14:textId="77777777" w:rsidR="00AE4987" w:rsidRPr="00BD36FB" w:rsidRDefault="00AE4987" w:rsidP="00AE4987">
            <w:pPr>
              <w:spacing w:after="60" w:line="240" w:lineRule="auto"/>
              <w:rPr>
                <w:color w:val="000000"/>
                <w:sz w:val="16"/>
                <w:szCs w:val="16"/>
              </w:rPr>
            </w:pPr>
            <w:r>
              <w:rPr>
                <w:color w:val="000000"/>
                <w:sz w:val="16"/>
                <w:szCs w:val="16"/>
              </w:rPr>
              <w:t>Industry study (Swiss Re)</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57805C35"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725E3777"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2382C4BF"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6AC2983E"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38465124" w14:textId="77777777" w:rsidTr="00A00E4C">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25D49007" w14:textId="1899EE77" w:rsidR="00AE4987" w:rsidRPr="00BD36FB" w:rsidRDefault="00AE4987" w:rsidP="00AE4987">
            <w:pPr>
              <w:spacing w:after="60" w:line="240" w:lineRule="auto"/>
              <w:jc w:val="center"/>
              <w:rPr>
                <w:color w:val="000000"/>
                <w:sz w:val="16"/>
                <w:szCs w:val="16"/>
              </w:rPr>
            </w:pPr>
            <w:r>
              <w:rPr>
                <w:color w:val="000000"/>
                <w:sz w:val="16"/>
                <w:szCs w:val="16"/>
              </w:rPr>
              <w:t>75</w:t>
            </w:r>
          </w:p>
        </w:tc>
        <w:tc>
          <w:tcPr>
            <w:tcW w:w="3344" w:type="dxa"/>
            <w:tcBorders>
              <w:top w:val="dotted" w:sz="4" w:space="0" w:color="auto"/>
              <w:left w:val="nil"/>
              <w:bottom w:val="dotted" w:sz="4" w:space="0" w:color="auto"/>
              <w:right w:val="dotted" w:sz="4" w:space="0" w:color="auto"/>
            </w:tcBorders>
            <w:shd w:val="clear" w:color="auto" w:fill="auto"/>
          </w:tcPr>
          <w:p w14:paraId="66A634F5" w14:textId="645C6387" w:rsidR="00AE4987" w:rsidRPr="00BD36FB" w:rsidRDefault="00AE4987" w:rsidP="00AE4987">
            <w:pPr>
              <w:spacing w:after="60" w:line="240" w:lineRule="auto"/>
              <w:rPr>
                <w:color w:val="000000"/>
                <w:sz w:val="16"/>
                <w:szCs w:val="16"/>
              </w:rPr>
            </w:pPr>
            <w:r>
              <w:rPr>
                <w:color w:val="000000"/>
                <w:sz w:val="16"/>
                <w:szCs w:val="16"/>
              </w:rPr>
              <w:t>The drive to digitization in insurance. Turning “big paper” into big profit</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114A81BC" w14:textId="77777777" w:rsidR="00AE4987" w:rsidRPr="00BD36FB" w:rsidRDefault="00AE4987" w:rsidP="00AE4987">
            <w:pPr>
              <w:spacing w:after="60" w:line="240" w:lineRule="auto"/>
              <w:rPr>
                <w:color w:val="000000"/>
                <w:sz w:val="16"/>
                <w:szCs w:val="16"/>
              </w:rPr>
            </w:pPr>
            <w:r>
              <w:rPr>
                <w:color w:val="000000"/>
                <w:sz w:val="16"/>
                <w:szCs w:val="16"/>
              </w:rPr>
              <w:t>Mark Breading</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725FBDE5" w14:textId="77777777" w:rsidR="00AE4987" w:rsidRPr="00BD36FB" w:rsidRDefault="00AE4987" w:rsidP="00AE4987">
            <w:pPr>
              <w:spacing w:after="60" w:line="240" w:lineRule="auto"/>
              <w:jc w:val="right"/>
              <w:rPr>
                <w:color w:val="000000"/>
                <w:sz w:val="16"/>
                <w:szCs w:val="16"/>
              </w:rPr>
            </w:pPr>
            <w:r>
              <w:rPr>
                <w:color w:val="000000"/>
                <w:sz w:val="16"/>
                <w:szCs w:val="16"/>
              </w:rPr>
              <w:t>2012</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5E04E7A9" w14:textId="6DB3C717" w:rsidR="00AE4987" w:rsidRPr="00BD36FB" w:rsidRDefault="00AE4987" w:rsidP="00AE4987">
            <w:pPr>
              <w:spacing w:after="60" w:line="240" w:lineRule="auto"/>
              <w:rPr>
                <w:color w:val="000000"/>
                <w:sz w:val="16"/>
                <w:szCs w:val="16"/>
              </w:rPr>
            </w:pPr>
            <w:r>
              <w:rPr>
                <w:color w:val="000000"/>
                <w:sz w:val="16"/>
                <w:szCs w:val="16"/>
              </w:rPr>
              <w:t>Industry study (SMA - Strategy Meets Action)</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7D3826C4"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6E342E61"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62E41EC5"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647D5C2F"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7D765B11" w14:textId="77777777" w:rsidTr="00A00E4C">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7CA3924A" w14:textId="04A25BB3" w:rsidR="00AE4987" w:rsidRPr="00BD36FB" w:rsidRDefault="00AE4987" w:rsidP="00AE4987">
            <w:pPr>
              <w:spacing w:after="60" w:line="240" w:lineRule="auto"/>
              <w:jc w:val="center"/>
              <w:rPr>
                <w:color w:val="000000"/>
                <w:sz w:val="16"/>
                <w:szCs w:val="16"/>
              </w:rPr>
            </w:pPr>
            <w:r>
              <w:rPr>
                <w:color w:val="000000"/>
                <w:sz w:val="16"/>
                <w:szCs w:val="16"/>
              </w:rPr>
              <w:t>76</w:t>
            </w:r>
          </w:p>
        </w:tc>
        <w:tc>
          <w:tcPr>
            <w:tcW w:w="3344" w:type="dxa"/>
            <w:tcBorders>
              <w:top w:val="dotted" w:sz="4" w:space="0" w:color="auto"/>
              <w:left w:val="nil"/>
              <w:bottom w:val="dotted" w:sz="4" w:space="0" w:color="auto"/>
              <w:right w:val="dotted" w:sz="4" w:space="0" w:color="auto"/>
            </w:tcBorders>
            <w:shd w:val="clear" w:color="auto" w:fill="auto"/>
          </w:tcPr>
          <w:p w14:paraId="2A301446" w14:textId="77777777" w:rsidR="00AE4987" w:rsidRPr="00BD36FB" w:rsidRDefault="00AE4987" w:rsidP="00AE4987">
            <w:pPr>
              <w:spacing w:after="60" w:line="240" w:lineRule="auto"/>
              <w:rPr>
                <w:color w:val="000000"/>
                <w:sz w:val="16"/>
                <w:szCs w:val="16"/>
              </w:rPr>
            </w:pPr>
            <w:r>
              <w:rPr>
                <w:color w:val="000000"/>
                <w:sz w:val="16"/>
                <w:szCs w:val="16"/>
              </w:rPr>
              <w:t>The evolution of analytics: Opportunities and challenges for machine learning in business</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118690C8" w14:textId="77777777" w:rsidR="00AE4987" w:rsidRPr="00BD36FB" w:rsidRDefault="00AE4987" w:rsidP="00AE4987">
            <w:pPr>
              <w:spacing w:after="60" w:line="240" w:lineRule="auto"/>
              <w:rPr>
                <w:color w:val="000000"/>
                <w:sz w:val="16"/>
                <w:szCs w:val="16"/>
                <w:lang w:val="de-DE"/>
              </w:rPr>
            </w:pPr>
            <w:r>
              <w:rPr>
                <w:color w:val="000000"/>
                <w:sz w:val="16"/>
                <w:szCs w:val="16"/>
              </w:rPr>
              <w:t>Patrick Hall</w:t>
            </w:r>
            <w:r>
              <w:rPr>
                <w:color w:val="000000"/>
                <w:sz w:val="16"/>
                <w:szCs w:val="16"/>
              </w:rPr>
              <w:br/>
              <w:t>Wen Phan</w:t>
            </w:r>
            <w:r>
              <w:rPr>
                <w:color w:val="000000"/>
                <w:sz w:val="16"/>
                <w:szCs w:val="16"/>
              </w:rPr>
              <w:br/>
              <w:t>Katie Whitson</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726D09D7" w14:textId="77777777" w:rsidR="00AE4987" w:rsidRPr="00BD36FB"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5C1F7E5B" w14:textId="77777777" w:rsidR="00AE4987" w:rsidRPr="00BD36FB" w:rsidRDefault="00AE4987" w:rsidP="00AE4987">
            <w:pPr>
              <w:spacing w:after="60" w:line="240" w:lineRule="auto"/>
              <w:rPr>
                <w:color w:val="000000"/>
                <w:sz w:val="16"/>
                <w:szCs w:val="16"/>
              </w:rPr>
            </w:pPr>
            <w:r>
              <w:rPr>
                <w:color w:val="000000"/>
                <w:sz w:val="16"/>
                <w:szCs w:val="16"/>
              </w:rPr>
              <w:t>Sebastopol, CA: O’Reilly Media and SAS</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3F3F4FA3"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7ADEED3D"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54032DF"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1AEC7CA4"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7024BF08" w14:textId="77777777" w:rsidTr="00A00E4C">
        <w:trPr>
          <w:trHeight w:val="165"/>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4090A3EC" w14:textId="39594672" w:rsidR="00AE4987" w:rsidRPr="00BD36FB" w:rsidRDefault="00AE4987" w:rsidP="00AE4987">
            <w:pPr>
              <w:spacing w:after="60" w:line="240" w:lineRule="auto"/>
              <w:jc w:val="center"/>
              <w:rPr>
                <w:color w:val="000000"/>
                <w:sz w:val="16"/>
                <w:szCs w:val="16"/>
              </w:rPr>
            </w:pPr>
            <w:r>
              <w:rPr>
                <w:color w:val="000000"/>
                <w:sz w:val="16"/>
                <w:szCs w:val="16"/>
              </w:rPr>
              <w:t>77</w:t>
            </w:r>
          </w:p>
        </w:tc>
        <w:tc>
          <w:tcPr>
            <w:tcW w:w="3344" w:type="dxa"/>
            <w:tcBorders>
              <w:top w:val="dotted" w:sz="4" w:space="0" w:color="auto"/>
              <w:left w:val="nil"/>
              <w:bottom w:val="dotted" w:sz="4" w:space="0" w:color="auto"/>
              <w:right w:val="dotted" w:sz="4" w:space="0" w:color="auto"/>
            </w:tcBorders>
            <w:shd w:val="clear" w:color="auto" w:fill="auto"/>
          </w:tcPr>
          <w:p w14:paraId="07ED5B3F" w14:textId="77777777" w:rsidR="00AE4987" w:rsidRPr="00BD36FB" w:rsidRDefault="00AE4987" w:rsidP="00AE4987">
            <w:pPr>
              <w:spacing w:after="60" w:line="240" w:lineRule="auto"/>
              <w:rPr>
                <w:color w:val="000000"/>
                <w:sz w:val="16"/>
                <w:szCs w:val="16"/>
              </w:rPr>
            </w:pPr>
            <w:r>
              <w:rPr>
                <w:color w:val="000000"/>
                <w:sz w:val="16"/>
                <w:szCs w:val="16"/>
              </w:rPr>
              <w:t>The sharing economy</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37D23071" w14:textId="77777777" w:rsidR="00AE4987" w:rsidRPr="00BD36FB" w:rsidRDefault="00AE4987" w:rsidP="00AE4987">
            <w:pPr>
              <w:spacing w:after="60" w:line="240" w:lineRule="auto"/>
              <w:rPr>
                <w:color w:val="000000"/>
                <w:sz w:val="16"/>
                <w:szCs w:val="16"/>
              </w:rPr>
            </w:pPr>
            <w:r>
              <w:rPr>
                <w:color w:val="000000"/>
                <w:sz w:val="16"/>
                <w:szCs w:val="16"/>
              </w:rPr>
              <w:t>unknown</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15992D81" w14:textId="77777777" w:rsidR="00AE4987" w:rsidRPr="00BD36FB"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30736829" w14:textId="77777777" w:rsidR="00AE4987" w:rsidRPr="00BD36FB" w:rsidRDefault="00AE4987" w:rsidP="00AE4987">
            <w:pPr>
              <w:spacing w:after="60" w:line="240" w:lineRule="auto"/>
              <w:rPr>
                <w:color w:val="000000"/>
                <w:sz w:val="16"/>
                <w:szCs w:val="16"/>
              </w:rPr>
            </w:pPr>
            <w:r>
              <w:rPr>
                <w:color w:val="000000"/>
                <w:sz w:val="16"/>
                <w:szCs w:val="16"/>
              </w:rPr>
              <w:t>Industry study (PWC)</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566FAC82"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1539D93C"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674F9CC0" w14:textId="77777777" w:rsidR="00AE4987" w:rsidRPr="00BD36FB"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743D564D"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593463D1" w14:textId="77777777" w:rsidTr="00A00E4C">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4CC187DF" w14:textId="0E450EA9" w:rsidR="00AE4987" w:rsidRPr="00BD36FB" w:rsidRDefault="00AE4987" w:rsidP="00AE4987">
            <w:pPr>
              <w:spacing w:after="60" w:line="240" w:lineRule="auto"/>
              <w:jc w:val="center"/>
              <w:rPr>
                <w:color w:val="000000"/>
                <w:sz w:val="16"/>
                <w:szCs w:val="16"/>
              </w:rPr>
            </w:pPr>
            <w:r>
              <w:rPr>
                <w:color w:val="000000"/>
                <w:sz w:val="16"/>
                <w:szCs w:val="16"/>
              </w:rPr>
              <w:t>78</w:t>
            </w:r>
          </w:p>
        </w:tc>
        <w:tc>
          <w:tcPr>
            <w:tcW w:w="3344" w:type="dxa"/>
            <w:tcBorders>
              <w:top w:val="dotted" w:sz="4" w:space="0" w:color="auto"/>
              <w:left w:val="nil"/>
              <w:bottom w:val="dotted" w:sz="4" w:space="0" w:color="auto"/>
              <w:right w:val="dotted" w:sz="4" w:space="0" w:color="auto"/>
            </w:tcBorders>
            <w:shd w:val="clear" w:color="auto" w:fill="auto"/>
          </w:tcPr>
          <w:p w14:paraId="37865A7E" w14:textId="77777777" w:rsidR="00AE4987" w:rsidRPr="00BD36FB" w:rsidRDefault="00AE4987" w:rsidP="00AE4987">
            <w:pPr>
              <w:spacing w:after="60" w:line="240" w:lineRule="auto"/>
              <w:rPr>
                <w:color w:val="000000"/>
                <w:sz w:val="16"/>
                <w:szCs w:val="16"/>
              </w:rPr>
            </w:pPr>
            <w:r>
              <w:rPr>
                <w:color w:val="000000"/>
                <w:sz w:val="16"/>
                <w:szCs w:val="16"/>
              </w:rPr>
              <w:t xml:space="preserve">The sharing economy: Your business model’s friend or foe? </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384A5D81" w14:textId="77777777" w:rsidR="00AE4987" w:rsidRPr="00BD36FB" w:rsidRDefault="00AE4987" w:rsidP="00AE4987">
            <w:pPr>
              <w:spacing w:after="60" w:line="240" w:lineRule="auto"/>
              <w:rPr>
                <w:color w:val="000000"/>
                <w:sz w:val="16"/>
                <w:szCs w:val="16"/>
                <w:lang w:val="de-DE"/>
              </w:rPr>
            </w:pPr>
            <w:r w:rsidRPr="008D6B6D">
              <w:rPr>
                <w:color w:val="000000"/>
                <w:sz w:val="16"/>
                <w:szCs w:val="16"/>
                <w:lang w:val="de-DE"/>
              </w:rPr>
              <w:t>Wolfgang Kathan</w:t>
            </w:r>
            <w:r w:rsidRPr="008D6B6D">
              <w:rPr>
                <w:color w:val="000000"/>
                <w:sz w:val="16"/>
                <w:szCs w:val="16"/>
                <w:lang w:val="de-DE"/>
              </w:rPr>
              <w:br/>
              <w:t>Kurt Matzler</w:t>
            </w:r>
            <w:r w:rsidRPr="008D6B6D">
              <w:rPr>
                <w:color w:val="000000"/>
                <w:sz w:val="16"/>
                <w:szCs w:val="16"/>
                <w:lang w:val="de-DE"/>
              </w:rPr>
              <w:br/>
              <w:t>Viktoria Veider</w:t>
            </w:r>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17F1ED84" w14:textId="77777777" w:rsidR="00AE4987" w:rsidRPr="00BD36FB"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373197A7" w14:textId="77777777" w:rsidR="00AE4987" w:rsidRPr="00CB47B9" w:rsidRDefault="00AE4987" w:rsidP="00AE4987">
            <w:pPr>
              <w:spacing w:after="60" w:line="240" w:lineRule="auto"/>
              <w:rPr>
                <w:i/>
                <w:color w:val="000000"/>
                <w:sz w:val="16"/>
                <w:szCs w:val="16"/>
              </w:rPr>
            </w:pPr>
            <w:r w:rsidRPr="00CB47B9">
              <w:rPr>
                <w:i/>
                <w:color w:val="000000"/>
                <w:sz w:val="16"/>
                <w:szCs w:val="16"/>
              </w:rPr>
              <w:t>Business Horizons</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0493AC13" w14:textId="77777777" w:rsidR="00AE4987" w:rsidRPr="00BD36FB" w:rsidRDefault="00AE4987" w:rsidP="00AE4987">
            <w:pPr>
              <w:spacing w:after="60" w:line="240" w:lineRule="auto"/>
              <w:rPr>
                <w:color w:val="000000"/>
                <w:sz w:val="16"/>
                <w:szCs w:val="16"/>
              </w:rPr>
            </w:pPr>
            <w:r>
              <w:rPr>
                <w:color w:val="000000"/>
                <w:sz w:val="16"/>
                <w:szCs w:val="16"/>
              </w:rPr>
              <w:t>59</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303D168A" w14:textId="77777777" w:rsidR="00AE4987" w:rsidRPr="00BD36FB"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32968A78" w14:textId="77777777" w:rsidR="00AE4987" w:rsidRPr="00BD36FB" w:rsidRDefault="00AE4987" w:rsidP="00AE4987">
            <w:pPr>
              <w:spacing w:after="60" w:line="240" w:lineRule="auto"/>
              <w:jc w:val="right"/>
              <w:rPr>
                <w:color w:val="000000"/>
                <w:sz w:val="16"/>
                <w:szCs w:val="16"/>
              </w:rPr>
            </w:pPr>
            <w:r>
              <w:rPr>
                <w:color w:val="000000"/>
                <w:sz w:val="16"/>
                <w:szCs w:val="16"/>
              </w:rPr>
              <w:t>663-672</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544AEB5E" w14:textId="77777777" w:rsidR="00AE4987" w:rsidRPr="00BD36FB" w:rsidRDefault="00AE4987" w:rsidP="00AE4987">
            <w:pPr>
              <w:spacing w:after="60" w:line="240" w:lineRule="auto"/>
              <w:rPr>
                <w:color w:val="000000"/>
                <w:sz w:val="16"/>
                <w:szCs w:val="16"/>
              </w:rPr>
            </w:pPr>
            <w:r>
              <w:rPr>
                <w:color w:val="000000"/>
                <w:sz w:val="16"/>
                <w:szCs w:val="16"/>
              </w:rPr>
              <w:t>no specific</w:t>
            </w:r>
          </w:p>
        </w:tc>
      </w:tr>
      <w:tr w:rsidR="00AE4987" w:rsidRPr="00BD36FB" w14:paraId="67D1E21E" w14:textId="77777777" w:rsidTr="00A00E4C">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28471DB6" w14:textId="41BAA2CB" w:rsidR="00AE4987" w:rsidRDefault="00AE4987" w:rsidP="00AE4987">
            <w:pPr>
              <w:spacing w:after="60" w:line="240" w:lineRule="auto"/>
              <w:jc w:val="center"/>
              <w:rPr>
                <w:color w:val="000000"/>
                <w:sz w:val="16"/>
                <w:szCs w:val="16"/>
              </w:rPr>
            </w:pPr>
            <w:r>
              <w:rPr>
                <w:color w:val="000000"/>
                <w:sz w:val="16"/>
                <w:szCs w:val="16"/>
              </w:rPr>
              <w:t>79</w:t>
            </w:r>
          </w:p>
        </w:tc>
        <w:tc>
          <w:tcPr>
            <w:tcW w:w="3344" w:type="dxa"/>
            <w:tcBorders>
              <w:top w:val="dotted" w:sz="4" w:space="0" w:color="auto"/>
              <w:left w:val="nil"/>
              <w:bottom w:val="dotted" w:sz="4" w:space="0" w:color="auto"/>
              <w:right w:val="dotted" w:sz="4" w:space="0" w:color="auto"/>
            </w:tcBorders>
            <w:shd w:val="clear" w:color="auto" w:fill="auto"/>
          </w:tcPr>
          <w:p w14:paraId="4B4BA1C3" w14:textId="7EB286A3" w:rsidR="00AE4987" w:rsidRDefault="00AE4987" w:rsidP="00AE4987">
            <w:pPr>
              <w:spacing w:after="60" w:line="240" w:lineRule="auto"/>
              <w:rPr>
                <w:color w:val="000000"/>
                <w:sz w:val="16"/>
                <w:szCs w:val="16"/>
              </w:rPr>
            </w:pPr>
            <w:r>
              <w:rPr>
                <w:color w:val="000000"/>
                <w:sz w:val="16"/>
                <w:szCs w:val="16"/>
              </w:rPr>
              <w:t>Transforming into an analytics-driven insurance carrier</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2F899D18" w14:textId="21E40BFC" w:rsidR="00AE4987" w:rsidRPr="00A00E4C" w:rsidRDefault="00AE4987" w:rsidP="00AE4987">
            <w:pPr>
              <w:spacing w:after="60" w:line="240" w:lineRule="auto"/>
              <w:rPr>
                <w:color w:val="000000"/>
                <w:sz w:val="16"/>
                <w:szCs w:val="16"/>
              </w:rPr>
            </w:pPr>
            <w:r>
              <w:rPr>
                <w:color w:val="000000"/>
                <w:sz w:val="16"/>
                <w:szCs w:val="16"/>
              </w:rPr>
              <w:t>Ari Chester</w:t>
            </w:r>
            <w:r>
              <w:rPr>
                <w:color w:val="000000"/>
                <w:sz w:val="16"/>
                <w:szCs w:val="16"/>
              </w:rPr>
              <w:br/>
              <w:t>Richard Clarke</w:t>
            </w:r>
            <w:r>
              <w:rPr>
                <w:color w:val="000000"/>
                <w:sz w:val="16"/>
                <w:szCs w:val="16"/>
              </w:rPr>
              <w:br/>
              <w:t xml:space="preserve">Ari </w:t>
            </w:r>
            <w:proofErr w:type="spellStart"/>
            <w:r>
              <w:rPr>
                <w:color w:val="000000"/>
                <w:sz w:val="16"/>
                <w:szCs w:val="16"/>
              </w:rPr>
              <w:t>Libarikian</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4D5C60BC" w14:textId="44AC8442" w:rsidR="00AE4987" w:rsidRDefault="00AE4987" w:rsidP="00AE4987">
            <w:pPr>
              <w:spacing w:after="60" w:line="240" w:lineRule="auto"/>
              <w:jc w:val="right"/>
              <w:rPr>
                <w:color w:val="000000"/>
                <w:sz w:val="16"/>
                <w:szCs w:val="16"/>
              </w:rPr>
            </w:pPr>
            <w:r>
              <w:rPr>
                <w:color w:val="000000"/>
                <w:sz w:val="16"/>
                <w:szCs w:val="16"/>
              </w:rPr>
              <w:t>2016</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6BF7DCEB" w14:textId="295ABD48" w:rsidR="00AE4987" w:rsidRPr="00CB47B9" w:rsidRDefault="00AE4987" w:rsidP="00AE4987">
            <w:pPr>
              <w:spacing w:after="60" w:line="240" w:lineRule="auto"/>
              <w:rPr>
                <w:i/>
                <w:color w:val="000000"/>
                <w:sz w:val="16"/>
                <w:szCs w:val="16"/>
              </w:rPr>
            </w:pPr>
            <w:r>
              <w:rPr>
                <w:color w:val="000000"/>
                <w:sz w:val="16"/>
                <w:szCs w:val="16"/>
              </w:rPr>
              <w:t>Industry study (McKinsey &amp; Company)</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1EE30E4C" w14:textId="77777777" w:rsidR="00AE4987" w:rsidRDefault="00AE4987" w:rsidP="00AE4987">
            <w:pPr>
              <w:spacing w:after="60" w:line="240" w:lineRule="auto"/>
              <w:rPr>
                <w:color w:val="000000"/>
                <w:sz w:val="16"/>
                <w:szCs w:val="16"/>
              </w:rPr>
            </w:pP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07A834E2" w14:textId="77777777" w:rsidR="00AE4987" w:rsidRDefault="00AE4987" w:rsidP="00AE4987">
            <w:pPr>
              <w:spacing w:after="60" w:line="240" w:lineRule="auto"/>
              <w:rPr>
                <w:color w:val="000000"/>
                <w:sz w:val="16"/>
                <w:szCs w:val="16"/>
              </w:rPr>
            </w:pP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5B016936" w14:textId="77777777" w:rsidR="00AE4987" w:rsidRDefault="00AE4987" w:rsidP="00AE4987">
            <w:pPr>
              <w:spacing w:after="60" w:line="240" w:lineRule="auto"/>
              <w:jc w:val="right"/>
              <w:rPr>
                <w:color w:val="000000"/>
                <w:sz w:val="16"/>
                <w:szCs w:val="16"/>
              </w:rPr>
            </w:pP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602E35C6" w14:textId="191C3CD0" w:rsidR="00AE4987" w:rsidRDefault="00AE4987" w:rsidP="00AE4987">
            <w:pPr>
              <w:spacing w:after="60" w:line="240" w:lineRule="auto"/>
              <w:rPr>
                <w:color w:val="000000"/>
                <w:sz w:val="16"/>
                <w:szCs w:val="16"/>
              </w:rPr>
            </w:pPr>
            <w:r>
              <w:rPr>
                <w:color w:val="000000"/>
                <w:sz w:val="16"/>
                <w:szCs w:val="16"/>
              </w:rPr>
              <w:t>no specific</w:t>
            </w:r>
          </w:p>
        </w:tc>
      </w:tr>
      <w:tr w:rsidR="00AE4987" w:rsidRPr="00BD36FB" w14:paraId="3572C239" w14:textId="77777777" w:rsidTr="00A00E4C">
        <w:trPr>
          <w:trHeight w:val="451"/>
        </w:trPr>
        <w:tc>
          <w:tcPr>
            <w:tcW w:w="783" w:type="dxa"/>
            <w:tcBorders>
              <w:top w:val="dotted" w:sz="4" w:space="0" w:color="auto"/>
              <w:left w:val="single" w:sz="4" w:space="0" w:color="auto"/>
              <w:bottom w:val="dotted" w:sz="4" w:space="0" w:color="auto"/>
              <w:right w:val="single" w:sz="4" w:space="0" w:color="auto"/>
            </w:tcBorders>
            <w:shd w:val="clear" w:color="auto" w:fill="auto"/>
            <w:noWrap/>
          </w:tcPr>
          <w:p w14:paraId="49E62DA1" w14:textId="2670CF5E" w:rsidR="00AE4987" w:rsidRDefault="00AE4987" w:rsidP="00AE4987">
            <w:pPr>
              <w:spacing w:after="60" w:line="240" w:lineRule="auto"/>
              <w:jc w:val="center"/>
              <w:rPr>
                <w:color w:val="000000"/>
                <w:sz w:val="16"/>
                <w:szCs w:val="16"/>
              </w:rPr>
            </w:pPr>
            <w:r>
              <w:rPr>
                <w:color w:val="000000"/>
                <w:sz w:val="16"/>
                <w:szCs w:val="16"/>
              </w:rPr>
              <w:t>80</w:t>
            </w:r>
          </w:p>
        </w:tc>
        <w:tc>
          <w:tcPr>
            <w:tcW w:w="3344" w:type="dxa"/>
            <w:tcBorders>
              <w:top w:val="dotted" w:sz="4" w:space="0" w:color="auto"/>
              <w:left w:val="nil"/>
              <w:bottom w:val="dotted" w:sz="4" w:space="0" w:color="auto"/>
              <w:right w:val="dotted" w:sz="4" w:space="0" w:color="auto"/>
            </w:tcBorders>
            <w:shd w:val="clear" w:color="auto" w:fill="auto"/>
          </w:tcPr>
          <w:p w14:paraId="1E715820" w14:textId="77777777" w:rsidR="00AE4987" w:rsidRPr="008D6B6D" w:rsidRDefault="00AE4987" w:rsidP="00AE4987">
            <w:pPr>
              <w:spacing w:after="60" w:line="240" w:lineRule="auto"/>
              <w:rPr>
                <w:color w:val="000000"/>
                <w:sz w:val="16"/>
                <w:szCs w:val="16"/>
                <w:lang w:val="de-DE"/>
              </w:rPr>
            </w:pPr>
            <w:r w:rsidRPr="008D6B6D">
              <w:rPr>
                <w:color w:val="000000"/>
                <w:sz w:val="16"/>
                <w:szCs w:val="16"/>
                <w:lang w:val="de-DE"/>
              </w:rPr>
              <w:t>Trends in der Technologie sowie Erkenntnisse des Behavioural Pricings vereinbaren</w:t>
            </w:r>
          </w:p>
        </w:tc>
        <w:tc>
          <w:tcPr>
            <w:tcW w:w="2134" w:type="dxa"/>
            <w:tcBorders>
              <w:top w:val="dotted" w:sz="4" w:space="0" w:color="auto"/>
              <w:left w:val="dotted" w:sz="4" w:space="0" w:color="auto"/>
              <w:bottom w:val="dotted" w:sz="4" w:space="0" w:color="auto"/>
              <w:right w:val="dotted" w:sz="4" w:space="0" w:color="auto"/>
            </w:tcBorders>
            <w:shd w:val="clear" w:color="auto" w:fill="auto"/>
          </w:tcPr>
          <w:p w14:paraId="7D4E86E8" w14:textId="77777777" w:rsidR="00AE4987" w:rsidRPr="008D6B6D" w:rsidRDefault="00AE4987" w:rsidP="00AE4987">
            <w:pPr>
              <w:spacing w:after="60" w:line="240" w:lineRule="auto"/>
              <w:rPr>
                <w:color w:val="000000"/>
                <w:sz w:val="16"/>
                <w:szCs w:val="16"/>
                <w:lang w:val="de-DE"/>
              </w:rPr>
            </w:pPr>
            <w:r>
              <w:rPr>
                <w:color w:val="000000"/>
                <w:sz w:val="16"/>
                <w:szCs w:val="16"/>
              </w:rPr>
              <w:t>Michael Hartmann</w:t>
            </w:r>
            <w:r>
              <w:rPr>
                <w:color w:val="000000"/>
                <w:sz w:val="16"/>
                <w:szCs w:val="16"/>
              </w:rPr>
              <w:br/>
              <w:t xml:space="preserve">Christoph </w:t>
            </w:r>
            <w:proofErr w:type="spellStart"/>
            <w:r>
              <w:rPr>
                <w:color w:val="000000"/>
                <w:sz w:val="16"/>
                <w:szCs w:val="16"/>
              </w:rPr>
              <w:t>Nützenadel</w:t>
            </w:r>
            <w:proofErr w:type="spellEnd"/>
          </w:p>
        </w:tc>
        <w:tc>
          <w:tcPr>
            <w:tcW w:w="618" w:type="dxa"/>
            <w:tcBorders>
              <w:top w:val="dotted" w:sz="4" w:space="0" w:color="auto"/>
              <w:left w:val="dotted" w:sz="4" w:space="0" w:color="auto"/>
              <w:bottom w:val="dotted" w:sz="4" w:space="0" w:color="auto"/>
              <w:right w:val="dotted" w:sz="4" w:space="0" w:color="auto"/>
            </w:tcBorders>
            <w:shd w:val="clear" w:color="auto" w:fill="auto"/>
            <w:noWrap/>
          </w:tcPr>
          <w:p w14:paraId="489A76D4" w14:textId="77777777" w:rsidR="00AE4987"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dotted" w:sz="4" w:space="0" w:color="auto"/>
              <w:right w:val="dotted" w:sz="4" w:space="0" w:color="auto"/>
            </w:tcBorders>
            <w:shd w:val="clear" w:color="auto" w:fill="auto"/>
            <w:noWrap/>
          </w:tcPr>
          <w:p w14:paraId="68CD894A" w14:textId="77777777" w:rsidR="00AE4987" w:rsidRPr="00CB47B9" w:rsidRDefault="00AE4987" w:rsidP="00AE4987">
            <w:pPr>
              <w:spacing w:after="60" w:line="240" w:lineRule="auto"/>
              <w:rPr>
                <w:i/>
                <w:color w:val="000000"/>
                <w:sz w:val="16"/>
                <w:szCs w:val="16"/>
              </w:rPr>
            </w:pPr>
            <w:r w:rsidRPr="00CB47B9">
              <w:rPr>
                <w:i/>
                <w:color w:val="000000"/>
                <w:sz w:val="16"/>
                <w:szCs w:val="16"/>
              </w:rPr>
              <w:t xml:space="preserve">I.VW HSG </w:t>
            </w:r>
            <w:proofErr w:type="spellStart"/>
            <w:r w:rsidRPr="00CB47B9">
              <w:rPr>
                <w:i/>
                <w:color w:val="000000"/>
                <w:sz w:val="16"/>
                <w:szCs w:val="16"/>
              </w:rPr>
              <w:t>Trendmonitor</w:t>
            </w:r>
            <w:proofErr w:type="spellEnd"/>
            <w:r w:rsidRPr="00CB47B9">
              <w:rPr>
                <w:i/>
                <w:color w:val="000000"/>
                <w:sz w:val="16"/>
                <w:szCs w:val="16"/>
              </w:rPr>
              <w:t xml:space="preserve"> </w:t>
            </w:r>
          </w:p>
        </w:tc>
        <w:tc>
          <w:tcPr>
            <w:tcW w:w="716" w:type="dxa"/>
            <w:tcBorders>
              <w:top w:val="dotted" w:sz="4" w:space="0" w:color="auto"/>
              <w:left w:val="dotted" w:sz="4" w:space="0" w:color="auto"/>
              <w:bottom w:val="dotted" w:sz="4" w:space="0" w:color="auto"/>
              <w:right w:val="dotted" w:sz="4" w:space="0" w:color="auto"/>
            </w:tcBorders>
            <w:shd w:val="clear" w:color="auto" w:fill="auto"/>
            <w:noWrap/>
          </w:tcPr>
          <w:p w14:paraId="3018D9C3"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4466EDAC" w14:textId="77777777" w:rsidR="00AE4987" w:rsidRDefault="00AE4987" w:rsidP="00AE4987">
            <w:pPr>
              <w:spacing w:after="60" w:line="240" w:lineRule="auto"/>
              <w:rPr>
                <w:color w:val="000000"/>
                <w:sz w:val="16"/>
                <w:szCs w:val="16"/>
              </w:rPr>
            </w:pPr>
            <w:r>
              <w:rPr>
                <w:color w:val="000000"/>
                <w:sz w:val="16"/>
                <w:szCs w:val="16"/>
              </w:rPr>
              <w:t>1</w:t>
            </w:r>
          </w:p>
        </w:tc>
        <w:tc>
          <w:tcPr>
            <w:tcW w:w="943" w:type="dxa"/>
            <w:tcBorders>
              <w:top w:val="dotted" w:sz="4" w:space="0" w:color="auto"/>
              <w:left w:val="dotted" w:sz="4" w:space="0" w:color="auto"/>
              <w:bottom w:val="dotted" w:sz="4" w:space="0" w:color="auto"/>
              <w:right w:val="dotted" w:sz="4" w:space="0" w:color="auto"/>
            </w:tcBorders>
            <w:shd w:val="clear" w:color="auto" w:fill="auto"/>
            <w:noWrap/>
          </w:tcPr>
          <w:p w14:paraId="3BB8C58A" w14:textId="77777777" w:rsidR="00AE4987" w:rsidRDefault="00AE4987" w:rsidP="00AE4987">
            <w:pPr>
              <w:spacing w:after="60" w:line="240" w:lineRule="auto"/>
              <w:jc w:val="right"/>
              <w:rPr>
                <w:color w:val="000000"/>
                <w:sz w:val="16"/>
                <w:szCs w:val="16"/>
              </w:rPr>
            </w:pPr>
            <w:r>
              <w:rPr>
                <w:color w:val="000000"/>
                <w:sz w:val="16"/>
                <w:szCs w:val="16"/>
              </w:rPr>
              <w:t>3-9</w:t>
            </w:r>
          </w:p>
        </w:tc>
        <w:tc>
          <w:tcPr>
            <w:tcW w:w="1732" w:type="dxa"/>
            <w:tcBorders>
              <w:top w:val="dotted" w:sz="4" w:space="0" w:color="auto"/>
              <w:left w:val="dotted" w:sz="4" w:space="0" w:color="auto"/>
              <w:bottom w:val="dotted" w:sz="4" w:space="0" w:color="auto"/>
              <w:right w:val="single" w:sz="4" w:space="0" w:color="auto"/>
            </w:tcBorders>
            <w:shd w:val="clear" w:color="auto" w:fill="auto"/>
          </w:tcPr>
          <w:p w14:paraId="3A7F01BF" w14:textId="77777777" w:rsidR="00AE4987" w:rsidRDefault="00AE4987" w:rsidP="00AE4987">
            <w:pPr>
              <w:spacing w:after="60" w:line="240" w:lineRule="auto"/>
              <w:rPr>
                <w:color w:val="000000"/>
                <w:sz w:val="16"/>
                <w:szCs w:val="16"/>
              </w:rPr>
            </w:pPr>
            <w:r>
              <w:rPr>
                <w:color w:val="000000"/>
                <w:sz w:val="16"/>
                <w:szCs w:val="16"/>
              </w:rPr>
              <w:t>no specific</w:t>
            </w:r>
          </w:p>
        </w:tc>
      </w:tr>
      <w:tr w:rsidR="00AE4987" w:rsidRPr="00BD36FB" w14:paraId="780DAB41" w14:textId="77777777" w:rsidTr="00A00E4C">
        <w:trPr>
          <w:trHeight w:val="451"/>
        </w:trPr>
        <w:tc>
          <w:tcPr>
            <w:tcW w:w="783" w:type="dxa"/>
            <w:tcBorders>
              <w:top w:val="dotted" w:sz="4" w:space="0" w:color="auto"/>
              <w:left w:val="single" w:sz="4" w:space="0" w:color="auto"/>
              <w:bottom w:val="single" w:sz="4" w:space="0" w:color="auto"/>
              <w:right w:val="single" w:sz="4" w:space="0" w:color="auto"/>
            </w:tcBorders>
            <w:shd w:val="clear" w:color="auto" w:fill="auto"/>
            <w:noWrap/>
          </w:tcPr>
          <w:p w14:paraId="0E91C347" w14:textId="5A57070A" w:rsidR="00AE4987" w:rsidRDefault="00AE4987" w:rsidP="00AE4987">
            <w:pPr>
              <w:spacing w:after="60" w:line="240" w:lineRule="auto"/>
              <w:jc w:val="center"/>
              <w:rPr>
                <w:color w:val="000000"/>
                <w:sz w:val="16"/>
                <w:szCs w:val="16"/>
              </w:rPr>
            </w:pPr>
            <w:r>
              <w:rPr>
                <w:color w:val="000000"/>
                <w:sz w:val="16"/>
                <w:szCs w:val="16"/>
              </w:rPr>
              <w:t>81</w:t>
            </w:r>
          </w:p>
        </w:tc>
        <w:tc>
          <w:tcPr>
            <w:tcW w:w="3344" w:type="dxa"/>
            <w:tcBorders>
              <w:top w:val="dotted" w:sz="4" w:space="0" w:color="auto"/>
              <w:left w:val="nil"/>
              <w:bottom w:val="single" w:sz="4" w:space="0" w:color="auto"/>
              <w:right w:val="dotted" w:sz="4" w:space="0" w:color="auto"/>
            </w:tcBorders>
            <w:shd w:val="clear" w:color="auto" w:fill="auto"/>
          </w:tcPr>
          <w:p w14:paraId="08FD219C" w14:textId="01B383AF" w:rsidR="00AE4987" w:rsidRDefault="00AE4987" w:rsidP="00AE4987">
            <w:pPr>
              <w:spacing w:after="60" w:line="240" w:lineRule="auto"/>
              <w:rPr>
                <w:color w:val="000000"/>
                <w:sz w:val="16"/>
                <w:szCs w:val="16"/>
              </w:rPr>
            </w:pPr>
            <w:r>
              <w:rPr>
                <w:color w:val="000000"/>
                <w:sz w:val="16"/>
                <w:szCs w:val="16"/>
              </w:rPr>
              <w:t>What “digital” really means</w:t>
            </w:r>
          </w:p>
        </w:tc>
        <w:tc>
          <w:tcPr>
            <w:tcW w:w="2134" w:type="dxa"/>
            <w:tcBorders>
              <w:top w:val="dotted" w:sz="4" w:space="0" w:color="auto"/>
              <w:left w:val="dotted" w:sz="4" w:space="0" w:color="auto"/>
              <w:bottom w:val="single" w:sz="4" w:space="0" w:color="auto"/>
              <w:right w:val="dotted" w:sz="4" w:space="0" w:color="auto"/>
            </w:tcBorders>
            <w:shd w:val="clear" w:color="auto" w:fill="auto"/>
          </w:tcPr>
          <w:p w14:paraId="71FF1497" w14:textId="77777777" w:rsidR="00AE4987" w:rsidRPr="008D6B6D" w:rsidRDefault="00AE4987" w:rsidP="00AE4987">
            <w:pPr>
              <w:spacing w:after="60" w:line="240" w:lineRule="auto"/>
              <w:rPr>
                <w:color w:val="000000"/>
                <w:sz w:val="16"/>
                <w:szCs w:val="16"/>
                <w:lang w:val="de-DE"/>
              </w:rPr>
            </w:pPr>
            <w:r>
              <w:rPr>
                <w:color w:val="000000"/>
                <w:sz w:val="16"/>
                <w:szCs w:val="16"/>
              </w:rPr>
              <w:t xml:space="preserve">Karel </w:t>
            </w:r>
            <w:proofErr w:type="spellStart"/>
            <w:r>
              <w:rPr>
                <w:color w:val="000000"/>
                <w:sz w:val="16"/>
                <w:szCs w:val="16"/>
              </w:rPr>
              <w:t>Dörner</w:t>
            </w:r>
            <w:proofErr w:type="spellEnd"/>
            <w:r>
              <w:rPr>
                <w:color w:val="000000"/>
                <w:sz w:val="16"/>
                <w:szCs w:val="16"/>
              </w:rPr>
              <w:br/>
              <w:t>David Edelman</w:t>
            </w:r>
          </w:p>
        </w:tc>
        <w:tc>
          <w:tcPr>
            <w:tcW w:w="618" w:type="dxa"/>
            <w:tcBorders>
              <w:top w:val="dotted" w:sz="4" w:space="0" w:color="auto"/>
              <w:left w:val="dotted" w:sz="4" w:space="0" w:color="auto"/>
              <w:bottom w:val="single" w:sz="4" w:space="0" w:color="auto"/>
              <w:right w:val="dotted" w:sz="4" w:space="0" w:color="auto"/>
            </w:tcBorders>
            <w:shd w:val="clear" w:color="auto" w:fill="auto"/>
            <w:noWrap/>
          </w:tcPr>
          <w:p w14:paraId="61C5EA87" w14:textId="77777777" w:rsidR="00AE4987" w:rsidRDefault="00AE4987" w:rsidP="00AE4987">
            <w:pPr>
              <w:spacing w:after="60" w:line="240" w:lineRule="auto"/>
              <w:jc w:val="right"/>
              <w:rPr>
                <w:color w:val="000000"/>
                <w:sz w:val="16"/>
                <w:szCs w:val="16"/>
              </w:rPr>
            </w:pPr>
            <w:r>
              <w:rPr>
                <w:color w:val="000000"/>
                <w:sz w:val="16"/>
                <w:szCs w:val="16"/>
              </w:rPr>
              <w:t>2015</w:t>
            </w:r>
          </w:p>
        </w:tc>
        <w:tc>
          <w:tcPr>
            <w:tcW w:w="3509" w:type="dxa"/>
            <w:tcBorders>
              <w:top w:val="dotted" w:sz="4" w:space="0" w:color="auto"/>
              <w:left w:val="dotted" w:sz="4" w:space="0" w:color="auto"/>
              <w:bottom w:val="single" w:sz="4" w:space="0" w:color="auto"/>
              <w:right w:val="dotted" w:sz="4" w:space="0" w:color="auto"/>
            </w:tcBorders>
            <w:shd w:val="clear" w:color="auto" w:fill="auto"/>
            <w:noWrap/>
          </w:tcPr>
          <w:p w14:paraId="00C318AF" w14:textId="77777777" w:rsidR="00AE4987" w:rsidRDefault="00AE4987" w:rsidP="00AE4987">
            <w:pPr>
              <w:spacing w:after="60" w:line="240" w:lineRule="auto"/>
              <w:rPr>
                <w:color w:val="000000"/>
                <w:sz w:val="16"/>
                <w:szCs w:val="16"/>
              </w:rPr>
            </w:pPr>
            <w:r>
              <w:rPr>
                <w:color w:val="000000"/>
                <w:sz w:val="16"/>
                <w:szCs w:val="16"/>
              </w:rPr>
              <w:t>Industry study (McKinsey &amp; Company)</w:t>
            </w:r>
          </w:p>
        </w:tc>
        <w:tc>
          <w:tcPr>
            <w:tcW w:w="716" w:type="dxa"/>
            <w:tcBorders>
              <w:top w:val="dotted" w:sz="4" w:space="0" w:color="auto"/>
              <w:left w:val="dotted" w:sz="4" w:space="0" w:color="auto"/>
              <w:bottom w:val="single" w:sz="4" w:space="0" w:color="auto"/>
              <w:right w:val="dotted" w:sz="4" w:space="0" w:color="auto"/>
            </w:tcBorders>
            <w:shd w:val="clear" w:color="auto" w:fill="auto"/>
            <w:noWrap/>
          </w:tcPr>
          <w:p w14:paraId="5796AAAB"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single" w:sz="4" w:space="0" w:color="auto"/>
              <w:right w:val="dotted" w:sz="4" w:space="0" w:color="auto"/>
            </w:tcBorders>
            <w:shd w:val="clear" w:color="auto" w:fill="auto"/>
            <w:noWrap/>
          </w:tcPr>
          <w:p w14:paraId="4A1E4BB2" w14:textId="77777777" w:rsidR="00AE4987" w:rsidRDefault="00AE4987" w:rsidP="00AE4987">
            <w:pPr>
              <w:spacing w:after="60" w:line="240" w:lineRule="auto"/>
              <w:rPr>
                <w:color w:val="000000"/>
                <w:sz w:val="16"/>
                <w:szCs w:val="16"/>
              </w:rPr>
            </w:pPr>
            <w:r>
              <w:rPr>
                <w:color w:val="000000"/>
                <w:sz w:val="16"/>
                <w:szCs w:val="16"/>
              </w:rPr>
              <w:t> </w:t>
            </w:r>
          </w:p>
        </w:tc>
        <w:tc>
          <w:tcPr>
            <w:tcW w:w="943" w:type="dxa"/>
            <w:tcBorders>
              <w:top w:val="dotted" w:sz="4" w:space="0" w:color="auto"/>
              <w:left w:val="dotted" w:sz="4" w:space="0" w:color="auto"/>
              <w:bottom w:val="single" w:sz="4" w:space="0" w:color="auto"/>
              <w:right w:val="dotted" w:sz="4" w:space="0" w:color="auto"/>
            </w:tcBorders>
            <w:shd w:val="clear" w:color="auto" w:fill="auto"/>
            <w:noWrap/>
          </w:tcPr>
          <w:p w14:paraId="074ACE59" w14:textId="77777777" w:rsidR="00AE4987" w:rsidRDefault="00AE4987" w:rsidP="00AE4987">
            <w:pPr>
              <w:spacing w:after="60" w:line="240" w:lineRule="auto"/>
              <w:jc w:val="right"/>
              <w:rPr>
                <w:color w:val="000000"/>
                <w:sz w:val="16"/>
                <w:szCs w:val="16"/>
              </w:rPr>
            </w:pPr>
            <w:r>
              <w:rPr>
                <w:color w:val="000000"/>
                <w:sz w:val="16"/>
                <w:szCs w:val="16"/>
              </w:rPr>
              <w:t> </w:t>
            </w:r>
          </w:p>
        </w:tc>
        <w:tc>
          <w:tcPr>
            <w:tcW w:w="1732" w:type="dxa"/>
            <w:tcBorders>
              <w:top w:val="dotted" w:sz="4" w:space="0" w:color="auto"/>
              <w:left w:val="dotted" w:sz="4" w:space="0" w:color="auto"/>
              <w:bottom w:val="single" w:sz="4" w:space="0" w:color="auto"/>
              <w:right w:val="single" w:sz="4" w:space="0" w:color="auto"/>
            </w:tcBorders>
            <w:shd w:val="clear" w:color="auto" w:fill="auto"/>
          </w:tcPr>
          <w:p w14:paraId="5BDAE846" w14:textId="77777777" w:rsidR="00AE4987" w:rsidRDefault="00AE4987" w:rsidP="00AE4987">
            <w:pPr>
              <w:spacing w:after="60" w:line="240" w:lineRule="auto"/>
              <w:rPr>
                <w:color w:val="000000"/>
                <w:sz w:val="16"/>
                <w:szCs w:val="16"/>
              </w:rPr>
            </w:pPr>
            <w:r>
              <w:rPr>
                <w:color w:val="000000"/>
                <w:sz w:val="16"/>
                <w:szCs w:val="16"/>
              </w:rPr>
              <w:t>no specific</w:t>
            </w:r>
          </w:p>
        </w:tc>
      </w:tr>
    </w:tbl>
    <w:p w14:paraId="5BACA736" w14:textId="77777777" w:rsidR="00FD0295" w:rsidRDefault="00FD0295" w:rsidP="00FD0295">
      <w:pPr>
        <w:spacing w:line="240" w:lineRule="auto"/>
        <w:rPr>
          <w:rFonts w:cs="Times New Roman"/>
          <w:sz w:val="24"/>
          <w:szCs w:val="24"/>
        </w:rPr>
        <w:sectPr w:rsidR="00FD0295" w:rsidSect="00DF4B59">
          <w:footerReference w:type="default" r:id="rId12"/>
          <w:pgSz w:w="16838" w:h="11906" w:orient="landscape" w:code="9"/>
          <w:pgMar w:top="1418" w:right="1021" w:bottom="1418" w:left="1701" w:header="851" w:footer="283" w:gutter="0"/>
          <w:cols w:space="720"/>
          <w:docGrid w:linePitch="299"/>
        </w:sectPr>
      </w:pPr>
    </w:p>
    <w:p w14:paraId="3454897A" w14:textId="77777777" w:rsidR="00FD0295" w:rsidRPr="00865C89" w:rsidRDefault="00FD0295" w:rsidP="00FD0295">
      <w:pPr>
        <w:pStyle w:val="Heading2"/>
        <w:rPr>
          <w:rFonts w:ascii="Times New Roman" w:hAnsi="Times New Roman" w:cs="Times New Roman"/>
          <w:sz w:val="24"/>
          <w:szCs w:val="24"/>
        </w:rPr>
      </w:pPr>
      <w:r w:rsidRPr="00865C89">
        <w:rPr>
          <w:rFonts w:ascii="Times New Roman" w:hAnsi="Times New Roman" w:cs="Times New Roman"/>
          <w:sz w:val="24"/>
          <w:szCs w:val="24"/>
        </w:rPr>
        <w:lastRenderedPageBreak/>
        <w:t xml:space="preserve">Appendix </w:t>
      </w:r>
      <w:r>
        <w:rPr>
          <w:rFonts w:ascii="Times New Roman" w:hAnsi="Times New Roman" w:cs="Times New Roman"/>
          <w:sz w:val="24"/>
          <w:szCs w:val="24"/>
        </w:rPr>
        <w:t>B</w:t>
      </w:r>
      <w:r w:rsidRPr="00865C89">
        <w:rPr>
          <w:rFonts w:ascii="Times New Roman" w:hAnsi="Times New Roman" w:cs="Times New Roman"/>
          <w:sz w:val="24"/>
          <w:szCs w:val="24"/>
        </w:rPr>
        <w:t>: Definition</w:t>
      </w:r>
      <w:r>
        <w:rPr>
          <w:rFonts w:ascii="Times New Roman" w:hAnsi="Times New Roman" w:cs="Times New Roman"/>
          <w:sz w:val="24"/>
          <w:szCs w:val="24"/>
        </w:rPr>
        <w:t>s of d</w:t>
      </w:r>
      <w:r w:rsidRPr="00865C89">
        <w:rPr>
          <w:rFonts w:ascii="Times New Roman" w:hAnsi="Times New Roman" w:cs="Times New Roman"/>
          <w:sz w:val="24"/>
          <w:szCs w:val="24"/>
        </w:rPr>
        <w:t>igitalization</w:t>
      </w:r>
    </w:p>
    <w:p w14:paraId="2A2ADCD2" w14:textId="6F72B611" w:rsidR="00FD0295" w:rsidRPr="009050D1" w:rsidRDefault="00FD0295" w:rsidP="00FD0295">
      <w:pPr>
        <w:pStyle w:val="Caption"/>
        <w:keepNext/>
        <w:spacing w:after="0"/>
        <w:rPr>
          <w:color w:val="auto"/>
          <w:sz w:val="20"/>
          <w:szCs w:val="20"/>
        </w:rPr>
      </w:pPr>
      <w:r w:rsidRPr="009050D1">
        <w:rPr>
          <w:color w:val="auto"/>
          <w:sz w:val="20"/>
          <w:szCs w:val="20"/>
        </w:rPr>
        <w:t xml:space="preserve">Table </w:t>
      </w:r>
      <w:r w:rsidR="00811E31">
        <w:rPr>
          <w:color w:val="auto"/>
          <w:sz w:val="20"/>
          <w:szCs w:val="20"/>
        </w:rPr>
        <w:t>B</w:t>
      </w:r>
      <w:r w:rsidRPr="009050D1">
        <w:rPr>
          <w:b w:val="0"/>
          <w:color w:val="auto"/>
          <w:sz w:val="20"/>
          <w:szCs w:val="20"/>
        </w:rPr>
        <w:t xml:space="preserve">: </w:t>
      </w:r>
      <w:r>
        <w:rPr>
          <w:b w:val="0"/>
          <w:color w:val="auto"/>
          <w:sz w:val="20"/>
          <w:szCs w:val="20"/>
        </w:rPr>
        <w:t xml:space="preserve">Definitions of digitalization </w:t>
      </w:r>
    </w:p>
    <w:tbl>
      <w:tblPr>
        <w:tblStyle w:val="TableGrid"/>
        <w:tblW w:w="14737" w:type="dxa"/>
        <w:tblCellMar>
          <w:left w:w="57" w:type="dxa"/>
          <w:right w:w="57" w:type="dxa"/>
        </w:tblCellMar>
        <w:tblLook w:val="04A0" w:firstRow="1" w:lastRow="0" w:firstColumn="1" w:lastColumn="0" w:noHBand="0" w:noVBand="1"/>
      </w:tblPr>
      <w:tblGrid>
        <w:gridCol w:w="2263"/>
        <w:gridCol w:w="12474"/>
      </w:tblGrid>
      <w:tr w:rsidR="00FD0295" w:rsidRPr="00603F04" w14:paraId="59438B6B" w14:textId="77777777" w:rsidTr="00603F04">
        <w:trPr>
          <w:tblHeader/>
        </w:trPr>
        <w:tc>
          <w:tcPr>
            <w:tcW w:w="2263" w:type="dxa"/>
            <w:shd w:val="clear" w:color="auto" w:fill="auto"/>
          </w:tcPr>
          <w:p w14:paraId="4966336A" w14:textId="77777777" w:rsidR="00FD0295" w:rsidRPr="00603F04" w:rsidRDefault="00FD0295" w:rsidP="00C10A4B">
            <w:pPr>
              <w:spacing w:line="240" w:lineRule="auto"/>
              <w:ind w:left="284" w:hanging="284"/>
              <w:rPr>
                <w:rFonts w:ascii="Times New Roman" w:hAnsi="Times New Roman" w:cs="Times New Roman"/>
                <w:b/>
                <w:color w:val="000000" w:themeColor="text1"/>
                <w:sz w:val="18"/>
                <w:szCs w:val="18"/>
                <w:lang w:val="en-US"/>
              </w:rPr>
            </w:pPr>
            <w:r w:rsidRPr="00603F04">
              <w:rPr>
                <w:rFonts w:ascii="Times New Roman" w:hAnsi="Times New Roman" w:cs="Times New Roman"/>
                <w:b/>
                <w:color w:val="000000" w:themeColor="text1"/>
                <w:sz w:val="18"/>
                <w:szCs w:val="18"/>
                <w:lang w:val="en-US"/>
              </w:rPr>
              <w:t>Source</w:t>
            </w:r>
          </w:p>
        </w:tc>
        <w:tc>
          <w:tcPr>
            <w:tcW w:w="12474" w:type="dxa"/>
            <w:shd w:val="clear" w:color="auto" w:fill="auto"/>
          </w:tcPr>
          <w:p w14:paraId="70CF3C27" w14:textId="77777777" w:rsidR="00FD0295" w:rsidRPr="00603F04" w:rsidRDefault="00FD0295" w:rsidP="00C10A4B">
            <w:pPr>
              <w:spacing w:line="240" w:lineRule="auto"/>
              <w:ind w:left="284" w:hanging="284"/>
              <w:rPr>
                <w:rFonts w:ascii="Times New Roman" w:hAnsi="Times New Roman" w:cs="Times New Roman"/>
                <w:b/>
                <w:color w:val="000000" w:themeColor="text1"/>
                <w:sz w:val="18"/>
                <w:szCs w:val="18"/>
                <w:lang w:val="en-US"/>
              </w:rPr>
            </w:pPr>
            <w:r w:rsidRPr="00603F04">
              <w:rPr>
                <w:rFonts w:ascii="Times New Roman" w:hAnsi="Times New Roman" w:cs="Times New Roman"/>
                <w:b/>
                <w:color w:val="000000" w:themeColor="text1"/>
                <w:sz w:val="18"/>
                <w:szCs w:val="18"/>
                <w:lang w:val="en-US"/>
              </w:rPr>
              <w:t>Definition digitalization</w:t>
            </w:r>
          </w:p>
        </w:tc>
      </w:tr>
      <w:tr w:rsidR="00FD0295" w:rsidRPr="00603F04" w14:paraId="6D7F29B7" w14:textId="77777777" w:rsidTr="00603F04">
        <w:tc>
          <w:tcPr>
            <w:tcW w:w="2263" w:type="dxa"/>
            <w:shd w:val="clear" w:color="auto" w:fill="auto"/>
          </w:tcPr>
          <w:p w14:paraId="0F486D67" w14:textId="77777777" w:rsidR="00FD0295" w:rsidRPr="00603F04" w:rsidRDefault="00FD0295" w:rsidP="00603F04">
            <w:pPr>
              <w:spacing w:line="240" w:lineRule="auto"/>
              <w:rPr>
                <w:rFonts w:ascii="Times New Roman" w:eastAsiaTheme="minorEastAsia" w:hAnsi="Times New Roman" w:cs="Times New Roman"/>
                <w:color w:val="000000" w:themeColor="text1"/>
                <w:sz w:val="19"/>
                <w:szCs w:val="19"/>
                <w:lang w:val="en-US"/>
              </w:rPr>
            </w:pPr>
            <w:r w:rsidRPr="00603F04">
              <w:rPr>
                <w:rFonts w:ascii="Times New Roman" w:hAnsi="Times New Roman" w:cs="Times New Roman"/>
                <w:color w:val="000000" w:themeColor="text1"/>
                <w:sz w:val="19"/>
                <w:szCs w:val="19"/>
                <w:lang w:val="en-US"/>
              </w:rPr>
              <w:t>Back et al. (2016) (Translated from German)</w:t>
            </w:r>
          </w:p>
        </w:tc>
        <w:tc>
          <w:tcPr>
            <w:tcW w:w="12474" w:type="dxa"/>
            <w:shd w:val="clear" w:color="auto" w:fill="auto"/>
          </w:tcPr>
          <w:p w14:paraId="6899C09D" w14:textId="77777777" w:rsidR="00FD0295" w:rsidRPr="00603F04" w:rsidRDefault="00FD0295" w:rsidP="00603F04">
            <w:pPr>
              <w:spacing w:line="240" w:lineRule="auto"/>
              <w:rPr>
                <w:rFonts w:ascii="Times New Roman" w:eastAsiaTheme="minorEastAsia" w:hAnsi="Times New Roman" w:cs="Times New Roman"/>
                <w:color w:val="000000" w:themeColor="text1"/>
                <w:sz w:val="19"/>
                <w:szCs w:val="19"/>
                <w:lang w:val="en-US"/>
              </w:rPr>
            </w:pPr>
            <w:r w:rsidRPr="00603F04">
              <w:rPr>
                <w:rFonts w:ascii="Times New Roman" w:hAnsi="Times New Roman" w:cs="Times New Roman"/>
                <w:color w:val="000000" w:themeColor="text1"/>
                <w:sz w:val="19"/>
                <w:szCs w:val="19"/>
                <w:lang w:val="en-US"/>
              </w:rPr>
              <w:t>“Digital transformation” is the combination of change in strategy, the business model, organization/processes and culture in companies by using digital technologies to enhance the competitiveness.</w:t>
            </w:r>
          </w:p>
        </w:tc>
      </w:tr>
      <w:tr w:rsidR="00FD0295" w:rsidRPr="00603F04" w14:paraId="43922FFF" w14:textId="77777777" w:rsidTr="00603F04">
        <w:tc>
          <w:tcPr>
            <w:tcW w:w="2263" w:type="dxa"/>
            <w:shd w:val="clear" w:color="auto" w:fill="auto"/>
          </w:tcPr>
          <w:p w14:paraId="457B8B1D" w14:textId="77777777" w:rsidR="00FD0295" w:rsidRPr="00603F04" w:rsidRDefault="00FD0295" w:rsidP="00C10A4B">
            <w:pPr>
              <w:spacing w:line="240" w:lineRule="auto"/>
              <w:rPr>
                <w:rFonts w:ascii="Times New Roman" w:hAnsi="Times New Roman" w:cs="Times New Roman"/>
                <w:sz w:val="19"/>
                <w:szCs w:val="19"/>
                <w:lang w:val="en-US"/>
              </w:rPr>
            </w:pPr>
            <w:r w:rsidRPr="00603F04">
              <w:rPr>
                <w:rFonts w:ascii="Times New Roman" w:hAnsi="Times New Roman" w:cs="Times New Roman"/>
                <w:sz w:val="19"/>
                <w:szCs w:val="19"/>
                <w:lang w:val="en-US"/>
              </w:rPr>
              <w:t>Caitlin et al. (2015)</w:t>
            </w:r>
          </w:p>
        </w:tc>
        <w:tc>
          <w:tcPr>
            <w:tcW w:w="12474" w:type="dxa"/>
            <w:shd w:val="clear" w:color="auto" w:fill="auto"/>
          </w:tcPr>
          <w:p w14:paraId="2F94BB57" w14:textId="77777777" w:rsidR="00FD0295" w:rsidRPr="00603F04" w:rsidRDefault="00FD0295" w:rsidP="00603F04">
            <w:pPr>
              <w:spacing w:line="240" w:lineRule="auto"/>
              <w:rPr>
                <w:rFonts w:ascii="Times New Roman" w:hAnsi="Times New Roman" w:cs="Times New Roman"/>
                <w:sz w:val="19"/>
                <w:szCs w:val="19"/>
                <w:lang w:val="en-US"/>
              </w:rPr>
            </w:pPr>
            <w:r w:rsidRPr="00603F04">
              <w:rPr>
                <w:rFonts w:ascii="Times New Roman" w:hAnsi="Times New Roman" w:cs="Times New Roman"/>
                <w:sz w:val="19"/>
                <w:szCs w:val="19"/>
                <w:lang w:val="en-US"/>
              </w:rPr>
              <w:t>Six areas to succeed in a digital era:</w:t>
            </w:r>
          </w:p>
          <w:p w14:paraId="77E3D058" w14:textId="77777777" w:rsidR="00FD0295" w:rsidRPr="00603F04" w:rsidRDefault="00FD0295" w:rsidP="00603F04">
            <w:pPr>
              <w:pStyle w:val="ListParagraph"/>
              <w:numPr>
                <w:ilvl w:val="0"/>
                <w:numId w:val="9"/>
              </w:numPr>
              <w:spacing w:after="120" w:line="240" w:lineRule="auto"/>
              <w:ind w:left="714" w:hanging="357"/>
              <w:rPr>
                <w:rFonts w:ascii="Times New Roman" w:hAnsi="Times New Roman" w:cs="Times New Roman"/>
                <w:sz w:val="19"/>
                <w:szCs w:val="19"/>
                <w:lang w:val="en-US"/>
              </w:rPr>
            </w:pPr>
            <w:r w:rsidRPr="00603F04">
              <w:rPr>
                <w:rFonts w:ascii="Times New Roman" w:hAnsi="Times New Roman" w:cs="Times New Roman"/>
                <w:i/>
                <w:sz w:val="19"/>
                <w:szCs w:val="19"/>
                <w:lang w:val="en-US"/>
              </w:rPr>
              <w:t>Digital analytics and decision making</w:t>
            </w:r>
            <w:r w:rsidRPr="00603F04">
              <w:rPr>
                <w:rFonts w:ascii="Times New Roman" w:hAnsi="Times New Roman" w:cs="Times New Roman"/>
                <w:sz w:val="19"/>
                <w:szCs w:val="19"/>
                <w:lang w:val="en-US"/>
              </w:rPr>
              <w:t>: Data from both internal and external sources is gathered in real time and mined for actionable insights.</w:t>
            </w:r>
          </w:p>
          <w:p w14:paraId="79BCB4B4" w14:textId="77777777" w:rsidR="00FD0295" w:rsidRPr="00603F04" w:rsidRDefault="00FD0295" w:rsidP="00C10A4B">
            <w:pPr>
              <w:pStyle w:val="ListParagraph"/>
              <w:numPr>
                <w:ilvl w:val="0"/>
                <w:numId w:val="9"/>
              </w:numPr>
              <w:spacing w:after="120" w:line="240" w:lineRule="auto"/>
              <w:rPr>
                <w:rFonts w:ascii="Times New Roman" w:hAnsi="Times New Roman" w:cs="Times New Roman"/>
                <w:sz w:val="19"/>
                <w:szCs w:val="19"/>
                <w:lang w:val="en-US"/>
              </w:rPr>
            </w:pPr>
            <w:r w:rsidRPr="00603F04">
              <w:rPr>
                <w:rFonts w:ascii="Times New Roman" w:hAnsi="Times New Roman" w:cs="Times New Roman"/>
                <w:i/>
                <w:sz w:val="19"/>
                <w:szCs w:val="19"/>
                <w:lang w:val="en-US"/>
              </w:rPr>
              <w:t>Strategy</w:t>
            </w:r>
            <w:r w:rsidRPr="00603F04">
              <w:rPr>
                <w:rFonts w:ascii="Times New Roman" w:hAnsi="Times New Roman" w:cs="Times New Roman"/>
                <w:sz w:val="19"/>
                <w:szCs w:val="19"/>
                <w:lang w:val="en-US"/>
              </w:rPr>
              <w:t>: A digital strategy adapts to rapid industry change while supporting overall business aspirations.</w:t>
            </w:r>
          </w:p>
          <w:p w14:paraId="576D5D98" w14:textId="77777777" w:rsidR="00FD0295" w:rsidRPr="00603F04" w:rsidRDefault="00FD0295" w:rsidP="00C10A4B">
            <w:pPr>
              <w:pStyle w:val="ListParagraph"/>
              <w:numPr>
                <w:ilvl w:val="0"/>
                <w:numId w:val="9"/>
              </w:numPr>
              <w:spacing w:after="120" w:line="240" w:lineRule="auto"/>
              <w:rPr>
                <w:rFonts w:ascii="Times New Roman" w:hAnsi="Times New Roman" w:cs="Times New Roman"/>
                <w:sz w:val="19"/>
                <w:szCs w:val="19"/>
                <w:lang w:val="en-US"/>
              </w:rPr>
            </w:pPr>
            <w:r w:rsidRPr="00603F04">
              <w:rPr>
                <w:rFonts w:ascii="Times New Roman" w:hAnsi="Times New Roman" w:cs="Times New Roman"/>
                <w:i/>
                <w:sz w:val="19"/>
                <w:szCs w:val="19"/>
                <w:lang w:val="en-US"/>
              </w:rPr>
              <w:t>Customer centricity</w:t>
            </w:r>
            <w:r w:rsidRPr="00603F04">
              <w:rPr>
                <w:rFonts w:ascii="Times New Roman" w:hAnsi="Times New Roman" w:cs="Times New Roman"/>
                <w:sz w:val="19"/>
                <w:szCs w:val="19"/>
                <w:lang w:val="en-US"/>
              </w:rPr>
              <w:t>: Digital tools improve the customer experience at every step in the decision journey, and beyond.</w:t>
            </w:r>
          </w:p>
          <w:p w14:paraId="19AC61F8" w14:textId="77777777" w:rsidR="00FD0295" w:rsidRPr="00603F04" w:rsidRDefault="00FD0295" w:rsidP="00C10A4B">
            <w:pPr>
              <w:pStyle w:val="ListParagraph"/>
              <w:numPr>
                <w:ilvl w:val="0"/>
                <w:numId w:val="9"/>
              </w:numPr>
              <w:spacing w:after="120" w:line="240" w:lineRule="auto"/>
              <w:rPr>
                <w:rFonts w:ascii="Times New Roman" w:hAnsi="Times New Roman" w:cs="Times New Roman"/>
                <w:sz w:val="19"/>
                <w:szCs w:val="19"/>
                <w:lang w:val="en-US"/>
              </w:rPr>
            </w:pPr>
            <w:r w:rsidRPr="00603F04">
              <w:rPr>
                <w:rFonts w:ascii="Times New Roman" w:hAnsi="Times New Roman" w:cs="Times New Roman"/>
                <w:i/>
                <w:sz w:val="19"/>
                <w:szCs w:val="19"/>
                <w:lang w:val="en-US"/>
              </w:rPr>
              <w:t>Digitize business processes</w:t>
            </w:r>
            <w:r w:rsidRPr="00603F04">
              <w:rPr>
                <w:rFonts w:ascii="Times New Roman" w:hAnsi="Times New Roman" w:cs="Times New Roman"/>
                <w:sz w:val="19"/>
                <w:szCs w:val="19"/>
                <w:lang w:val="en-US"/>
              </w:rPr>
              <w:t>: Processes are reimagined from a zero base, reducing costs and errors, and boosting customer satisfaction.</w:t>
            </w:r>
          </w:p>
          <w:p w14:paraId="05372118" w14:textId="77777777" w:rsidR="00FD0295" w:rsidRPr="00603F04" w:rsidRDefault="00FD0295" w:rsidP="00C10A4B">
            <w:pPr>
              <w:pStyle w:val="ListParagraph"/>
              <w:numPr>
                <w:ilvl w:val="0"/>
                <w:numId w:val="9"/>
              </w:numPr>
              <w:spacing w:after="120" w:line="240" w:lineRule="auto"/>
              <w:rPr>
                <w:rFonts w:ascii="Times New Roman" w:hAnsi="Times New Roman" w:cs="Times New Roman"/>
                <w:sz w:val="19"/>
                <w:szCs w:val="19"/>
                <w:lang w:val="en-US"/>
              </w:rPr>
            </w:pPr>
            <w:r w:rsidRPr="00603F04">
              <w:rPr>
                <w:rFonts w:ascii="Times New Roman" w:hAnsi="Times New Roman" w:cs="Times New Roman"/>
                <w:i/>
                <w:sz w:val="19"/>
                <w:szCs w:val="19"/>
                <w:lang w:val="en-US"/>
              </w:rPr>
              <w:t>Organize for digital</w:t>
            </w:r>
            <w:r w:rsidRPr="00603F04">
              <w:rPr>
                <w:rFonts w:ascii="Times New Roman" w:hAnsi="Times New Roman" w:cs="Times New Roman"/>
                <w:sz w:val="19"/>
                <w:szCs w:val="19"/>
                <w:lang w:val="en-US"/>
              </w:rPr>
              <w:t>: The corporate culture, approach to talent and organizational model all support digital excellence.</w:t>
            </w:r>
          </w:p>
          <w:p w14:paraId="2EFD3976" w14:textId="77777777" w:rsidR="00FD0295" w:rsidRPr="00603F04" w:rsidRDefault="00FD0295" w:rsidP="00603F04">
            <w:pPr>
              <w:pStyle w:val="ListParagraph"/>
              <w:numPr>
                <w:ilvl w:val="0"/>
                <w:numId w:val="9"/>
              </w:numPr>
              <w:spacing w:line="240" w:lineRule="auto"/>
              <w:ind w:left="714" w:hanging="357"/>
              <w:rPr>
                <w:rFonts w:ascii="Times New Roman" w:hAnsi="Times New Roman" w:cs="Times New Roman"/>
                <w:sz w:val="19"/>
                <w:szCs w:val="19"/>
                <w:lang w:val="en-US"/>
              </w:rPr>
            </w:pPr>
            <w:r w:rsidRPr="00603F04">
              <w:rPr>
                <w:rFonts w:ascii="Times New Roman" w:hAnsi="Times New Roman" w:cs="Times New Roman"/>
                <w:i/>
                <w:sz w:val="19"/>
                <w:szCs w:val="19"/>
                <w:lang w:val="en-US"/>
              </w:rPr>
              <w:t>Technology</w:t>
            </w:r>
            <w:r w:rsidRPr="00603F04">
              <w:rPr>
                <w:rFonts w:ascii="Times New Roman" w:hAnsi="Times New Roman" w:cs="Times New Roman"/>
                <w:sz w:val="19"/>
                <w:szCs w:val="19"/>
                <w:lang w:val="en-US"/>
              </w:rPr>
              <w:t>: Two-speed IT allows for rapid digital development and ensures that transactional systems are safely maintained.</w:t>
            </w:r>
          </w:p>
        </w:tc>
      </w:tr>
      <w:tr w:rsidR="00FD0295" w:rsidRPr="00603F04" w14:paraId="64DF8307" w14:textId="77777777" w:rsidTr="00603F04">
        <w:tc>
          <w:tcPr>
            <w:tcW w:w="2263" w:type="dxa"/>
            <w:shd w:val="clear" w:color="auto" w:fill="auto"/>
          </w:tcPr>
          <w:p w14:paraId="5A481217" w14:textId="77777777" w:rsidR="00FD0295" w:rsidRPr="00603F04" w:rsidRDefault="00FD0295" w:rsidP="00C10A4B">
            <w:pPr>
              <w:spacing w:after="120" w:line="240" w:lineRule="auto"/>
              <w:rPr>
                <w:rFonts w:ascii="Times New Roman" w:hAnsi="Times New Roman" w:cs="Times New Roman"/>
                <w:sz w:val="19"/>
                <w:szCs w:val="19"/>
                <w:lang w:val="en-US"/>
              </w:rPr>
            </w:pPr>
            <w:proofErr w:type="spellStart"/>
            <w:r w:rsidRPr="00603F04">
              <w:rPr>
                <w:rFonts w:ascii="Times New Roman" w:hAnsi="Times New Roman" w:cs="Times New Roman"/>
                <w:sz w:val="19"/>
                <w:szCs w:val="19"/>
                <w:lang w:val="en-US"/>
              </w:rPr>
              <w:t>Dörner</w:t>
            </w:r>
            <w:proofErr w:type="spellEnd"/>
            <w:r w:rsidRPr="00603F04">
              <w:rPr>
                <w:rFonts w:ascii="Times New Roman" w:hAnsi="Times New Roman" w:cs="Times New Roman"/>
                <w:sz w:val="19"/>
                <w:szCs w:val="19"/>
                <w:lang w:val="en-US"/>
              </w:rPr>
              <w:t xml:space="preserve"> and Edelman (2015)</w:t>
            </w:r>
          </w:p>
        </w:tc>
        <w:tc>
          <w:tcPr>
            <w:tcW w:w="12474" w:type="dxa"/>
            <w:shd w:val="clear" w:color="auto" w:fill="auto"/>
          </w:tcPr>
          <w:p w14:paraId="19EAEF00" w14:textId="77777777" w:rsidR="00FD0295" w:rsidRPr="00603F04" w:rsidRDefault="00FD0295" w:rsidP="00603F04">
            <w:pPr>
              <w:spacing w:line="240" w:lineRule="auto"/>
              <w:rPr>
                <w:rFonts w:ascii="Times New Roman" w:hAnsi="Times New Roman" w:cs="Times New Roman"/>
                <w:sz w:val="19"/>
                <w:szCs w:val="19"/>
                <w:lang w:val="en-US"/>
              </w:rPr>
            </w:pPr>
            <w:r w:rsidRPr="00603F04">
              <w:rPr>
                <w:rFonts w:ascii="Times New Roman" w:hAnsi="Times New Roman" w:cs="Times New Roman"/>
                <w:sz w:val="19"/>
                <w:szCs w:val="19"/>
                <w:lang w:val="en-US"/>
              </w:rPr>
              <w:t>[…] we believe that digital should be seen less as a thing and more a way of doing things. To help make this definition more concrete, we’ve broken it down into three attributes: creating value at the new frontiers of the business world, creating value in the processes that execute a vision of customer experiences, and building foundational capabilities that support the entire structure.</w:t>
            </w:r>
          </w:p>
        </w:tc>
      </w:tr>
      <w:tr w:rsidR="00FD0295" w:rsidRPr="00603F04" w14:paraId="0C247D27" w14:textId="77777777" w:rsidTr="00603F04">
        <w:tc>
          <w:tcPr>
            <w:tcW w:w="2263" w:type="dxa"/>
            <w:shd w:val="clear" w:color="auto" w:fill="auto"/>
          </w:tcPr>
          <w:p w14:paraId="35485B46" w14:textId="797CEA56" w:rsidR="00FD0295" w:rsidRPr="00603F04" w:rsidRDefault="007552E1" w:rsidP="00C10A4B">
            <w:pPr>
              <w:spacing w:line="240" w:lineRule="auto"/>
              <w:rPr>
                <w:rFonts w:ascii="Times New Roman" w:hAnsi="Times New Roman" w:cs="Times New Roman"/>
                <w:sz w:val="19"/>
                <w:szCs w:val="19"/>
                <w:lang w:val="en-US"/>
              </w:rPr>
            </w:pPr>
            <w:r>
              <w:rPr>
                <w:rFonts w:ascii="Times New Roman" w:hAnsi="Times New Roman" w:cs="Times New Roman"/>
                <w:sz w:val="19"/>
                <w:szCs w:val="19"/>
              </w:rPr>
              <w:t>Hiendlmeier and Hertting </w:t>
            </w:r>
            <w:r w:rsidR="00FD0295" w:rsidRPr="00603F04">
              <w:rPr>
                <w:rFonts w:ascii="Times New Roman" w:hAnsi="Times New Roman" w:cs="Times New Roman"/>
                <w:sz w:val="19"/>
                <w:szCs w:val="19"/>
              </w:rPr>
              <w:t>(2015)</w:t>
            </w:r>
          </w:p>
        </w:tc>
        <w:tc>
          <w:tcPr>
            <w:tcW w:w="12474" w:type="dxa"/>
            <w:shd w:val="clear" w:color="auto" w:fill="auto"/>
          </w:tcPr>
          <w:p w14:paraId="33E25004" w14:textId="77777777" w:rsidR="00FD0295" w:rsidRPr="00603F04" w:rsidRDefault="00FD0295" w:rsidP="00603F04">
            <w:pPr>
              <w:spacing w:line="240" w:lineRule="auto"/>
              <w:rPr>
                <w:rFonts w:ascii="Times New Roman" w:hAnsi="Times New Roman" w:cs="Times New Roman"/>
                <w:sz w:val="19"/>
                <w:szCs w:val="19"/>
                <w:lang w:val="en-US"/>
              </w:rPr>
            </w:pPr>
            <w:r w:rsidRPr="00603F04">
              <w:rPr>
                <w:rFonts w:ascii="Times New Roman" w:hAnsi="Times New Roman" w:cs="Times New Roman"/>
                <w:sz w:val="19"/>
                <w:szCs w:val="19"/>
                <w:lang w:val="en-US"/>
              </w:rPr>
              <w:t xml:space="preserve">In other words, it is only when the six components technology, data, processes/use cases, analytics, business impact and mobility come together that there is any meaningful contribution […] it is more appropriate to use the term digitization as this brings together all the instruments and possibilities resulting from linking together technology, data, analytics and concrete business processes. </w:t>
            </w:r>
          </w:p>
        </w:tc>
      </w:tr>
      <w:tr w:rsidR="00FD0295" w:rsidRPr="00603F04" w14:paraId="45D5B383" w14:textId="77777777" w:rsidTr="00603F04">
        <w:tc>
          <w:tcPr>
            <w:tcW w:w="2263" w:type="dxa"/>
            <w:shd w:val="clear" w:color="auto" w:fill="auto"/>
          </w:tcPr>
          <w:p w14:paraId="6EE1F085" w14:textId="77777777" w:rsidR="00FD0295" w:rsidRPr="00603F04" w:rsidRDefault="00FD0295" w:rsidP="00C10A4B">
            <w:pPr>
              <w:spacing w:line="240" w:lineRule="auto"/>
              <w:rPr>
                <w:rFonts w:ascii="Times New Roman" w:hAnsi="Times New Roman" w:cs="Times New Roman"/>
                <w:sz w:val="19"/>
                <w:szCs w:val="19"/>
                <w:lang w:val="en-US"/>
              </w:rPr>
            </w:pPr>
            <w:proofErr w:type="spellStart"/>
            <w:r w:rsidRPr="00603F04">
              <w:rPr>
                <w:rFonts w:ascii="Times New Roman" w:hAnsi="Times New Roman" w:cs="Times New Roman"/>
                <w:sz w:val="19"/>
                <w:szCs w:val="19"/>
                <w:lang w:val="en-US"/>
              </w:rPr>
              <w:t>Ingleton</w:t>
            </w:r>
            <w:proofErr w:type="spellEnd"/>
            <w:r w:rsidRPr="00603F04">
              <w:rPr>
                <w:rFonts w:ascii="Times New Roman" w:hAnsi="Times New Roman" w:cs="Times New Roman"/>
                <w:sz w:val="19"/>
                <w:szCs w:val="19"/>
                <w:lang w:val="en-US"/>
              </w:rPr>
              <w:t xml:space="preserve"> et al. (2011)</w:t>
            </w:r>
          </w:p>
        </w:tc>
        <w:tc>
          <w:tcPr>
            <w:tcW w:w="12474" w:type="dxa"/>
            <w:shd w:val="clear" w:color="auto" w:fill="auto"/>
          </w:tcPr>
          <w:p w14:paraId="6CD516B9" w14:textId="77777777" w:rsidR="00FD0295" w:rsidRPr="00603F04" w:rsidRDefault="00FD0295" w:rsidP="00603F04">
            <w:pPr>
              <w:spacing w:line="240" w:lineRule="auto"/>
              <w:rPr>
                <w:rFonts w:ascii="Times New Roman" w:hAnsi="Times New Roman" w:cs="Times New Roman"/>
                <w:sz w:val="19"/>
                <w:szCs w:val="19"/>
                <w:lang w:val="en-US"/>
              </w:rPr>
            </w:pPr>
            <w:r w:rsidRPr="00603F04">
              <w:rPr>
                <w:rFonts w:ascii="Times New Roman" w:hAnsi="Times New Roman" w:cs="Times New Roman"/>
                <w:sz w:val="19"/>
                <w:szCs w:val="19"/>
                <w:lang w:val="en-US"/>
              </w:rPr>
              <w:t>Defining “digital.” Digitization at its simplest means the conversion of analogue information into digital information. As digitization capabilities extend, virtually every aspect of life is captured and stored in some digital form, and we move closer towards the networked interconnection of everyday objects. The impact of this is a real-time global exchange of information between multiple connected devices (fixed and mobile).</w:t>
            </w:r>
          </w:p>
        </w:tc>
      </w:tr>
      <w:tr w:rsidR="00FD0295" w:rsidRPr="00603F04" w14:paraId="4EB9E644" w14:textId="77777777" w:rsidTr="00603F04">
        <w:tc>
          <w:tcPr>
            <w:tcW w:w="2263" w:type="dxa"/>
            <w:shd w:val="clear" w:color="auto" w:fill="auto"/>
          </w:tcPr>
          <w:p w14:paraId="32548F9E" w14:textId="77777777" w:rsidR="00FD0295" w:rsidRPr="00603F04" w:rsidRDefault="00FD0295" w:rsidP="00C10A4B">
            <w:pPr>
              <w:spacing w:line="240" w:lineRule="auto"/>
              <w:rPr>
                <w:rFonts w:ascii="Times New Roman" w:hAnsi="Times New Roman" w:cs="Times New Roman"/>
                <w:sz w:val="19"/>
                <w:szCs w:val="19"/>
                <w:lang w:val="en-US"/>
              </w:rPr>
            </w:pPr>
            <w:r w:rsidRPr="00603F04">
              <w:rPr>
                <w:rFonts w:ascii="Times New Roman" w:hAnsi="Times New Roman" w:cs="Times New Roman"/>
                <w:sz w:val="19"/>
                <w:szCs w:val="19"/>
                <w:lang w:val="en-US"/>
              </w:rPr>
              <w:t>Müller et al. (2015)</w:t>
            </w:r>
          </w:p>
        </w:tc>
        <w:tc>
          <w:tcPr>
            <w:tcW w:w="12474" w:type="dxa"/>
            <w:shd w:val="clear" w:color="auto" w:fill="auto"/>
          </w:tcPr>
          <w:p w14:paraId="711670DE" w14:textId="77777777" w:rsidR="00FD0295" w:rsidRPr="00603F04" w:rsidRDefault="00FD0295" w:rsidP="00C10A4B">
            <w:pPr>
              <w:spacing w:line="240" w:lineRule="auto"/>
              <w:jc w:val="both"/>
              <w:rPr>
                <w:rFonts w:ascii="Times New Roman" w:hAnsi="Times New Roman" w:cs="Times New Roman"/>
                <w:sz w:val="19"/>
                <w:szCs w:val="19"/>
                <w:lang w:val="en-US"/>
              </w:rPr>
            </w:pPr>
            <w:r w:rsidRPr="00603F04">
              <w:rPr>
                <w:rFonts w:ascii="Times New Roman" w:hAnsi="Times New Roman" w:cs="Times New Roman"/>
                <w:sz w:val="19"/>
                <w:szCs w:val="19"/>
                <w:lang w:val="en-US"/>
              </w:rPr>
              <w:t>Six dimensions of digital transformation:</w:t>
            </w:r>
          </w:p>
          <w:p w14:paraId="04F4F800" w14:textId="77777777" w:rsidR="00FD0295" w:rsidRPr="00603F04" w:rsidRDefault="00FD0295" w:rsidP="00C10A4B">
            <w:pPr>
              <w:pStyle w:val="ListParagraph"/>
              <w:numPr>
                <w:ilvl w:val="0"/>
                <w:numId w:val="8"/>
              </w:numPr>
              <w:spacing w:line="240" w:lineRule="auto"/>
              <w:rPr>
                <w:rFonts w:ascii="Times New Roman" w:hAnsi="Times New Roman" w:cs="Times New Roman"/>
                <w:sz w:val="19"/>
                <w:szCs w:val="19"/>
                <w:lang w:val="en-US"/>
              </w:rPr>
            </w:pPr>
            <w:r w:rsidRPr="00603F04">
              <w:rPr>
                <w:rFonts w:ascii="Times New Roman" w:hAnsi="Times New Roman" w:cs="Times New Roman"/>
                <w:i/>
                <w:sz w:val="19"/>
                <w:szCs w:val="19"/>
                <w:lang w:val="en-US"/>
              </w:rPr>
              <w:t>Digitally enhanced customer experience</w:t>
            </w:r>
            <w:r w:rsidRPr="00603F04">
              <w:rPr>
                <w:rFonts w:ascii="Times New Roman" w:hAnsi="Times New Roman" w:cs="Times New Roman"/>
                <w:sz w:val="19"/>
                <w:szCs w:val="19"/>
                <w:lang w:val="en-US"/>
              </w:rPr>
              <w:t>: Insurers need to understand customers’ digital behaviors and priorities in order to design the appropriate offerings and experience. The leaders are reengineering moments of truth, such as lodging a claim, to integrate digital components.</w:t>
            </w:r>
          </w:p>
          <w:p w14:paraId="44DADB83" w14:textId="77777777" w:rsidR="00FD0295" w:rsidRPr="00603F04" w:rsidRDefault="00FD0295" w:rsidP="00C10A4B">
            <w:pPr>
              <w:pStyle w:val="ListParagraph"/>
              <w:numPr>
                <w:ilvl w:val="0"/>
                <w:numId w:val="8"/>
              </w:numPr>
              <w:spacing w:line="240" w:lineRule="auto"/>
              <w:rPr>
                <w:rFonts w:ascii="Times New Roman" w:hAnsi="Times New Roman" w:cs="Times New Roman"/>
                <w:sz w:val="19"/>
                <w:szCs w:val="19"/>
                <w:lang w:val="en-US"/>
              </w:rPr>
            </w:pPr>
            <w:r w:rsidRPr="00603F04">
              <w:rPr>
                <w:rFonts w:ascii="Times New Roman" w:hAnsi="Times New Roman" w:cs="Times New Roman"/>
                <w:i/>
                <w:sz w:val="19"/>
                <w:szCs w:val="19"/>
                <w:lang w:val="en-US"/>
              </w:rPr>
              <w:t xml:space="preserve">An </w:t>
            </w:r>
            <w:proofErr w:type="spellStart"/>
            <w:r w:rsidRPr="00603F04">
              <w:rPr>
                <w:rFonts w:ascii="Times New Roman" w:hAnsi="Times New Roman" w:cs="Times New Roman"/>
                <w:i/>
                <w:sz w:val="19"/>
                <w:szCs w:val="19"/>
                <w:lang w:val="en-US"/>
              </w:rPr>
              <w:t>omnichannel</w:t>
            </w:r>
            <w:proofErr w:type="spellEnd"/>
            <w:r w:rsidRPr="00603F04">
              <w:rPr>
                <w:rFonts w:ascii="Times New Roman" w:hAnsi="Times New Roman" w:cs="Times New Roman"/>
                <w:i/>
                <w:sz w:val="19"/>
                <w:szCs w:val="19"/>
                <w:lang w:val="en-US"/>
              </w:rPr>
              <w:t xml:space="preserve"> sales and distribution model</w:t>
            </w:r>
            <w:r w:rsidRPr="00603F04">
              <w:rPr>
                <w:rFonts w:ascii="Times New Roman" w:hAnsi="Times New Roman" w:cs="Times New Roman"/>
                <w:sz w:val="19"/>
                <w:szCs w:val="19"/>
                <w:lang w:val="en-US"/>
              </w:rPr>
              <w:t>: Customers increasingly expect their insurers to have robust online and mobile channels, with technology integrated seamlessly into activities such as contact center conversations.</w:t>
            </w:r>
          </w:p>
          <w:p w14:paraId="09F676C0" w14:textId="77777777" w:rsidR="00FD0295" w:rsidRPr="00603F04" w:rsidRDefault="00FD0295" w:rsidP="00C10A4B">
            <w:pPr>
              <w:pStyle w:val="ListParagraph"/>
              <w:numPr>
                <w:ilvl w:val="0"/>
                <w:numId w:val="8"/>
              </w:numPr>
              <w:spacing w:line="240" w:lineRule="auto"/>
              <w:rPr>
                <w:rFonts w:ascii="Times New Roman" w:hAnsi="Times New Roman" w:cs="Times New Roman"/>
                <w:sz w:val="19"/>
                <w:szCs w:val="19"/>
                <w:lang w:val="en-US"/>
              </w:rPr>
            </w:pPr>
            <w:r w:rsidRPr="00603F04">
              <w:rPr>
                <w:rFonts w:ascii="Times New Roman" w:hAnsi="Times New Roman" w:cs="Times New Roman"/>
                <w:i/>
                <w:sz w:val="19"/>
                <w:szCs w:val="19"/>
                <w:lang w:val="en-US"/>
              </w:rPr>
              <w:t>Optimized operations using digital technologies</w:t>
            </w:r>
            <w:r w:rsidRPr="00603F04">
              <w:rPr>
                <w:rFonts w:ascii="Times New Roman" w:hAnsi="Times New Roman" w:cs="Times New Roman"/>
                <w:sz w:val="19"/>
                <w:szCs w:val="19"/>
                <w:lang w:val="en-US"/>
              </w:rPr>
              <w:t>: Digital can play a big role in simplifying operations by trimming redundant and manual processes while speeding up turnaround times and reducing error rates.</w:t>
            </w:r>
          </w:p>
          <w:p w14:paraId="1DF2D470" w14:textId="77777777" w:rsidR="00603F04" w:rsidRPr="00603F04" w:rsidRDefault="00603F04" w:rsidP="00603F04">
            <w:pPr>
              <w:pStyle w:val="ListParagraph"/>
              <w:numPr>
                <w:ilvl w:val="0"/>
                <w:numId w:val="8"/>
              </w:numPr>
              <w:spacing w:line="240" w:lineRule="auto"/>
              <w:rPr>
                <w:rFonts w:ascii="Times New Roman" w:hAnsi="Times New Roman" w:cs="Times New Roman"/>
                <w:sz w:val="19"/>
                <w:szCs w:val="19"/>
                <w:lang w:val="en-US"/>
              </w:rPr>
            </w:pPr>
            <w:r w:rsidRPr="00603F04">
              <w:rPr>
                <w:rFonts w:ascii="Times New Roman" w:hAnsi="Times New Roman" w:cs="Times New Roman"/>
                <w:i/>
                <w:sz w:val="19"/>
                <w:szCs w:val="19"/>
                <w:lang w:val="en-US"/>
              </w:rPr>
              <w:t>Advanced analytics and big data applied throughout the business</w:t>
            </w:r>
            <w:r w:rsidRPr="00603F04">
              <w:rPr>
                <w:rFonts w:ascii="Times New Roman" w:hAnsi="Times New Roman" w:cs="Times New Roman"/>
                <w:sz w:val="19"/>
                <w:szCs w:val="19"/>
                <w:lang w:val="en-US"/>
              </w:rPr>
              <w:t>: Big data holds the potential for step change improvements in customer segmentation, risk calculation, fraud identification and other areas. But it takes time to develop an advanced analytics capability staffed by the right people and then to focus them on the highest-priority issues.</w:t>
            </w:r>
          </w:p>
          <w:p w14:paraId="07CC8796" w14:textId="77777777" w:rsidR="00603F04" w:rsidRPr="00603F04" w:rsidRDefault="00603F04" w:rsidP="00603F04">
            <w:pPr>
              <w:pStyle w:val="ListParagraph"/>
              <w:numPr>
                <w:ilvl w:val="0"/>
                <w:numId w:val="8"/>
              </w:numPr>
              <w:spacing w:line="240" w:lineRule="auto"/>
              <w:rPr>
                <w:rFonts w:ascii="Times New Roman" w:hAnsi="Times New Roman" w:cs="Times New Roman"/>
                <w:sz w:val="19"/>
                <w:szCs w:val="19"/>
                <w:lang w:val="en-US"/>
              </w:rPr>
            </w:pPr>
            <w:r w:rsidRPr="00603F04">
              <w:rPr>
                <w:rFonts w:ascii="Times New Roman" w:hAnsi="Times New Roman" w:cs="Times New Roman"/>
                <w:i/>
                <w:sz w:val="19"/>
                <w:szCs w:val="19"/>
                <w:lang w:val="en-US"/>
              </w:rPr>
              <w:t>Technology activated to enable a digital transformation</w:t>
            </w:r>
            <w:r w:rsidRPr="00603F04">
              <w:rPr>
                <w:rFonts w:ascii="Times New Roman" w:hAnsi="Times New Roman" w:cs="Times New Roman"/>
                <w:sz w:val="19"/>
                <w:szCs w:val="19"/>
                <w:lang w:val="en-US"/>
              </w:rPr>
              <w:t>: The challenge is to cost-effectively enhance IT infrastructure and capabilities, either internally or through off-the-shelf systems.</w:t>
            </w:r>
          </w:p>
          <w:p w14:paraId="1B23FD52" w14:textId="48989F82" w:rsidR="00603F04" w:rsidRPr="00603F04" w:rsidRDefault="00603F04" w:rsidP="00C10A4B">
            <w:pPr>
              <w:pStyle w:val="ListParagraph"/>
              <w:numPr>
                <w:ilvl w:val="0"/>
                <w:numId w:val="8"/>
              </w:numPr>
              <w:spacing w:line="240" w:lineRule="auto"/>
              <w:rPr>
                <w:rFonts w:ascii="Times New Roman" w:hAnsi="Times New Roman" w:cs="Times New Roman"/>
                <w:sz w:val="19"/>
                <w:szCs w:val="19"/>
                <w:lang w:val="en-US"/>
              </w:rPr>
            </w:pPr>
            <w:r w:rsidRPr="00603F04">
              <w:rPr>
                <w:rFonts w:ascii="Times New Roman" w:hAnsi="Times New Roman" w:cs="Times New Roman"/>
                <w:i/>
                <w:sz w:val="19"/>
                <w:szCs w:val="19"/>
                <w:lang w:val="en-US"/>
              </w:rPr>
              <w:t>An innovation-ready organization</w:t>
            </w:r>
            <w:r w:rsidRPr="00603F04">
              <w:rPr>
                <w:rFonts w:ascii="Times New Roman" w:hAnsi="Times New Roman" w:cs="Times New Roman"/>
                <w:sz w:val="19"/>
                <w:szCs w:val="19"/>
                <w:lang w:val="en-US"/>
              </w:rPr>
              <w:t>: Becoming a digital innovator requires creating an environment that fosters rather than stifles innovation, and encouraging active collaboration across functions and business units</w:t>
            </w:r>
          </w:p>
        </w:tc>
      </w:tr>
      <w:tr w:rsidR="00603F04" w:rsidRPr="00603F04" w14:paraId="23A9EF3E" w14:textId="77777777" w:rsidTr="00603F04">
        <w:tc>
          <w:tcPr>
            <w:tcW w:w="2263" w:type="dxa"/>
            <w:shd w:val="clear" w:color="auto" w:fill="auto"/>
          </w:tcPr>
          <w:p w14:paraId="79346AA7" w14:textId="77777777" w:rsidR="00603F04" w:rsidRPr="00603F04" w:rsidRDefault="00603F04" w:rsidP="00603F04">
            <w:pPr>
              <w:spacing w:line="240" w:lineRule="auto"/>
              <w:rPr>
                <w:rFonts w:ascii="Times New Roman" w:hAnsi="Times New Roman" w:cs="Times New Roman"/>
                <w:sz w:val="19"/>
                <w:szCs w:val="19"/>
                <w:lang w:val="en-US"/>
              </w:rPr>
            </w:pPr>
            <w:proofErr w:type="spellStart"/>
            <w:r w:rsidRPr="00603F04">
              <w:rPr>
                <w:rFonts w:ascii="Times New Roman" w:hAnsi="Times New Roman" w:cs="Times New Roman"/>
                <w:sz w:val="19"/>
                <w:szCs w:val="19"/>
                <w:lang w:val="en-US"/>
              </w:rPr>
              <w:t>Tischhauser</w:t>
            </w:r>
            <w:proofErr w:type="spellEnd"/>
            <w:r w:rsidRPr="00603F04">
              <w:rPr>
                <w:rFonts w:ascii="Times New Roman" w:hAnsi="Times New Roman" w:cs="Times New Roman"/>
                <w:sz w:val="19"/>
                <w:szCs w:val="19"/>
                <w:lang w:val="en-US"/>
              </w:rPr>
              <w:t xml:space="preserve"> et al. (2016)</w:t>
            </w:r>
          </w:p>
          <w:p w14:paraId="219671B5" w14:textId="6AEC9036" w:rsidR="00603F04" w:rsidRPr="00603F04" w:rsidRDefault="00603F04" w:rsidP="00603F04">
            <w:pPr>
              <w:spacing w:line="240" w:lineRule="auto"/>
              <w:rPr>
                <w:rFonts w:cs="Times New Roman"/>
                <w:sz w:val="19"/>
                <w:szCs w:val="19"/>
              </w:rPr>
            </w:pPr>
            <w:r w:rsidRPr="00603F04">
              <w:rPr>
                <w:rFonts w:ascii="Times New Roman" w:hAnsi="Times New Roman" w:cs="Times New Roman"/>
                <w:sz w:val="19"/>
                <w:szCs w:val="19"/>
                <w:lang w:val="en-US"/>
              </w:rPr>
              <w:t>(Translated from German)</w:t>
            </w:r>
          </w:p>
        </w:tc>
        <w:tc>
          <w:tcPr>
            <w:tcW w:w="12474" w:type="dxa"/>
            <w:shd w:val="clear" w:color="auto" w:fill="auto"/>
          </w:tcPr>
          <w:p w14:paraId="10655816" w14:textId="77777777" w:rsidR="00603F04" w:rsidRPr="00603F04" w:rsidRDefault="00603F04" w:rsidP="00603F04">
            <w:pPr>
              <w:spacing w:line="240" w:lineRule="auto"/>
              <w:rPr>
                <w:rFonts w:ascii="Times New Roman" w:hAnsi="Times New Roman" w:cs="Times New Roman"/>
                <w:sz w:val="19"/>
                <w:szCs w:val="19"/>
                <w:lang w:val="en-US"/>
              </w:rPr>
            </w:pPr>
            <w:r w:rsidRPr="00603F04">
              <w:rPr>
                <w:rFonts w:ascii="Times New Roman" w:hAnsi="Times New Roman" w:cs="Times New Roman"/>
                <w:sz w:val="19"/>
                <w:szCs w:val="19"/>
                <w:lang w:val="en-US"/>
              </w:rPr>
              <w:t>Digitalization is the integration of new technologies with the aim of:</w:t>
            </w:r>
          </w:p>
          <w:p w14:paraId="1AF11032" w14:textId="77777777" w:rsidR="00603F04" w:rsidRPr="00603F04" w:rsidRDefault="00603F04" w:rsidP="00603F04">
            <w:pPr>
              <w:pStyle w:val="ListParagraph"/>
              <w:numPr>
                <w:ilvl w:val="0"/>
                <w:numId w:val="7"/>
              </w:numPr>
              <w:spacing w:line="240" w:lineRule="auto"/>
              <w:rPr>
                <w:rFonts w:ascii="Times New Roman" w:hAnsi="Times New Roman" w:cs="Times New Roman"/>
                <w:sz w:val="19"/>
                <w:szCs w:val="19"/>
                <w:lang w:val="en-US"/>
              </w:rPr>
            </w:pPr>
            <w:r w:rsidRPr="00603F04">
              <w:rPr>
                <w:rFonts w:ascii="Times New Roman" w:hAnsi="Times New Roman" w:cs="Times New Roman"/>
                <w:sz w:val="19"/>
                <w:szCs w:val="19"/>
                <w:lang w:val="en-US"/>
              </w:rPr>
              <w:t>Industrialization and automation of business processes to enhance the efficiency, quality and throughput speed and to reduce costs at the same time</w:t>
            </w:r>
          </w:p>
          <w:p w14:paraId="2394EF38" w14:textId="6780FFC3" w:rsidR="00603F04" w:rsidRPr="00603F04" w:rsidRDefault="00603F04" w:rsidP="00603F04">
            <w:pPr>
              <w:pStyle w:val="ListParagraph"/>
              <w:numPr>
                <w:ilvl w:val="0"/>
                <w:numId w:val="7"/>
              </w:numPr>
              <w:spacing w:line="240" w:lineRule="auto"/>
              <w:rPr>
                <w:rFonts w:ascii="Times New Roman" w:hAnsi="Times New Roman" w:cs="Times New Roman"/>
                <w:sz w:val="19"/>
                <w:szCs w:val="19"/>
                <w:lang w:val="en-US"/>
              </w:rPr>
            </w:pPr>
            <w:r w:rsidRPr="00603F04">
              <w:rPr>
                <w:rFonts w:ascii="Times New Roman" w:hAnsi="Times New Roman" w:cs="Times New Roman"/>
                <w:sz w:val="19"/>
                <w:szCs w:val="19"/>
                <w:lang w:val="en-US"/>
              </w:rPr>
              <w:t>Transformation of the interaction between customer and insurer along the customer journey by adapting the frontend interfaces (e.g., mobile, apps, websites) to the changing customer requirements</w:t>
            </w:r>
          </w:p>
        </w:tc>
      </w:tr>
    </w:tbl>
    <w:p w14:paraId="7070AAD0" w14:textId="77777777" w:rsidR="00FD0295" w:rsidRDefault="00FD0295" w:rsidP="00FD0295">
      <w:pPr>
        <w:spacing w:line="240" w:lineRule="auto"/>
        <w:rPr>
          <w:rFonts w:cs="Times New Roman"/>
        </w:rPr>
        <w:sectPr w:rsidR="00FD0295" w:rsidSect="004B2F82">
          <w:pgSz w:w="16838" w:h="11906" w:orient="landscape" w:code="9"/>
          <w:pgMar w:top="1418" w:right="1021" w:bottom="1418" w:left="1701" w:header="851" w:footer="284" w:gutter="0"/>
          <w:cols w:space="720"/>
          <w:docGrid w:linePitch="299"/>
        </w:sectPr>
      </w:pPr>
      <w:r>
        <w:rPr>
          <w:rFonts w:cs="Times New Roman"/>
        </w:rPr>
        <w:br w:type="page"/>
      </w:r>
    </w:p>
    <w:p w14:paraId="2D55E214" w14:textId="77777777" w:rsidR="00FD0295" w:rsidRDefault="00FD0295" w:rsidP="00FD0295">
      <w:pPr>
        <w:pStyle w:val="Heading2"/>
        <w:rPr>
          <w:rFonts w:ascii="Times New Roman" w:hAnsi="Times New Roman" w:cs="Times New Roman"/>
          <w:sz w:val="24"/>
          <w:szCs w:val="24"/>
        </w:rPr>
      </w:pPr>
      <w:r w:rsidRPr="00865C89">
        <w:rPr>
          <w:rFonts w:ascii="Times New Roman" w:hAnsi="Times New Roman" w:cs="Times New Roman"/>
          <w:sz w:val="24"/>
          <w:szCs w:val="24"/>
        </w:rPr>
        <w:lastRenderedPageBreak/>
        <w:t xml:space="preserve">Appendix </w:t>
      </w:r>
      <w:r>
        <w:rPr>
          <w:rFonts w:ascii="Times New Roman" w:hAnsi="Times New Roman" w:cs="Times New Roman"/>
          <w:sz w:val="24"/>
          <w:szCs w:val="24"/>
        </w:rPr>
        <w:t>C</w:t>
      </w:r>
      <w:r w:rsidRPr="00865C89">
        <w:rPr>
          <w:rFonts w:ascii="Times New Roman" w:hAnsi="Times New Roman" w:cs="Times New Roman"/>
          <w:sz w:val="24"/>
          <w:szCs w:val="24"/>
        </w:rPr>
        <w:t xml:space="preserve">: </w:t>
      </w:r>
      <w:r>
        <w:rPr>
          <w:rFonts w:ascii="Times New Roman" w:hAnsi="Times New Roman" w:cs="Times New Roman"/>
          <w:sz w:val="24"/>
          <w:szCs w:val="24"/>
        </w:rPr>
        <w:t>Value-chain and technology matrix</w:t>
      </w:r>
    </w:p>
    <w:p w14:paraId="52CEDE20" w14:textId="1EBFA98E" w:rsidR="00FD0295" w:rsidRPr="006B57B5" w:rsidRDefault="00FD0295" w:rsidP="00FD0295">
      <w:pPr>
        <w:pStyle w:val="Caption"/>
        <w:keepNext/>
        <w:spacing w:after="0"/>
        <w:rPr>
          <w:b w:val="0"/>
          <w:color w:val="auto"/>
          <w:sz w:val="20"/>
          <w:szCs w:val="20"/>
        </w:rPr>
      </w:pPr>
      <w:r w:rsidRPr="00A91364">
        <w:rPr>
          <w:color w:val="auto"/>
          <w:sz w:val="20"/>
          <w:szCs w:val="20"/>
        </w:rPr>
        <w:t xml:space="preserve">Table </w:t>
      </w:r>
      <w:r w:rsidR="00811E31">
        <w:rPr>
          <w:color w:val="auto"/>
          <w:sz w:val="20"/>
          <w:szCs w:val="20"/>
        </w:rPr>
        <w:t>C</w:t>
      </w:r>
      <w:r>
        <w:rPr>
          <w:color w:val="auto"/>
          <w:sz w:val="20"/>
          <w:szCs w:val="20"/>
        </w:rPr>
        <w:t xml:space="preserve">: </w:t>
      </w:r>
      <w:r w:rsidRPr="006B57B5">
        <w:rPr>
          <w:b w:val="0"/>
          <w:color w:val="auto"/>
          <w:sz w:val="20"/>
          <w:szCs w:val="20"/>
        </w:rPr>
        <w:t>Value-chain and technology matrix – Summary of technology impact</w:t>
      </w:r>
    </w:p>
    <w:tbl>
      <w:tblPr>
        <w:tblW w:w="15168" w:type="dxa"/>
        <w:tblLayout w:type="fixed"/>
        <w:tblCellMar>
          <w:left w:w="85" w:type="dxa"/>
          <w:right w:w="85" w:type="dxa"/>
        </w:tblCellMar>
        <w:tblLook w:val="04A0" w:firstRow="1" w:lastRow="0" w:firstColumn="1" w:lastColumn="0" w:noHBand="0" w:noVBand="1"/>
      </w:tblPr>
      <w:tblGrid>
        <w:gridCol w:w="708"/>
        <w:gridCol w:w="1560"/>
        <w:gridCol w:w="1416"/>
        <w:gridCol w:w="1276"/>
        <w:gridCol w:w="1276"/>
        <w:gridCol w:w="1276"/>
        <w:gridCol w:w="1276"/>
        <w:gridCol w:w="1276"/>
        <w:gridCol w:w="1276"/>
        <w:gridCol w:w="1276"/>
        <w:gridCol w:w="1276"/>
        <w:gridCol w:w="1276"/>
      </w:tblGrid>
      <w:tr w:rsidR="00FD0295" w:rsidRPr="007A269A" w14:paraId="380D156C" w14:textId="77777777" w:rsidTr="00AC381B">
        <w:trPr>
          <w:trHeight w:val="202"/>
        </w:trPr>
        <w:tc>
          <w:tcPr>
            <w:tcW w:w="708" w:type="dxa"/>
            <w:shd w:val="clear" w:color="auto" w:fill="auto"/>
            <w:noWrap/>
            <w:vAlign w:val="bottom"/>
          </w:tcPr>
          <w:p w14:paraId="652C48B1" w14:textId="77777777" w:rsidR="00FD0295" w:rsidRPr="00F364DC" w:rsidRDefault="00FD0295" w:rsidP="00C10A4B">
            <w:pPr>
              <w:spacing w:line="240" w:lineRule="auto"/>
              <w:rPr>
                <w:rFonts w:eastAsia="Times New Roman" w:cs="Times New Roman"/>
                <w:color w:val="000000"/>
                <w:sz w:val="16"/>
                <w:szCs w:val="16"/>
                <w:lang w:eastAsia="en-US"/>
              </w:rPr>
            </w:pPr>
          </w:p>
        </w:tc>
        <w:tc>
          <w:tcPr>
            <w:tcW w:w="1560" w:type="dxa"/>
            <w:shd w:val="clear" w:color="auto" w:fill="auto"/>
          </w:tcPr>
          <w:p w14:paraId="6EED8AAF" w14:textId="77777777" w:rsidR="00FD0295" w:rsidRPr="00F364DC" w:rsidRDefault="00FD0295" w:rsidP="00C10A4B">
            <w:pPr>
              <w:spacing w:line="240" w:lineRule="auto"/>
              <w:rPr>
                <w:rFonts w:eastAsia="Times New Roman" w:cs="Times New Roman"/>
                <w:sz w:val="16"/>
                <w:szCs w:val="16"/>
                <w:lang w:eastAsia="en-US"/>
              </w:rPr>
            </w:pPr>
          </w:p>
        </w:tc>
        <w:tc>
          <w:tcPr>
            <w:tcW w:w="12900" w:type="dxa"/>
            <w:gridSpan w:val="10"/>
            <w:tcBorders>
              <w:bottom w:val="single" w:sz="4" w:space="0" w:color="auto"/>
            </w:tcBorders>
            <w:shd w:val="clear" w:color="auto" w:fill="auto"/>
            <w:noWrap/>
            <w:vAlign w:val="center"/>
          </w:tcPr>
          <w:p w14:paraId="29EE5A5B" w14:textId="77777777" w:rsidR="00FD0295" w:rsidRPr="007A269A" w:rsidRDefault="00FD0295" w:rsidP="00C10A4B">
            <w:pPr>
              <w:spacing w:line="240" w:lineRule="auto"/>
              <w:jc w:val="center"/>
              <w:rPr>
                <w:rFonts w:eastAsia="Times New Roman" w:cs="Times New Roman"/>
                <w:b/>
                <w:color w:val="000000"/>
                <w:sz w:val="16"/>
                <w:szCs w:val="16"/>
                <w:lang w:eastAsia="en-US"/>
              </w:rPr>
            </w:pPr>
            <w:r w:rsidRPr="007A269A">
              <w:rPr>
                <w:rFonts w:eastAsia="Times New Roman" w:cs="Times New Roman"/>
                <w:b/>
                <w:color w:val="000000"/>
                <w:sz w:val="16"/>
                <w:szCs w:val="16"/>
                <w:lang w:eastAsia="en-US"/>
              </w:rPr>
              <w:t>Technology</w:t>
            </w:r>
          </w:p>
        </w:tc>
      </w:tr>
      <w:tr w:rsidR="00FD0295" w:rsidRPr="007A269A" w14:paraId="1734C29F" w14:textId="77777777" w:rsidTr="00AC381B">
        <w:trPr>
          <w:trHeight w:val="568"/>
        </w:trPr>
        <w:tc>
          <w:tcPr>
            <w:tcW w:w="708" w:type="dxa"/>
            <w:shd w:val="clear" w:color="auto" w:fill="auto"/>
            <w:noWrap/>
            <w:vAlign w:val="bottom"/>
            <w:hideMark/>
          </w:tcPr>
          <w:p w14:paraId="68FBAB32" w14:textId="77777777" w:rsidR="00FD0295" w:rsidRPr="007A269A" w:rsidRDefault="00FD0295" w:rsidP="00C10A4B">
            <w:pPr>
              <w:spacing w:line="240" w:lineRule="auto"/>
              <w:rPr>
                <w:rFonts w:eastAsia="Times New Roman" w:cs="Times New Roman"/>
                <w:color w:val="000000"/>
                <w:sz w:val="16"/>
                <w:szCs w:val="16"/>
                <w:lang w:eastAsia="en-US"/>
              </w:rPr>
            </w:pPr>
          </w:p>
        </w:tc>
        <w:tc>
          <w:tcPr>
            <w:tcW w:w="1560" w:type="dxa"/>
            <w:tcBorders>
              <w:bottom w:val="single" w:sz="4" w:space="0" w:color="auto"/>
              <w:right w:val="single" w:sz="4" w:space="0" w:color="auto"/>
            </w:tcBorders>
            <w:shd w:val="clear" w:color="auto" w:fill="auto"/>
            <w:hideMark/>
          </w:tcPr>
          <w:p w14:paraId="19E38AA3" w14:textId="77777777" w:rsidR="00FD0295" w:rsidRPr="007A269A" w:rsidRDefault="00FD0295" w:rsidP="00C10A4B">
            <w:pPr>
              <w:spacing w:line="240" w:lineRule="auto"/>
              <w:rPr>
                <w:rFonts w:eastAsia="Times New Roman" w:cs="Times New Roman"/>
                <w:sz w:val="16"/>
                <w:szCs w:val="16"/>
                <w:lang w:eastAsia="en-US"/>
              </w:rPr>
            </w:pPr>
          </w:p>
        </w:tc>
        <w:tc>
          <w:tcPr>
            <w:tcW w:w="1416" w:type="dxa"/>
            <w:tcBorders>
              <w:top w:val="single" w:sz="12" w:space="0" w:color="auto"/>
              <w:left w:val="single" w:sz="4" w:space="0" w:color="auto"/>
              <w:bottom w:val="single" w:sz="4" w:space="0" w:color="auto"/>
              <w:right w:val="dotted" w:sz="4" w:space="0" w:color="auto"/>
            </w:tcBorders>
            <w:shd w:val="clear" w:color="auto" w:fill="auto"/>
            <w:noWrap/>
            <w:vAlign w:val="center"/>
            <w:hideMark/>
          </w:tcPr>
          <w:p w14:paraId="494A5127" w14:textId="77777777" w:rsidR="00FD0295" w:rsidRPr="007A269A" w:rsidRDefault="00FD0295" w:rsidP="00C10A4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Big data</w:t>
            </w:r>
          </w:p>
        </w:tc>
        <w:tc>
          <w:tcPr>
            <w:tcW w:w="1276"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14:paraId="43181903" w14:textId="77777777" w:rsidR="00FD0295" w:rsidRPr="007A269A" w:rsidRDefault="00FD0295" w:rsidP="00C10A4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Internet of things</w:t>
            </w:r>
          </w:p>
        </w:tc>
        <w:tc>
          <w:tcPr>
            <w:tcW w:w="1276"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14:paraId="0E846BBF" w14:textId="77777777" w:rsidR="00FD0295" w:rsidRPr="007A269A" w:rsidRDefault="00FD0295" w:rsidP="00C10A4B">
            <w:pPr>
              <w:spacing w:line="240" w:lineRule="auto"/>
              <w:jc w:val="center"/>
              <w:rPr>
                <w:rFonts w:eastAsia="Times New Roman" w:cs="Times New Roman"/>
                <w:color w:val="000000"/>
                <w:sz w:val="16"/>
                <w:szCs w:val="16"/>
                <w:lang w:eastAsia="en-US"/>
              </w:rPr>
            </w:pPr>
            <w:proofErr w:type="spellStart"/>
            <w:r w:rsidRPr="007A269A">
              <w:rPr>
                <w:rFonts w:eastAsia="Times New Roman" w:cs="Times New Roman"/>
                <w:color w:val="000000"/>
                <w:sz w:val="16"/>
                <w:szCs w:val="16"/>
                <w:lang w:eastAsia="en-US"/>
              </w:rPr>
              <w:t>Robo</w:t>
            </w:r>
            <w:proofErr w:type="spellEnd"/>
            <w:r w:rsidRPr="007A269A">
              <w:rPr>
                <w:rFonts w:eastAsia="Times New Roman" w:cs="Times New Roman"/>
                <w:color w:val="000000"/>
                <w:sz w:val="16"/>
                <w:szCs w:val="16"/>
                <w:lang w:eastAsia="en-US"/>
              </w:rPr>
              <w:t xml:space="preserve"> advisor</w:t>
            </w:r>
          </w:p>
        </w:tc>
        <w:tc>
          <w:tcPr>
            <w:tcW w:w="1276"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14:paraId="09264832" w14:textId="77777777" w:rsidR="00FD0295" w:rsidRPr="007A269A" w:rsidRDefault="00FD0295" w:rsidP="00C10A4B">
            <w:pPr>
              <w:spacing w:line="240" w:lineRule="auto"/>
              <w:jc w:val="center"/>
              <w:rPr>
                <w:rFonts w:eastAsia="Times New Roman" w:cs="Times New Roman"/>
                <w:color w:val="000000"/>
                <w:sz w:val="16"/>
                <w:szCs w:val="16"/>
                <w:lang w:eastAsia="en-US"/>
              </w:rPr>
            </w:pPr>
            <w:proofErr w:type="spellStart"/>
            <w:r w:rsidRPr="007A269A">
              <w:rPr>
                <w:rFonts w:eastAsia="Times New Roman" w:cs="Times New Roman"/>
                <w:color w:val="000000"/>
                <w:sz w:val="16"/>
                <w:szCs w:val="16"/>
                <w:lang w:eastAsia="en-US"/>
              </w:rPr>
              <w:t>Blockchain</w:t>
            </w:r>
            <w:proofErr w:type="spellEnd"/>
          </w:p>
        </w:tc>
        <w:tc>
          <w:tcPr>
            <w:tcW w:w="1276"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14:paraId="1CAC566C" w14:textId="77777777" w:rsidR="00FD0295" w:rsidRPr="007A269A" w:rsidRDefault="00FD0295" w:rsidP="00C10A4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Cloud computing</w:t>
            </w:r>
          </w:p>
        </w:tc>
        <w:tc>
          <w:tcPr>
            <w:tcW w:w="1276" w:type="dxa"/>
            <w:tcBorders>
              <w:top w:val="single" w:sz="12" w:space="0" w:color="auto"/>
              <w:left w:val="dotted" w:sz="4" w:space="0" w:color="auto"/>
              <w:bottom w:val="single" w:sz="4" w:space="0" w:color="auto"/>
              <w:right w:val="dotted" w:sz="4" w:space="0" w:color="auto"/>
            </w:tcBorders>
            <w:vAlign w:val="center"/>
          </w:tcPr>
          <w:p w14:paraId="1A7C1FD0" w14:textId="77777777" w:rsidR="00FD0295" w:rsidRPr="007A269A" w:rsidRDefault="00FD0295" w:rsidP="00C10A4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Mobile devices with Apps</w:t>
            </w:r>
          </w:p>
        </w:tc>
        <w:tc>
          <w:tcPr>
            <w:tcW w:w="1276" w:type="dxa"/>
            <w:tcBorders>
              <w:top w:val="single" w:sz="12" w:space="0" w:color="auto"/>
              <w:left w:val="dotted" w:sz="4" w:space="0" w:color="auto"/>
              <w:bottom w:val="single" w:sz="4" w:space="0" w:color="auto"/>
              <w:right w:val="dotted" w:sz="4" w:space="0" w:color="auto"/>
            </w:tcBorders>
            <w:vAlign w:val="center"/>
          </w:tcPr>
          <w:p w14:paraId="26DD3958" w14:textId="2CA42588" w:rsidR="00FD0295" w:rsidRPr="007A269A" w:rsidRDefault="00850CFC" w:rsidP="00C10A4B">
            <w:pPr>
              <w:spacing w:line="240" w:lineRule="auto"/>
              <w:jc w:val="center"/>
              <w:rPr>
                <w:rFonts w:eastAsia="Times New Roman" w:cs="Times New Roman"/>
                <w:color w:val="000000"/>
                <w:sz w:val="16"/>
                <w:szCs w:val="16"/>
                <w:lang w:eastAsia="en-US"/>
              </w:rPr>
            </w:pPr>
            <w:r>
              <w:rPr>
                <w:rFonts w:eastAsia="Times New Roman" w:cs="Times New Roman"/>
                <w:color w:val="000000"/>
                <w:sz w:val="16"/>
                <w:szCs w:val="16"/>
                <w:lang w:eastAsia="en-US"/>
              </w:rPr>
              <w:t>Website</w:t>
            </w:r>
          </w:p>
        </w:tc>
        <w:tc>
          <w:tcPr>
            <w:tcW w:w="1276" w:type="dxa"/>
            <w:tcBorders>
              <w:top w:val="single" w:sz="12" w:space="0" w:color="auto"/>
              <w:left w:val="dotted" w:sz="4" w:space="0" w:color="auto"/>
              <w:bottom w:val="single" w:sz="4" w:space="0" w:color="auto"/>
              <w:right w:val="dotted" w:sz="4" w:space="0" w:color="auto"/>
            </w:tcBorders>
            <w:vAlign w:val="center"/>
          </w:tcPr>
          <w:p w14:paraId="0FEDA316" w14:textId="77777777" w:rsidR="00FD0295" w:rsidRPr="007A269A" w:rsidRDefault="00FD0295" w:rsidP="00C10A4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Social network / Messenger / internet forum</w:t>
            </w:r>
          </w:p>
        </w:tc>
        <w:tc>
          <w:tcPr>
            <w:tcW w:w="1276" w:type="dxa"/>
            <w:tcBorders>
              <w:top w:val="single" w:sz="12" w:space="0" w:color="auto"/>
              <w:left w:val="dotted" w:sz="4" w:space="0" w:color="auto"/>
              <w:bottom w:val="single" w:sz="4" w:space="0" w:color="auto"/>
              <w:right w:val="dotted" w:sz="4" w:space="0" w:color="auto"/>
            </w:tcBorders>
            <w:vAlign w:val="center"/>
          </w:tcPr>
          <w:p w14:paraId="2A964CB9" w14:textId="77777777" w:rsidR="00FD0295" w:rsidRPr="007A269A" w:rsidRDefault="00FD0295" w:rsidP="00C10A4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Video calls</w:t>
            </w:r>
          </w:p>
        </w:tc>
        <w:tc>
          <w:tcPr>
            <w:tcW w:w="1276" w:type="dxa"/>
            <w:tcBorders>
              <w:top w:val="single" w:sz="12" w:space="0" w:color="auto"/>
              <w:left w:val="dotted" w:sz="4" w:space="0" w:color="auto"/>
              <w:bottom w:val="single" w:sz="4" w:space="0" w:color="auto"/>
              <w:right w:val="single" w:sz="4" w:space="0" w:color="auto"/>
            </w:tcBorders>
            <w:vAlign w:val="center"/>
          </w:tcPr>
          <w:p w14:paraId="630A24DB" w14:textId="043A8441" w:rsidR="00FD0295" w:rsidRPr="007A269A" w:rsidRDefault="00FD0295" w:rsidP="00C10A4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 xml:space="preserve">Video </w:t>
            </w:r>
            <w:r w:rsidR="009B4451">
              <w:rPr>
                <w:rFonts w:eastAsia="Times New Roman" w:cs="Times New Roman"/>
                <w:color w:val="000000"/>
                <w:sz w:val="16"/>
                <w:szCs w:val="16"/>
                <w:lang w:eastAsia="en-US"/>
              </w:rPr>
              <w:t>platforms</w:t>
            </w:r>
          </w:p>
        </w:tc>
      </w:tr>
      <w:tr w:rsidR="00FD0295" w:rsidRPr="007A269A" w14:paraId="52CA5BED" w14:textId="77777777" w:rsidTr="00AC381B">
        <w:trPr>
          <w:trHeight w:val="300"/>
        </w:trPr>
        <w:tc>
          <w:tcPr>
            <w:tcW w:w="708" w:type="dxa"/>
            <w:vMerge w:val="restart"/>
            <w:tcBorders>
              <w:right w:val="single" w:sz="12" w:space="0" w:color="auto"/>
            </w:tcBorders>
            <w:shd w:val="clear" w:color="auto" w:fill="auto"/>
            <w:vAlign w:val="center"/>
            <w:hideMark/>
          </w:tcPr>
          <w:p w14:paraId="5E1B182A" w14:textId="77777777" w:rsidR="00FD0295" w:rsidRPr="007A269A" w:rsidRDefault="00FD0295" w:rsidP="00C10A4B">
            <w:pPr>
              <w:spacing w:line="240" w:lineRule="auto"/>
              <w:jc w:val="center"/>
              <w:rPr>
                <w:rFonts w:eastAsia="Times New Roman" w:cs="Times New Roman"/>
                <w:b/>
                <w:color w:val="000000"/>
                <w:sz w:val="16"/>
                <w:szCs w:val="16"/>
                <w:lang w:eastAsia="en-US"/>
              </w:rPr>
            </w:pPr>
            <w:r w:rsidRPr="007A269A">
              <w:rPr>
                <w:rFonts w:eastAsia="Times New Roman" w:cs="Times New Roman"/>
                <w:b/>
                <w:color w:val="000000"/>
                <w:sz w:val="16"/>
                <w:szCs w:val="16"/>
                <w:lang w:eastAsia="en-US"/>
              </w:rPr>
              <w:t>Value-chain process</w:t>
            </w:r>
          </w:p>
        </w:tc>
        <w:tc>
          <w:tcPr>
            <w:tcW w:w="1560" w:type="dxa"/>
            <w:tcBorders>
              <w:top w:val="single" w:sz="4" w:space="0" w:color="auto"/>
              <w:left w:val="single" w:sz="12" w:space="0" w:color="auto"/>
              <w:bottom w:val="dotted" w:sz="4" w:space="0" w:color="auto"/>
            </w:tcBorders>
            <w:shd w:val="clear" w:color="auto" w:fill="auto"/>
            <w:vAlign w:val="bottom"/>
            <w:hideMark/>
          </w:tcPr>
          <w:p w14:paraId="507AEB42" w14:textId="77777777" w:rsidR="00FD0295" w:rsidRPr="007A269A" w:rsidRDefault="00FD0295" w:rsidP="00C10A4B">
            <w:pPr>
              <w:spacing w:line="240" w:lineRule="auto"/>
              <w:rPr>
                <w:rFonts w:eastAsia="Times New Roman" w:cs="Times New Roman"/>
                <w:b/>
                <w:bCs/>
                <w:i/>
                <w:color w:val="000000"/>
                <w:sz w:val="16"/>
                <w:szCs w:val="16"/>
                <w:lang w:eastAsia="en-US"/>
              </w:rPr>
            </w:pPr>
            <w:r w:rsidRPr="007A269A">
              <w:rPr>
                <w:rFonts w:eastAsia="Times New Roman" w:cs="Times New Roman"/>
                <w:b/>
                <w:bCs/>
                <w:i/>
                <w:color w:val="000000"/>
                <w:sz w:val="16"/>
                <w:szCs w:val="16"/>
                <w:lang w:eastAsia="en-US"/>
              </w:rPr>
              <w:t>Primary activities</w:t>
            </w:r>
          </w:p>
        </w:tc>
        <w:tc>
          <w:tcPr>
            <w:tcW w:w="1416" w:type="dxa"/>
            <w:tcBorders>
              <w:top w:val="single" w:sz="4" w:space="0" w:color="auto"/>
              <w:bottom w:val="dotted" w:sz="4" w:space="0" w:color="auto"/>
            </w:tcBorders>
            <w:shd w:val="clear" w:color="auto" w:fill="auto"/>
            <w:noWrap/>
            <w:vAlign w:val="center"/>
            <w:hideMark/>
          </w:tcPr>
          <w:p w14:paraId="16A02150" w14:textId="77777777" w:rsidR="00FD0295" w:rsidRPr="007A269A" w:rsidRDefault="00FD0295" w:rsidP="00C10A4B">
            <w:pPr>
              <w:spacing w:line="240" w:lineRule="auto"/>
              <w:jc w:val="center"/>
              <w:rPr>
                <w:rFonts w:eastAsia="Times New Roman" w:cs="Times New Roman"/>
                <w:b/>
                <w:bCs/>
                <w:color w:val="000000"/>
                <w:sz w:val="16"/>
                <w:szCs w:val="16"/>
                <w:lang w:eastAsia="en-US"/>
              </w:rPr>
            </w:pPr>
          </w:p>
        </w:tc>
        <w:tc>
          <w:tcPr>
            <w:tcW w:w="1276" w:type="dxa"/>
            <w:tcBorders>
              <w:top w:val="single" w:sz="4" w:space="0" w:color="auto"/>
              <w:bottom w:val="dotted" w:sz="4" w:space="0" w:color="auto"/>
            </w:tcBorders>
            <w:shd w:val="clear" w:color="auto" w:fill="auto"/>
            <w:noWrap/>
            <w:vAlign w:val="center"/>
            <w:hideMark/>
          </w:tcPr>
          <w:p w14:paraId="182AC7D7" w14:textId="77777777" w:rsidR="00FD0295" w:rsidRPr="007A269A" w:rsidRDefault="00FD0295" w:rsidP="00C10A4B">
            <w:pPr>
              <w:spacing w:line="240" w:lineRule="auto"/>
              <w:jc w:val="center"/>
              <w:rPr>
                <w:rFonts w:eastAsia="Times New Roman" w:cs="Times New Roman"/>
                <w:sz w:val="16"/>
                <w:szCs w:val="16"/>
                <w:lang w:eastAsia="en-US"/>
              </w:rPr>
            </w:pPr>
          </w:p>
        </w:tc>
        <w:tc>
          <w:tcPr>
            <w:tcW w:w="1276" w:type="dxa"/>
            <w:tcBorders>
              <w:top w:val="single" w:sz="4" w:space="0" w:color="auto"/>
              <w:bottom w:val="dotted" w:sz="4" w:space="0" w:color="auto"/>
            </w:tcBorders>
            <w:shd w:val="clear" w:color="auto" w:fill="auto"/>
            <w:noWrap/>
            <w:vAlign w:val="center"/>
            <w:hideMark/>
          </w:tcPr>
          <w:p w14:paraId="3C414B69" w14:textId="77777777" w:rsidR="00FD0295" w:rsidRPr="007A269A" w:rsidRDefault="00FD0295" w:rsidP="00C10A4B">
            <w:pPr>
              <w:spacing w:line="240" w:lineRule="auto"/>
              <w:jc w:val="center"/>
              <w:rPr>
                <w:rFonts w:eastAsia="Times New Roman" w:cs="Times New Roman"/>
                <w:sz w:val="16"/>
                <w:szCs w:val="16"/>
                <w:lang w:eastAsia="en-US"/>
              </w:rPr>
            </w:pPr>
          </w:p>
        </w:tc>
        <w:tc>
          <w:tcPr>
            <w:tcW w:w="1276" w:type="dxa"/>
            <w:tcBorders>
              <w:top w:val="single" w:sz="4" w:space="0" w:color="auto"/>
              <w:bottom w:val="dotted" w:sz="4" w:space="0" w:color="auto"/>
            </w:tcBorders>
            <w:shd w:val="clear" w:color="auto" w:fill="auto"/>
            <w:noWrap/>
            <w:vAlign w:val="center"/>
            <w:hideMark/>
          </w:tcPr>
          <w:p w14:paraId="2FF6DFD9" w14:textId="77777777" w:rsidR="00FD0295" w:rsidRPr="007A269A" w:rsidRDefault="00FD0295" w:rsidP="00C10A4B">
            <w:pPr>
              <w:spacing w:line="240" w:lineRule="auto"/>
              <w:jc w:val="center"/>
              <w:rPr>
                <w:rFonts w:eastAsia="Times New Roman" w:cs="Times New Roman"/>
                <w:sz w:val="16"/>
                <w:szCs w:val="16"/>
                <w:lang w:eastAsia="en-US"/>
              </w:rPr>
            </w:pPr>
          </w:p>
        </w:tc>
        <w:tc>
          <w:tcPr>
            <w:tcW w:w="1276" w:type="dxa"/>
            <w:tcBorders>
              <w:top w:val="single" w:sz="4" w:space="0" w:color="auto"/>
              <w:bottom w:val="dotted" w:sz="4" w:space="0" w:color="auto"/>
            </w:tcBorders>
            <w:shd w:val="clear" w:color="auto" w:fill="auto"/>
            <w:noWrap/>
            <w:vAlign w:val="center"/>
            <w:hideMark/>
          </w:tcPr>
          <w:p w14:paraId="2CF66678" w14:textId="77777777" w:rsidR="00FD0295" w:rsidRPr="007A269A" w:rsidRDefault="00FD0295" w:rsidP="00C10A4B">
            <w:pPr>
              <w:spacing w:line="240" w:lineRule="auto"/>
              <w:jc w:val="center"/>
              <w:rPr>
                <w:rFonts w:eastAsia="Times New Roman" w:cs="Times New Roman"/>
                <w:sz w:val="16"/>
                <w:szCs w:val="16"/>
                <w:lang w:eastAsia="en-US"/>
              </w:rPr>
            </w:pPr>
          </w:p>
        </w:tc>
        <w:tc>
          <w:tcPr>
            <w:tcW w:w="1276" w:type="dxa"/>
            <w:tcBorders>
              <w:top w:val="single" w:sz="4" w:space="0" w:color="auto"/>
              <w:bottom w:val="dotted" w:sz="4" w:space="0" w:color="auto"/>
            </w:tcBorders>
            <w:vAlign w:val="center"/>
          </w:tcPr>
          <w:p w14:paraId="03C5CCE2" w14:textId="77777777" w:rsidR="00FD0295" w:rsidRPr="007A269A" w:rsidRDefault="00FD0295" w:rsidP="00C10A4B">
            <w:pPr>
              <w:spacing w:line="240" w:lineRule="auto"/>
              <w:jc w:val="center"/>
              <w:rPr>
                <w:rFonts w:eastAsia="Times New Roman" w:cs="Times New Roman"/>
                <w:sz w:val="16"/>
                <w:szCs w:val="16"/>
                <w:lang w:eastAsia="en-US"/>
              </w:rPr>
            </w:pPr>
          </w:p>
        </w:tc>
        <w:tc>
          <w:tcPr>
            <w:tcW w:w="1276" w:type="dxa"/>
            <w:tcBorders>
              <w:top w:val="single" w:sz="4" w:space="0" w:color="auto"/>
              <w:bottom w:val="dotted" w:sz="4" w:space="0" w:color="auto"/>
            </w:tcBorders>
            <w:vAlign w:val="center"/>
          </w:tcPr>
          <w:p w14:paraId="5651B1EC" w14:textId="77777777" w:rsidR="00FD0295" w:rsidRPr="007A269A" w:rsidRDefault="00FD0295" w:rsidP="00C10A4B">
            <w:pPr>
              <w:spacing w:line="240" w:lineRule="auto"/>
              <w:jc w:val="center"/>
              <w:rPr>
                <w:rFonts w:eastAsia="Times New Roman" w:cs="Times New Roman"/>
                <w:sz w:val="16"/>
                <w:szCs w:val="16"/>
                <w:lang w:eastAsia="en-US"/>
              </w:rPr>
            </w:pPr>
          </w:p>
        </w:tc>
        <w:tc>
          <w:tcPr>
            <w:tcW w:w="1276" w:type="dxa"/>
            <w:tcBorders>
              <w:top w:val="single" w:sz="4" w:space="0" w:color="auto"/>
              <w:bottom w:val="dotted" w:sz="4" w:space="0" w:color="auto"/>
            </w:tcBorders>
            <w:vAlign w:val="center"/>
          </w:tcPr>
          <w:p w14:paraId="172390F0" w14:textId="77777777" w:rsidR="00FD0295" w:rsidRPr="007A269A" w:rsidRDefault="00FD0295" w:rsidP="00C10A4B">
            <w:pPr>
              <w:spacing w:line="240" w:lineRule="auto"/>
              <w:jc w:val="center"/>
              <w:rPr>
                <w:rFonts w:eastAsia="Times New Roman" w:cs="Times New Roman"/>
                <w:sz w:val="16"/>
                <w:szCs w:val="16"/>
                <w:lang w:eastAsia="en-US"/>
              </w:rPr>
            </w:pPr>
          </w:p>
        </w:tc>
        <w:tc>
          <w:tcPr>
            <w:tcW w:w="1276" w:type="dxa"/>
            <w:tcBorders>
              <w:top w:val="single" w:sz="4" w:space="0" w:color="auto"/>
              <w:bottom w:val="dotted" w:sz="4" w:space="0" w:color="auto"/>
            </w:tcBorders>
            <w:vAlign w:val="center"/>
          </w:tcPr>
          <w:p w14:paraId="4A7C17BC" w14:textId="77777777" w:rsidR="00FD0295" w:rsidRPr="007A269A" w:rsidRDefault="00FD0295" w:rsidP="00C10A4B">
            <w:pPr>
              <w:spacing w:line="240" w:lineRule="auto"/>
              <w:jc w:val="center"/>
              <w:rPr>
                <w:rFonts w:eastAsia="Times New Roman" w:cs="Times New Roman"/>
                <w:sz w:val="16"/>
                <w:szCs w:val="16"/>
                <w:lang w:eastAsia="en-US"/>
              </w:rPr>
            </w:pPr>
          </w:p>
        </w:tc>
        <w:tc>
          <w:tcPr>
            <w:tcW w:w="1276" w:type="dxa"/>
            <w:tcBorders>
              <w:top w:val="single" w:sz="4" w:space="0" w:color="auto"/>
              <w:bottom w:val="dotted" w:sz="4" w:space="0" w:color="auto"/>
              <w:right w:val="single" w:sz="4" w:space="0" w:color="auto"/>
            </w:tcBorders>
            <w:vAlign w:val="center"/>
          </w:tcPr>
          <w:p w14:paraId="15A76B41" w14:textId="77777777" w:rsidR="00FD0295" w:rsidRPr="007A269A" w:rsidRDefault="00FD0295" w:rsidP="00C10A4B">
            <w:pPr>
              <w:spacing w:line="240" w:lineRule="auto"/>
              <w:jc w:val="center"/>
              <w:rPr>
                <w:rFonts w:eastAsia="Times New Roman" w:cs="Times New Roman"/>
                <w:sz w:val="16"/>
                <w:szCs w:val="16"/>
                <w:lang w:eastAsia="en-US"/>
              </w:rPr>
            </w:pPr>
          </w:p>
        </w:tc>
      </w:tr>
      <w:tr w:rsidR="00FD0295" w:rsidRPr="007A269A" w14:paraId="19B0D3DB" w14:textId="77777777" w:rsidTr="00AC381B">
        <w:trPr>
          <w:trHeight w:val="300"/>
        </w:trPr>
        <w:tc>
          <w:tcPr>
            <w:tcW w:w="708" w:type="dxa"/>
            <w:vMerge/>
            <w:tcBorders>
              <w:right w:val="single" w:sz="12" w:space="0" w:color="auto"/>
            </w:tcBorders>
            <w:vAlign w:val="center"/>
            <w:hideMark/>
          </w:tcPr>
          <w:p w14:paraId="38357F98" w14:textId="77777777" w:rsidR="00FD0295" w:rsidRPr="007A269A" w:rsidRDefault="00FD0295" w:rsidP="00C10A4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776CC4A7" w14:textId="77777777" w:rsidR="00FD0295" w:rsidRPr="007A269A" w:rsidRDefault="00FD0295" w:rsidP="00C10A4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Marketing</w:t>
            </w:r>
          </w:p>
        </w:tc>
        <w:tc>
          <w:tcPr>
            <w:tcW w:w="141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2C14417" w14:textId="77777777" w:rsidR="00FD0295" w:rsidRPr="007A269A" w:rsidRDefault="00FD0295" w:rsidP="009022F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More precise calculations (segmentation, cross-selling)</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5DDEED"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3E0943"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F5F6D3"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0AF24B"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46FDE177"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14BF713E" w14:textId="674564A5" w:rsidR="00FD0295" w:rsidRPr="007A269A" w:rsidRDefault="00850CFC"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Information platform</w:t>
            </w:r>
          </w:p>
        </w:tc>
        <w:tc>
          <w:tcPr>
            <w:tcW w:w="1276" w:type="dxa"/>
            <w:tcBorders>
              <w:top w:val="dotted" w:sz="4" w:space="0" w:color="auto"/>
              <w:left w:val="dotted" w:sz="4" w:space="0" w:color="auto"/>
              <w:bottom w:val="dotted" w:sz="4" w:space="0" w:color="auto"/>
              <w:right w:val="dotted" w:sz="4" w:space="0" w:color="auto"/>
            </w:tcBorders>
            <w:vAlign w:val="center"/>
          </w:tcPr>
          <w:p w14:paraId="0F68174A"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Advertisement and product information</w:t>
            </w:r>
          </w:p>
        </w:tc>
        <w:tc>
          <w:tcPr>
            <w:tcW w:w="1276" w:type="dxa"/>
            <w:tcBorders>
              <w:top w:val="dotted" w:sz="4" w:space="0" w:color="auto"/>
              <w:left w:val="dotted" w:sz="4" w:space="0" w:color="auto"/>
              <w:bottom w:val="dotted" w:sz="4" w:space="0" w:color="auto"/>
              <w:right w:val="dotted" w:sz="4" w:space="0" w:color="auto"/>
            </w:tcBorders>
            <w:vAlign w:val="center"/>
          </w:tcPr>
          <w:p w14:paraId="27523B77"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single" w:sz="4" w:space="0" w:color="auto"/>
            </w:tcBorders>
            <w:vAlign w:val="center"/>
          </w:tcPr>
          <w:p w14:paraId="18C005F2"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Information platform</w:t>
            </w:r>
          </w:p>
        </w:tc>
      </w:tr>
      <w:tr w:rsidR="00FD0295" w:rsidRPr="007A269A" w14:paraId="4A7CDF0C" w14:textId="77777777" w:rsidTr="00AC381B">
        <w:trPr>
          <w:trHeight w:val="300"/>
        </w:trPr>
        <w:tc>
          <w:tcPr>
            <w:tcW w:w="708" w:type="dxa"/>
            <w:vMerge/>
            <w:tcBorders>
              <w:right w:val="single" w:sz="12" w:space="0" w:color="auto"/>
            </w:tcBorders>
            <w:vAlign w:val="center"/>
            <w:hideMark/>
          </w:tcPr>
          <w:p w14:paraId="2FBC4237" w14:textId="77777777" w:rsidR="00FD0295" w:rsidRPr="007A269A" w:rsidRDefault="00FD0295" w:rsidP="00C10A4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644500A9" w14:textId="77777777" w:rsidR="00FD0295" w:rsidRPr="007A269A" w:rsidRDefault="00FD0295" w:rsidP="00C10A4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Product development</w:t>
            </w:r>
          </w:p>
        </w:tc>
        <w:tc>
          <w:tcPr>
            <w:tcW w:w="141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6373494" w14:textId="7F0F8392" w:rsidR="00FD0295" w:rsidRPr="007A269A" w:rsidRDefault="00FD0295" w:rsidP="009022F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Better calculation of product prices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E8DBCB"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New situational product and pre-</w:t>
            </w:r>
            <w:proofErr w:type="spellStart"/>
            <w:r w:rsidRPr="007A269A">
              <w:rPr>
                <w:rFonts w:eastAsia="Times New Roman" w:cs="Times New Roman"/>
                <w:sz w:val="16"/>
                <w:szCs w:val="16"/>
                <w:lang w:eastAsia="en-US"/>
              </w:rPr>
              <w:t>vention</w:t>
            </w:r>
            <w:proofErr w:type="spellEnd"/>
            <w:r w:rsidRPr="007A269A">
              <w:rPr>
                <w:rFonts w:eastAsia="Times New Roman" w:cs="Times New Roman"/>
                <w:sz w:val="16"/>
                <w:szCs w:val="16"/>
                <w:lang w:eastAsia="en-US"/>
              </w:rPr>
              <w:t xml:space="preserve"> offers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44E644"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42B1A5" w14:textId="750F2EE7" w:rsidR="00FD0295" w:rsidRPr="007A269A" w:rsidRDefault="00923CD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New offerings of smart contracts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A5D2D9"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15968263"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4A14C23E"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196C99CB"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7654CF58"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single" w:sz="4" w:space="0" w:color="auto"/>
            </w:tcBorders>
            <w:vAlign w:val="center"/>
          </w:tcPr>
          <w:p w14:paraId="2EA35190"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r>
      <w:tr w:rsidR="009022FB" w:rsidRPr="007A269A" w14:paraId="24305CA0" w14:textId="77777777" w:rsidTr="0019074E">
        <w:trPr>
          <w:trHeight w:val="300"/>
        </w:trPr>
        <w:tc>
          <w:tcPr>
            <w:tcW w:w="708" w:type="dxa"/>
            <w:vMerge/>
            <w:tcBorders>
              <w:right w:val="single" w:sz="12" w:space="0" w:color="auto"/>
            </w:tcBorders>
            <w:vAlign w:val="center"/>
            <w:hideMark/>
          </w:tcPr>
          <w:p w14:paraId="3385B21E" w14:textId="77777777" w:rsidR="009022FB" w:rsidRPr="007A269A" w:rsidRDefault="009022FB" w:rsidP="00C10A4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2B0EEBD0" w14:textId="77777777" w:rsidR="009022FB" w:rsidRPr="007A269A" w:rsidRDefault="009022FB" w:rsidP="00C10A4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Sales</w:t>
            </w:r>
          </w:p>
        </w:tc>
        <w:tc>
          <w:tcPr>
            <w:tcW w:w="141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67945E7" w14:textId="4DD7DEE6" w:rsidR="009022FB" w:rsidRPr="007A269A" w:rsidRDefault="009022FB" w:rsidP="009022FB">
            <w:pPr>
              <w:spacing w:line="240" w:lineRule="auto"/>
              <w:jc w:val="center"/>
              <w:rPr>
                <w:rFonts w:eastAsia="Times New Roman" w:cs="Times New Roman"/>
                <w:color w:val="000000"/>
                <w:sz w:val="16"/>
                <w:szCs w:val="16"/>
                <w:lang w:eastAsia="en-US"/>
              </w:rPr>
            </w:pPr>
            <w:r w:rsidRPr="007A269A">
              <w:rPr>
                <w:rFonts w:eastAsia="Times New Roman" w:cs="Times New Roman"/>
                <w:sz w:val="16"/>
                <w:szCs w:val="16"/>
                <w:lang w:eastAsia="en-US"/>
              </w:rPr>
              <w:t>Combining all data sources to get a complete analysis of the customer</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7BA9BA"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2B1353"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Sales without a human agent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9106F5"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tcPr>
          <w:p w14:paraId="7DC4BA7E"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Digital document processing</w:t>
            </w:r>
          </w:p>
        </w:tc>
        <w:tc>
          <w:tcPr>
            <w:tcW w:w="1276" w:type="dxa"/>
            <w:tcBorders>
              <w:top w:val="dotted" w:sz="4" w:space="0" w:color="auto"/>
              <w:left w:val="dotted" w:sz="4" w:space="0" w:color="auto"/>
              <w:bottom w:val="dotted" w:sz="4" w:space="0" w:color="auto"/>
              <w:right w:val="dotted" w:sz="4" w:space="0" w:color="auto"/>
            </w:tcBorders>
            <w:vAlign w:val="center"/>
          </w:tcPr>
          <w:p w14:paraId="7F337DA3"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color w:val="000000"/>
                <w:sz w:val="16"/>
                <w:szCs w:val="16"/>
                <w:lang w:eastAsia="en-US"/>
              </w:rPr>
              <w:t>New sales channel, partly fully automated</w:t>
            </w:r>
          </w:p>
        </w:tc>
        <w:tc>
          <w:tcPr>
            <w:tcW w:w="1276" w:type="dxa"/>
            <w:tcBorders>
              <w:top w:val="dotted" w:sz="4" w:space="0" w:color="auto"/>
              <w:left w:val="dotted" w:sz="4" w:space="0" w:color="auto"/>
              <w:bottom w:val="dotted" w:sz="4" w:space="0" w:color="auto"/>
              <w:right w:val="dotted" w:sz="4" w:space="0" w:color="auto"/>
            </w:tcBorders>
            <w:vAlign w:val="center"/>
          </w:tcPr>
          <w:p w14:paraId="7567DECE"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New acquisition channel</w:t>
            </w: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7D4F1995" w14:textId="107276B1"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Location-independent consultation and acquisition</w:t>
            </w:r>
          </w:p>
        </w:tc>
        <w:tc>
          <w:tcPr>
            <w:tcW w:w="1276" w:type="dxa"/>
            <w:tcBorders>
              <w:top w:val="dotted" w:sz="4" w:space="0" w:color="auto"/>
              <w:left w:val="dotted" w:sz="4" w:space="0" w:color="auto"/>
              <w:bottom w:val="dotted" w:sz="4" w:space="0" w:color="auto"/>
              <w:right w:val="single" w:sz="4" w:space="0" w:color="auto"/>
            </w:tcBorders>
            <w:vAlign w:val="center"/>
          </w:tcPr>
          <w:p w14:paraId="5E956429"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r>
      <w:tr w:rsidR="00FD0295" w:rsidRPr="007A269A" w14:paraId="5809F29B" w14:textId="77777777" w:rsidTr="00AC381B">
        <w:trPr>
          <w:trHeight w:val="300"/>
        </w:trPr>
        <w:tc>
          <w:tcPr>
            <w:tcW w:w="708" w:type="dxa"/>
            <w:vMerge/>
            <w:tcBorders>
              <w:right w:val="single" w:sz="12" w:space="0" w:color="auto"/>
            </w:tcBorders>
            <w:vAlign w:val="center"/>
            <w:hideMark/>
          </w:tcPr>
          <w:p w14:paraId="6E5E36E5" w14:textId="77777777" w:rsidR="00FD0295" w:rsidRPr="007A269A" w:rsidRDefault="00FD0295" w:rsidP="00C10A4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2F6CE80D" w14:textId="77777777" w:rsidR="00FD0295" w:rsidRPr="007A269A" w:rsidRDefault="00FD0295" w:rsidP="00C10A4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Underwriting</w:t>
            </w:r>
          </w:p>
        </w:tc>
        <w:tc>
          <w:tcPr>
            <w:tcW w:w="141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00F141E" w14:textId="77777777" w:rsidR="00FD0295" w:rsidRPr="007A269A" w:rsidRDefault="00FD0295" w:rsidP="009022F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Better risk calculation</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836AC2"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 xml:space="preserve">Data generated by </w:t>
            </w:r>
            <w:proofErr w:type="spellStart"/>
            <w:r w:rsidRPr="007A269A">
              <w:rPr>
                <w:rFonts w:eastAsia="Times New Roman" w:cs="Times New Roman"/>
                <w:sz w:val="16"/>
                <w:szCs w:val="16"/>
                <w:lang w:eastAsia="en-US"/>
              </w:rPr>
              <w:t>telematic</w:t>
            </w:r>
            <w:proofErr w:type="spellEnd"/>
            <w:r w:rsidRPr="007A269A">
              <w:rPr>
                <w:rFonts w:eastAsia="Times New Roman" w:cs="Times New Roman"/>
                <w:sz w:val="16"/>
                <w:szCs w:val="16"/>
                <w:lang w:eastAsia="en-US"/>
              </w:rPr>
              <w:t xml:space="preserve"> devices are used for pricing</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A38699"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6F4ED5"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Automated underwriting</w:t>
            </w:r>
          </w:p>
        </w:tc>
        <w:tc>
          <w:tcPr>
            <w:tcW w:w="1276" w:type="dxa"/>
            <w:vMerge/>
            <w:tcBorders>
              <w:top w:val="dotted" w:sz="4" w:space="0" w:color="auto"/>
              <w:left w:val="dotted" w:sz="4" w:space="0" w:color="auto"/>
              <w:bottom w:val="dotted" w:sz="4" w:space="0" w:color="auto"/>
              <w:right w:val="dotted" w:sz="4" w:space="0" w:color="auto"/>
            </w:tcBorders>
            <w:shd w:val="clear" w:color="auto" w:fill="auto"/>
            <w:noWrap/>
            <w:vAlign w:val="center"/>
          </w:tcPr>
          <w:p w14:paraId="72302482" w14:textId="77777777" w:rsidR="00FD0295" w:rsidRPr="007A269A" w:rsidRDefault="00FD0295" w:rsidP="009022FB">
            <w:pPr>
              <w:spacing w:line="240" w:lineRule="auto"/>
              <w:jc w:val="center"/>
              <w:rPr>
                <w:rFonts w:eastAsia="Times New Roman" w:cs="Times New Roman"/>
                <w:sz w:val="16"/>
                <w:szCs w:val="16"/>
                <w:lang w:eastAsia="en-US"/>
              </w:rPr>
            </w:pPr>
          </w:p>
        </w:tc>
        <w:tc>
          <w:tcPr>
            <w:tcW w:w="1276" w:type="dxa"/>
            <w:tcBorders>
              <w:top w:val="dotted" w:sz="4" w:space="0" w:color="auto"/>
              <w:left w:val="dotted" w:sz="4" w:space="0" w:color="auto"/>
              <w:bottom w:val="dotted" w:sz="4" w:space="0" w:color="auto"/>
              <w:right w:val="dotted" w:sz="4" w:space="0" w:color="auto"/>
            </w:tcBorders>
            <w:vAlign w:val="center"/>
          </w:tcPr>
          <w:p w14:paraId="3BF574FB"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52958E6F"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4E861C94"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0A0334F5"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single" w:sz="4" w:space="0" w:color="auto"/>
            </w:tcBorders>
            <w:vAlign w:val="center"/>
          </w:tcPr>
          <w:p w14:paraId="381350A7" w14:textId="77777777" w:rsidR="00FD0295" w:rsidRPr="007A269A" w:rsidRDefault="00FD0295"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r>
      <w:tr w:rsidR="009022FB" w:rsidRPr="007A269A" w14:paraId="6E9B7BEC" w14:textId="77777777" w:rsidTr="0019074E">
        <w:trPr>
          <w:trHeight w:val="600"/>
        </w:trPr>
        <w:tc>
          <w:tcPr>
            <w:tcW w:w="708" w:type="dxa"/>
            <w:vMerge/>
            <w:tcBorders>
              <w:right w:val="single" w:sz="12" w:space="0" w:color="auto"/>
            </w:tcBorders>
            <w:vAlign w:val="center"/>
            <w:hideMark/>
          </w:tcPr>
          <w:p w14:paraId="10ACF948" w14:textId="77777777" w:rsidR="009022FB" w:rsidRPr="007A269A" w:rsidRDefault="009022FB" w:rsidP="009022F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56E3F1E2" w14:textId="77777777" w:rsidR="009022FB" w:rsidRPr="007A269A" w:rsidRDefault="009022FB" w:rsidP="009022F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 xml:space="preserve">Contract </w:t>
            </w:r>
            <w:proofErr w:type="spellStart"/>
            <w:r w:rsidRPr="007A269A">
              <w:rPr>
                <w:rFonts w:eastAsia="Times New Roman" w:cs="Times New Roman"/>
                <w:color w:val="000000"/>
                <w:sz w:val="16"/>
                <w:szCs w:val="16"/>
                <w:lang w:eastAsia="en-US"/>
              </w:rPr>
              <w:t>adminis-tration</w:t>
            </w:r>
            <w:proofErr w:type="spellEnd"/>
            <w:r w:rsidRPr="007A269A">
              <w:rPr>
                <w:rFonts w:eastAsia="Times New Roman" w:cs="Times New Roman"/>
                <w:color w:val="000000"/>
                <w:sz w:val="16"/>
                <w:szCs w:val="16"/>
                <w:lang w:eastAsia="en-US"/>
              </w:rPr>
              <w:t>/customer service</w:t>
            </w:r>
          </w:p>
        </w:tc>
        <w:tc>
          <w:tcPr>
            <w:tcW w:w="141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1C343D2" w14:textId="77777777" w:rsidR="009022FB" w:rsidRPr="007A269A" w:rsidRDefault="009022FB" w:rsidP="009022FB">
            <w:pPr>
              <w:spacing w:line="240" w:lineRule="auto"/>
              <w:jc w:val="center"/>
              <w:rPr>
                <w:rFonts w:eastAsia="Times New Roman" w:cs="Times New Roman"/>
                <w:color w:val="000000"/>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0D852A"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Preventative support for clients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BA66BE" w14:textId="3675F626" w:rsidR="009022FB" w:rsidRPr="007A269A" w:rsidRDefault="00B432A2" w:rsidP="009022FB">
            <w:pPr>
              <w:spacing w:line="240" w:lineRule="auto"/>
              <w:jc w:val="center"/>
              <w:rPr>
                <w:rFonts w:eastAsia="Times New Roman" w:cs="Times New Roman"/>
                <w:sz w:val="16"/>
                <w:szCs w:val="16"/>
                <w:lang w:eastAsia="en-US"/>
              </w:rPr>
            </w:pPr>
            <w:r>
              <w:rPr>
                <w:rFonts w:eastAsia="Times New Roman" w:cs="Times New Roman"/>
                <w:sz w:val="16"/>
                <w:szCs w:val="16"/>
                <w:lang w:eastAsia="en-US"/>
              </w:rPr>
              <w:t>Answering service queries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044044"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vMerge/>
            <w:tcBorders>
              <w:top w:val="dotted" w:sz="4" w:space="0" w:color="auto"/>
              <w:left w:val="dotted" w:sz="4" w:space="0" w:color="auto"/>
              <w:bottom w:val="dotted" w:sz="4" w:space="0" w:color="auto"/>
              <w:right w:val="dotted" w:sz="4" w:space="0" w:color="auto"/>
            </w:tcBorders>
            <w:shd w:val="clear" w:color="auto" w:fill="auto"/>
            <w:noWrap/>
            <w:vAlign w:val="center"/>
          </w:tcPr>
          <w:p w14:paraId="70226836" w14:textId="77777777" w:rsidR="009022FB" w:rsidRPr="007A269A" w:rsidRDefault="009022FB" w:rsidP="009022FB">
            <w:pPr>
              <w:spacing w:line="240" w:lineRule="auto"/>
              <w:jc w:val="center"/>
              <w:rPr>
                <w:rFonts w:eastAsia="Times New Roman" w:cs="Times New Roman"/>
                <w:sz w:val="16"/>
                <w:szCs w:val="16"/>
                <w:lang w:eastAsia="en-US"/>
              </w:rPr>
            </w:pPr>
          </w:p>
        </w:tc>
        <w:tc>
          <w:tcPr>
            <w:tcW w:w="1276" w:type="dxa"/>
            <w:tcBorders>
              <w:top w:val="dotted" w:sz="4" w:space="0" w:color="auto"/>
              <w:left w:val="dotted" w:sz="4" w:space="0" w:color="auto"/>
              <w:bottom w:val="dotted" w:sz="4" w:space="0" w:color="auto"/>
              <w:right w:val="dotted" w:sz="4" w:space="0" w:color="auto"/>
            </w:tcBorders>
            <w:vAlign w:val="center"/>
          </w:tcPr>
          <w:p w14:paraId="7304D4F4"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1B6A7FDE"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348DF0F4" w14:textId="48D881C8"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Location-independent customer service</w:t>
            </w:r>
          </w:p>
        </w:tc>
        <w:tc>
          <w:tcPr>
            <w:tcW w:w="1276" w:type="dxa"/>
            <w:tcBorders>
              <w:top w:val="dotted" w:sz="4" w:space="0" w:color="auto"/>
              <w:left w:val="dotted" w:sz="4" w:space="0" w:color="auto"/>
              <w:bottom w:val="dotted" w:sz="4" w:space="0" w:color="auto"/>
              <w:right w:val="single" w:sz="4" w:space="0" w:color="auto"/>
            </w:tcBorders>
            <w:vAlign w:val="center"/>
          </w:tcPr>
          <w:p w14:paraId="446194EF"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r>
      <w:tr w:rsidR="009022FB" w:rsidRPr="007A269A" w14:paraId="2310FF89" w14:textId="77777777" w:rsidTr="00AC381B">
        <w:trPr>
          <w:trHeight w:val="300"/>
        </w:trPr>
        <w:tc>
          <w:tcPr>
            <w:tcW w:w="708" w:type="dxa"/>
            <w:vMerge/>
            <w:tcBorders>
              <w:right w:val="single" w:sz="12" w:space="0" w:color="auto"/>
            </w:tcBorders>
            <w:vAlign w:val="center"/>
            <w:hideMark/>
          </w:tcPr>
          <w:p w14:paraId="5DEE0A8A" w14:textId="77777777" w:rsidR="009022FB" w:rsidRPr="007A269A" w:rsidRDefault="009022FB" w:rsidP="009022F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10172913" w14:textId="77777777" w:rsidR="009022FB" w:rsidRPr="007A269A" w:rsidRDefault="009022FB" w:rsidP="009022F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Claim management</w:t>
            </w:r>
          </w:p>
        </w:tc>
        <w:tc>
          <w:tcPr>
            <w:tcW w:w="141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38F88AE" w14:textId="77777777" w:rsidR="009022FB" w:rsidRPr="007A269A" w:rsidRDefault="009022FB" w:rsidP="009022F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Fraud analysis and payout calculation</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7B5FB1"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D307"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36A98E"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Automated payout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1389A6"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05946FB6"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color w:val="000000"/>
                <w:sz w:val="16"/>
                <w:szCs w:val="16"/>
                <w:lang w:eastAsia="en-US"/>
              </w:rPr>
              <w:t>Claims are filed via App</w:t>
            </w:r>
          </w:p>
        </w:tc>
        <w:tc>
          <w:tcPr>
            <w:tcW w:w="1276" w:type="dxa"/>
            <w:tcBorders>
              <w:top w:val="dotted" w:sz="4" w:space="0" w:color="auto"/>
              <w:left w:val="dotted" w:sz="4" w:space="0" w:color="auto"/>
              <w:bottom w:val="dotted" w:sz="4" w:space="0" w:color="auto"/>
              <w:right w:val="dotted" w:sz="4" w:space="0" w:color="auto"/>
            </w:tcBorders>
            <w:vAlign w:val="center"/>
          </w:tcPr>
          <w:p w14:paraId="2A8E5AC2"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323C7C73"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557F158D"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single" w:sz="4" w:space="0" w:color="auto"/>
            </w:tcBorders>
            <w:vAlign w:val="center"/>
          </w:tcPr>
          <w:p w14:paraId="076AB0E5"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r>
      <w:tr w:rsidR="009022FB" w:rsidRPr="007A269A" w14:paraId="5386A848" w14:textId="77777777" w:rsidTr="00AC381B">
        <w:trPr>
          <w:trHeight w:val="300"/>
        </w:trPr>
        <w:tc>
          <w:tcPr>
            <w:tcW w:w="708" w:type="dxa"/>
            <w:vMerge/>
            <w:tcBorders>
              <w:right w:val="single" w:sz="12" w:space="0" w:color="auto"/>
            </w:tcBorders>
            <w:vAlign w:val="center"/>
            <w:hideMark/>
          </w:tcPr>
          <w:p w14:paraId="5E27E30A" w14:textId="77777777" w:rsidR="009022FB" w:rsidRPr="007A269A" w:rsidRDefault="009022FB" w:rsidP="009022F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3B3DE048" w14:textId="77777777" w:rsidR="009022FB" w:rsidRPr="007A269A" w:rsidRDefault="009022FB" w:rsidP="009022F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Asset management</w:t>
            </w:r>
          </w:p>
        </w:tc>
        <w:tc>
          <w:tcPr>
            <w:tcW w:w="141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FD20857" w14:textId="67705904" w:rsidR="009022FB" w:rsidRPr="007A269A" w:rsidRDefault="009022FB" w:rsidP="009022F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Advanced asset analysis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96D7CF"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E1F0C0" w14:textId="52FC7540" w:rsidR="009022FB" w:rsidRPr="007A269A" w:rsidRDefault="00E26AB0" w:rsidP="009022FB">
            <w:pPr>
              <w:spacing w:line="240" w:lineRule="auto"/>
              <w:jc w:val="center"/>
              <w:rPr>
                <w:rFonts w:eastAsia="Times New Roman" w:cs="Times New Roman"/>
                <w:sz w:val="16"/>
                <w:szCs w:val="16"/>
                <w:lang w:eastAsia="en-US"/>
              </w:rPr>
            </w:pPr>
            <w:r>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DDB357" w14:textId="7CBB301C"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Decreasing transaction costs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35F649"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5B362044"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4680B110"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52157CEA"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1D660F80"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single" w:sz="4" w:space="0" w:color="auto"/>
            </w:tcBorders>
            <w:vAlign w:val="center"/>
          </w:tcPr>
          <w:p w14:paraId="6F6D69F4"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r>
      <w:tr w:rsidR="009022FB" w:rsidRPr="007A269A" w14:paraId="58904C30" w14:textId="77777777" w:rsidTr="0099028C">
        <w:trPr>
          <w:trHeight w:val="300"/>
        </w:trPr>
        <w:tc>
          <w:tcPr>
            <w:tcW w:w="708" w:type="dxa"/>
            <w:vMerge/>
            <w:tcBorders>
              <w:right w:val="single" w:sz="12" w:space="0" w:color="auto"/>
            </w:tcBorders>
            <w:vAlign w:val="center"/>
            <w:hideMark/>
          </w:tcPr>
          <w:p w14:paraId="6FF2A8B2" w14:textId="77777777" w:rsidR="009022FB" w:rsidRPr="007A269A" w:rsidRDefault="009022FB" w:rsidP="009022F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4B3EAD00" w14:textId="77777777" w:rsidR="009022FB" w:rsidRPr="007A269A" w:rsidRDefault="009022FB" w:rsidP="009022F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Risk management</w:t>
            </w:r>
          </w:p>
        </w:tc>
        <w:tc>
          <w:tcPr>
            <w:tcW w:w="141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E7FA80D" w14:textId="5C13DCE5" w:rsidR="009022FB" w:rsidRPr="007A269A" w:rsidRDefault="009022FB" w:rsidP="009022F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Advanced risk analysis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5EC667"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EE226D"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AB9499"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70AC17"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6C86C798"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09A3F8E0"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728F5727"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000F72B3"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single" w:sz="4" w:space="0" w:color="auto"/>
            </w:tcBorders>
            <w:vAlign w:val="center"/>
          </w:tcPr>
          <w:p w14:paraId="6BAFF67F" w14:textId="2A8CA7A1" w:rsidR="009022FB" w:rsidRPr="007A269A" w:rsidRDefault="00E978D2" w:rsidP="00850CFC">
            <w:pPr>
              <w:spacing w:line="240" w:lineRule="auto"/>
              <w:jc w:val="center"/>
              <w:rPr>
                <w:rFonts w:eastAsia="Times New Roman" w:cs="Times New Roman"/>
                <w:sz w:val="16"/>
                <w:szCs w:val="16"/>
                <w:lang w:eastAsia="en-US"/>
              </w:rPr>
            </w:pPr>
            <w:r>
              <w:rPr>
                <w:rFonts w:eastAsia="Times New Roman" w:cs="Times New Roman"/>
                <w:sz w:val="16"/>
                <w:szCs w:val="16"/>
                <w:lang w:eastAsia="en-US"/>
              </w:rPr>
              <w:t>---</w:t>
            </w:r>
          </w:p>
        </w:tc>
      </w:tr>
      <w:tr w:rsidR="009022FB" w:rsidRPr="007A269A" w14:paraId="1F696EAE" w14:textId="77777777" w:rsidTr="0099028C">
        <w:trPr>
          <w:trHeight w:val="300"/>
        </w:trPr>
        <w:tc>
          <w:tcPr>
            <w:tcW w:w="708" w:type="dxa"/>
            <w:vMerge/>
            <w:tcBorders>
              <w:right w:val="single" w:sz="12" w:space="0" w:color="auto"/>
            </w:tcBorders>
            <w:vAlign w:val="center"/>
            <w:hideMark/>
          </w:tcPr>
          <w:p w14:paraId="32C7C433" w14:textId="77777777" w:rsidR="009022FB" w:rsidRPr="007A269A" w:rsidRDefault="009022FB" w:rsidP="009022F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tcBorders>
            <w:shd w:val="clear" w:color="auto" w:fill="auto"/>
            <w:hideMark/>
          </w:tcPr>
          <w:p w14:paraId="34BEAE8C" w14:textId="77777777" w:rsidR="009022FB" w:rsidRPr="007A269A" w:rsidRDefault="009022FB" w:rsidP="009022FB">
            <w:pPr>
              <w:spacing w:before="120" w:line="240" w:lineRule="auto"/>
              <w:rPr>
                <w:rFonts w:eastAsia="Times New Roman" w:cs="Times New Roman"/>
                <w:b/>
                <w:bCs/>
                <w:i/>
                <w:color w:val="000000"/>
                <w:sz w:val="16"/>
                <w:szCs w:val="16"/>
                <w:lang w:eastAsia="en-US"/>
              </w:rPr>
            </w:pPr>
            <w:r w:rsidRPr="007A269A">
              <w:rPr>
                <w:rFonts w:eastAsia="Times New Roman" w:cs="Times New Roman"/>
                <w:b/>
                <w:bCs/>
                <w:i/>
                <w:color w:val="000000"/>
                <w:sz w:val="16"/>
                <w:szCs w:val="16"/>
                <w:lang w:eastAsia="en-US"/>
              </w:rPr>
              <w:t>Support activities</w:t>
            </w:r>
          </w:p>
        </w:tc>
        <w:tc>
          <w:tcPr>
            <w:tcW w:w="1416" w:type="dxa"/>
            <w:tcBorders>
              <w:top w:val="dotted" w:sz="4" w:space="0" w:color="auto"/>
              <w:bottom w:val="dotted" w:sz="4" w:space="0" w:color="auto"/>
            </w:tcBorders>
            <w:shd w:val="clear" w:color="auto" w:fill="auto"/>
            <w:noWrap/>
            <w:vAlign w:val="center"/>
          </w:tcPr>
          <w:p w14:paraId="123AF86B" w14:textId="77777777" w:rsidR="009022FB" w:rsidRPr="007A269A" w:rsidRDefault="009022FB" w:rsidP="009022FB">
            <w:pPr>
              <w:spacing w:line="240" w:lineRule="auto"/>
              <w:jc w:val="center"/>
              <w:rPr>
                <w:rFonts w:eastAsia="Times New Roman" w:cs="Times New Roman"/>
                <w:b/>
                <w:bCs/>
                <w:color w:val="000000"/>
                <w:sz w:val="16"/>
                <w:szCs w:val="16"/>
                <w:lang w:eastAsia="en-US"/>
              </w:rPr>
            </w:pPr>
          </w:p>
        </w:tc>
        <w:tc>
          <w:tcPr>
            <w:tcW w:w="1276" w:type="dxa"/>
            <w:tcBorders>
              <w:top w:val="dotted" w:sz="4" w:space="0" w:color="auto"/>
              <w:bottom w:val="dotted" w:sz="4" w:space="0" w:color="auto"/>
            </w:tcBorders>
            <w:shd w:val="clear" w:color="auto" w:fill="auto"/>
            <w:noWrap/>
            <w:vAlign w:val="center"/>
          </w:tcPr>
          <w:p w14:paraId="7B58E640" w14:textId="77777777" w:rsidR="009022FB" w:rsidRPr="007A269A" w:rsidRDefault="009022FB" w:rsidP="009022FB">
            <w:pPr>
              <w:spacing w:line="240" w:lineRule="auto"/>
              <w:jc w:val="center"/>
              <w:rPr>
                <w:rFonts w:eastAsia="Times New Roman" w:cs="Times New Roman"/>
                <w:sz w:val="16"/>
                <w:szCs w:val="16"/>
                <w:lang w:eastAsia="en-US"/>
              </w:rPr>
            </w:pPr>
          </w:p>
        </w:tc>
        <w:tc>
          <w:tcPr>
            <w:tcW w:w="1276" w:type="dxa"/>
            <w:tcBorders>
              <w:top w:val="dotted" w:sz="4" w:space="0" w:color="auto"/>
              <w:bottom w:val="dotted" w:sz="4" w:space="0" w:color="auto"/>
            </w:tcBorders>
            <w:shd w:val="clear" w:color="auto" w:fill="auto"/>
            <w:noWrap/>
            <w:vAlign w:val="center"/>
          </w:tcPr>
          <w:p w14:paraId="1C862D19" w14:textId="77777777" w:rsidR="009022FB" w:rsidRPr="007A269A" w:rsidRDefault="009022FB" w:rsidP="009022FB">
            <w:pPr>
              <w:spacing w:line="240" w:lineRule="auto"/>
              <w:jc w:val="center"/>
              <w:rPr>
                <w:rFonts w:eastAsia="Times New Roman" w:cs="Times New Roman"/>
                <w:sz w:val="16"/>
                <w:szCs w:val="16"/>
                <w:lang w:eastAsia="en-US"/>
              </w:rPr>
            </w:pPr>
          </w:p>
        </w:tc>
        <w:tc>
          <w:tcPr>
            <w:tcW w:w="1276" w:type="dxa"/>
            <w:tcBorders>
              <w:top w:val="dotted" w:sz="4" w:space="0" w:color="auto"/>
              <w:bottom w:val="dotted" w:sz="4" w:space="0" w:color="auto"/>
            </w:tcBorders>
            <w:shd w:val="clear" w:color="auto" w:fill="auto"/>
            <w:noWrap/>
            <w:vAlign w:val="center"/>
          </w:tcPr>
          <w:p w14:paraId="627CD7B2" w14:textId="77777777" w:rsidR="009022FB" w:rsidRPr="007A269A" w:rsidRDefault="009022FB" w:rsidP="009022FB">
            <w:pPr>
              <w:spacing w:line="240" w:lineRule="auto"/>
              <w:jc w:val="center"/>
              <w:rPr>
                <w:rFonts w:eastAsia="Times New Roman" w:cs="Times New Roman"/>
                <w:sz w:val="16"/>
                <w:szCs w:val="16"/>
                <w:lang w:eastAsia="en-US"/>
              </w:rPr>
            </w:pPr>
          </w:p>
        </w:tc>
        <w:tc>
          <w:tcPr>
            <w:tcW w:w="1276" w:type="dxa"/>
            <w:tcBorders>
              <w:top w:val="dotted" w:sz="4" w:space="0" w:color="auto"/>
              <w:bottom w:val="dotted" w:sz="4" w:space="0" w:color="auto"/>
            </w:tcBorders>
            <w:shd w:val="clear" w:color="auto" w:fill="auto"/>
            <w:noWrap/>
            <w:vAlign w:val="center"/>
          </w:tcPr>
          <w:p w14:paraId="6A6BA9AB" w14:textId="77777777" w:rsidR="009022FB" w:rsidRPr="007A269A" w:rsidRDefault="009022FB" w:rsidP="009022FB">
            <w:pPr>
              <w:spacing w:line="240" w:lineRule="auto"/>
              <w:jc w:val="center"/>
              <w:rPr>
                <w:rFonts w:eastAsia="Times New Roman" w:cs="Times New Roman"/>
                <w:sz w:val="16"/>
                <w:szCs w:val="16"/>
                <w:lang w:eastAsia="en-US"/>
              </w:rPr>
            </w:pPr>
          </w:p>
        </w:tc>
        <w:tc>
          <w:tcPr>
            <w:tcW w:w="1276" w:type="dxa"/>
            <w:tcBorders>
              <w:top w:val="dotted" w:sz="4" w:space="0" w:color="auto"/>
              <w:bottom w:val="dotted" w:sz="4" w:space="0" w:color="auto"/>
            </w:tcBorders>
            <w:vAlign w:val="center"/>
          </w:tcPr>
          <w:p w14:paraId="3F58F570" w14:textId="77777777" w:rsidR="009022FB" w:rsidRPr="007A269A" w:rsidRDefault="009022FB" w:rsidP="009022FB">
            <w:pPr>
              <w:spacing w:line="240" w:lineRule="auto"/>
              <w:jc w:val="center"/>
              <w:rPr>
                <w:rFonts w:eastAsia="Times New Roman" w:cs="Times New Roman"/>
                <w:sz w:val="16"/>
                <w:szCs w:val="16"/>
                <w:lang w:eastAsia="en-US"/>
              </w:rPr>
            </w:pPr>
          </w:p>
        </w:tc>
        <w:tc>
          <w:tcPr>
            <w:tcW w:w="1276" w:type="dxa"/>
            <w:tcBorders>
              <w:top w:val="dotted" w:sz="4" w:space="0" w:color="auto"/>
              <w:bottom w:val="dotted" w:sz="4" w:space="0" w:color="auto"/>
            </w:tcBorders>
            <w:vAlign w:val="center"/>
          </w:tcPr>
          <w:p w14:paraId="52CCAE3E" w14:textId="77777777" w:rsidR="009022FB" w:rsidRPr="007A269A" w:rsidRDefault="009022FB" w:rsidP="009022FB">
            <w:pPr>
              <w:spacing w:line="240" w:lineRule="auto"/>
              <w:jc w:val="center"/>
              <w:rPr>
                <w:rFonts w:eastAsia="Times New Roman" w:cs="Times New Roman"/>
                <w:sz w:val="16"/>
                <w:szCs w:val="16"/>
                <w:lang w:eastAsia="en-US"/>
              </w:rPr>
            </w:pPr>
          </w:p>
        </w:tc>
        <w:tc>
          <w:tcPr>
            <w:tcW w:w="1276" w:type="dxa"/>
            <w:tcBorders>
              <w:top w:val="dotted" w:sz="4" w:space="0" w:color="auto"/>
              <w:bottom w:val="dotted" w:sz="4" w:space="0" w:color="auto"/>
            </w:tcBorders>
            <w:vAlign w:val="center"/>
          </w:tcPr>
          <w:p w14:paraId="11455139" w14:textId="77777777" w:rsidR="009022FB" w:rsidRPr="007A269A" w:rsidRDefault="009022FB" w:rsidP="009022FB">
            <w:pPr>
              <w:spacing w:line="240" w:lineRule="auto"/>
              <w:jc w:val="center"/>
              <w:rPr>
                <w:rFonts w:eastAsia="Times New Roman" w:cs="Times New Roman"/>
                <w:sz w:val="16"/>
                <w:szCs w:val="16"/>
                <w:lang w:eastAsia="en-US"/>
              </w:rPr>
            </w:pPr>
          </w:p>
        </w:tc>
        <w:tc>
          <w:tcPr>
            <w:tcW w:w="1276" w:type="dxa"/>
            <w:tcBorders>
              <w:top w:val="dotted" w:sz="4" w:space="0" w:color="auto"/>
              <w:bottom w:val="dotted" w:sz="4" w:space="0" w:color="auto"/>
            </w:tcBorders>
            <w:vAlign w:val="center"/>
          </w:tcPr>
          <w:p w14:paraId="2B49C33D" w14:textId="77777777" w:rsidR="009022FB" w:rsidRPr="007A269A" w:rsidRDefault="009022FB" w:rsidP="009022FB">
            <w:pPr>
              <w:spacing w:line="240" w:lineRule="auto"/>
              <w:jc w:val="center"/>
              <w:rPr>
                <w:rFonts w:eastAsia="Times New Roman" w:cs="Times New Roman"/>
                <w:sz w:val="16"/>
                <w:szCs w:val="16"/>
                <w:lang w:eastAsia="en-US"/>
              </w:rPr>
            </w:pPr>
          </w:p>
        </w:tc>
        <w:tc>
          <w:tcPr>
            <w:tcW w:w="1276" w:type="dxa"/>
            <w:tcBorders>
              <w:top w:val="dotted" w:sz="4" w:space="0" w:color="auto"/>
              <w:bottom w:val="dotted" w:sz="4" w:space="0" w:color="auto"/>
              <w:right w:val="single" w:sz="4" w:space="0" w:color="auto"/>
            </w:tcBorders>
            <w:vAlign w:val="center"/>
          </w:tcPr>
          <w:p w14:paraId="47D3B23B" w14:textId="77777777" w:rsidR="009022FB" w:rsidRPr="007A269A" w:rsidRDefault="009022FB" w:rsidP="009022FB">
            <w:pPr>
              <w:spacing w:line="240" w:lineRule="auto"/>
              <w:jc w:val="center"/>
              <w:rPr>
                <w:rFonts w:eastAsia="Times New Roman" w:cs="Times New Roman"/>
                <w:sz w:val="16"/>
                <w:szCs w:val="16"/>
                <w:lang w:eastAsia="en-US"/>
              </w:rPr>
            </w:pPr>
          </w:p>
        </w:tc>
      </w:tr>
      <w:tr w:rsidR="009022FB" w:rsidRPr="007A269A" w14:paraId="326B37BC" w14:textId="77777777" w:rsidTr="0019074E">
        <w:trPr>
          <w:trHeight w:val="300"/>
        </w:trPr>
        <w:tc>
          <w:tcPr>
            <w:tcW w:w="708" w:type="dxa"/>
            <w:vMerge/>
            <w:tcBorders>
              <w:right w:val="single" w:sz="12" w:space="0" w:color="auto"/>
            </w:tcBorders>
            <w:vAlign w:val="center"/>
            <w:hideMark/>
          </w:tcPr>
          <w:p w14:paraId="2AC7DC9C" w14:textId="77777777" w:rsidR="009022FB" w:rsidRPr="007A269A" w:rsidRDefault="009022FB" w:rsidP="009022F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50670684" w14:textId="283DE42B" w:rsidR="009022FB" w:rsidRPr="007A269A" w:rsidRDefault="009022FB" w:rsidP="009022F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General management</w:t>
            </w:r>
          </w:p>
        </w:tc>
        <w:tc>
          <w:tcPr>
            <w:tcW w:w="141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B71D87D" w14:textId="010E335C" w:rsidR="009022FB" w:rsidRPr="007A269A" w:rsidRDefault="009022FB" w:rsidP="009022FB">
            <w:pPr>
              <w:spacing w:line="240" w:lineRule="auto"/>
              <w:jc w:val="center"/>
              <w:rPr>
                <w:rFonts w:eastAsia="Times New Roman" w:cs="Times New Roman"/>
                <w:color w:val="000000"/>
                <w:sz w:val="16"/>
                <w:szCs w:val="16"/>
                <w:lang w:eastAsia="en-US"/>
              </w:rPr>
            </w:pPr>
            <w:r w:rsidRPr="007A269A">
              <w:rPr>
                <w:rFonts w:eastAsia="Times New Roman" w:cs="Times New Roman"/>
                <w:sz w:val="16"/>
                <w:szCs w:val="16"/>
                <w:lang w:eastAsia="en-US"/>
              </w:rPr>
              <w:t>Analytics are used to support the decision process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8AE16A"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F68D93"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A23A2A"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9E171A" w14:textId="3BDB75C3"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Digital document processing</w:t>
            </w:r>
          </w:p>
        </w:tc>
        <w:tc>
          <w:tcPr>
            <w:tcW w:w="1276" w:type="dxa"/>
            <w:tcBorders>
              <w:top w:val="dotted" w:sz="4" w:space="0" w:color="auto"/>
              <w:left w:val="dotted" w:sz="4" w:space="0" w:color="auto"/>
              <w:bottom w:val="dotted" w:sz="4" w:space="0" w:color="auto"/>
              <w:right w:val="dotted" w:sz="4" w:space="0" w:color="auto"/>
            </w:tcBorders>
            <w:vAlign w:val="center"/>
          </w:tcPr>
          <w:p w14:paraId="5DE922F9"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53EFA530"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2552" w:type="dxa"/>
            <w:gridSpan w:val="2"/>
            <w:vMerge w:val="restart"/>
            <w:tcBorders>
              <w:top w:val="dotted" w:sz="4" w:space="0" w:color="auto"/>
              <w:left w:val="dotted" w:sz="4" w:space="0" w:color="auto"/>
              <w:right w:val="dotted" w:sz="4" w:space="0" w:color="auto"/>
            </w:tcBorders>
            <w:vAlign w:val="center"/>
          </w:tcPr>
          <w:p w14:paraId="5D031E8C" w14:textId="6D8C78C3"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More efficient internal communication</w:t>
            </w:r>
          </w:p>
        </w:tc>
        <w:tc>
          <w:tcPr>
            <w:tcW w:w="1276" w:type="dxa"/>
            <w:tcBorders>
              <w:top w:val="dotted" w:sz="4" w:space="0" w:color="auto"/>
              <w:left w:val="dotted" w:sz="4" w:space="0" w:color="auto"/>
              <w:bottom w:val="dotted" w:sz="4" w:space="0" w:color="auto"/>
              <w:right w:val="single" w:sz="4" w:space="0" w:color="auto"/>
            </w:tcBorders>
            <w:vAlign w:val="center"/>
          </w:tcPr>
          <w:p w14:paraId="5BB7BA19"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r>
      <w:tr w:rsidR="009022FB" w:rsidRPr="007A269A" w14:paraId="644A082E" w14:textId="77777777" w:rsidTr="0019074E">
        <w:trPr>
          <w:trHeight w:val="300"/>
        </w:trPr>
        <w:tc>
          <w:tcPr>
            <w:tcW w:w="708" w:type="dxa"/>
            <w:vMerge/>
            <w:tcBorders>
              <w:right w:val="single" w:sz="12" w:space="0" w:color="auto"/>
            </w:tcBorders>
            <w:vAlign w:val="center"/>
            <w:hideMark/>
          </w:tcPr>
          <w:p w14:paraId="5645FB4A" w14:textId="77777777" w:rsidR="009022FB" w:rsidRPr="007A269A" w:rsidRDefault="009022FB" w:rsidP="009022F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55C63779" w14:textId="77777777" w:rsidR="009022FB" w:rsidRPr="007A269A" w:rsidRDefault="009022FB" w:rsidP="009022F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IT</w:t>
            </w:r>
          </w:p>
        </w:tc>
        <w:tc>
          <w:tcPr>
            <w:tcW w:w="141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04B04E2" w14:textId="77777777" w:rsidR="009022FB" w:rsidRPr="007A269A" w:rsidRDefault="009022FB" w:rsidP="009022FB">
            <w:pPr>
              <w:spacing w:line="240" w:lineRule="auto"/>
              <w:jc w:val="center"/>
              <w:rPr>
                <w:rFonts w:eastAsia="Times New Roman" w:cs="Times New Roman"/>
                <w:color w:val="000000"/>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072978"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Automated trouble reports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CEB27E"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A253B4"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72089D"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55C16246"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76E3FF5A"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2552" w:type="dxa"/>
            <w:gridSpan w:val="2"/>
            <w:vMerge/>
            <w:tcBorders>
              <w:left w:val="dotted" w:sz="4" w:space="0" w:color="auto"/>
              <w:bottom w:val="dotted" w:sz="4" w:space="0" w:color="auto"/>
              <w:right w:val="dotted" w:sz="4" w:space="0" w:color="auto"/>
            </w:tcBorders>
            <w:vAlign w:val="center"/>
          </w:tcPr>
          <w:p w14:paraId="4F1DB0A5" w14:textId="2C447811" w:rsidR="009022FB" w:rsidRPr="007A269A" w:rsidRDefault="009022FB" w:rsidP="009022FB">
            <w:pPr>
              <w:spacing w:line="240" w:lineRule="auto"/>
              <w:jc w:val="center"/>
              <w:rPr>
                <w:rFonts w:eastAsia="Times New Roman" w:cs="Times New Roman"/>
                <w:sz w:val="16"/>
                <w:szCs w:val="16"/>
                <w:lang w:eastAsia="en-US"/>
              </w:rPr>
            </w:pPr>
          </w:p>
        </w:tc>
        <w:tc>
          <w:tcPr>
            <w:tcW w:w="1276" w:type="dxa"/>
            <w:tcBorders>
              <w:top w:val="dotted" w:sz="4" w:space="0" w:color="auto"/>
              <w:left w:val="dotted" w:sz="4" w:space="0" w:color="auto"/>
              <w:bottom w:val="dotted" w:sz="4" w:space="0" w:color="auto"/>
              <w:right w:val="single" w:sz="4" w:space="0" w:color="auto"/>
            </w:tcBorders>
            <w:vAlign w:val="center"/>
          </w:tcPr>
          <w:p w14:paraId="410E7FCF"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r>
      <w:tr w:rsidR="00850CFC" w:rsidRPr="007A269A" w14:paraId="49FCCC85" w14:textId="77777777" w:rsidTr="009352E2">
        <w:trPr>
          <w:trHeight w:val="300"/>
        </w:trPr>
        <w:tc>
          <w:tcPr>
            <w:tcW w:w="708" w:type="dxa"/>
            <w:vMerge/>
            <w:tcBorders>
              <w:right w:val="single" w:sz="12" w:space="0" w:color="auto"/>
            </w:tcBorders>
            <w:vAlign w:val="center"/>
            <w:hideMark/>
          </w:tcPr>
          <w:p w14:paraId="0728C0B4" w14:textId="77777777" w:rsidR="00850CFC" w:rsidRPr="007A269A" w:rsidRDefault="00850CFC" w:rsidP="009022F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417573C3" w14:textId="77777777" w:rsidR="00850CFC" w:rsidRPr="007A269A" w:rsidRDefault="00850CFC" w:rsidP="009022F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Human resources</w:t>
            </w:r>
          </w:p>
        </w:tc>
        <w:tc>
          <w:tcPr>
            <w:tcW w:w="141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1E6C66C" w14:textId="18D4EEB2" w:rsidR="00850CFC" w:rsidRPr="007A269A" w:rsidRDefault="00850CFC" w:rsidP="009022F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Employee analysis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56FB1F" w14:textId="77777777" w:rsidR="00850CFC" w:rsidRPr="007A269A" w:rsidRDefault="00850CFC"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EC9E98" w14:textId="77777777" w:rsidR="00850CFC" w:rsidRPr="007A269A" w:rsidRDefault="00850CFC"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8CE7E4" w14:textId="77777777" w:rsidR="00850CFC" w:rsidRPr="007A269A" w:rsidRDefault="00850CFC"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A8D1EC" w14:textId="24122DD5" w:rsidR="00850CFC" w:rsidRPr="007A269A" w:rsidRDefault="00850CFC"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Digital document processing</w:t>
            </w:r>
          </w:p>
        </w:tc>
        <w:tc>
          <w:tcPr>
            <w:tcW w:w="1276" w:type="dxa"/>
            <w:tcBorders>
              <w:top w:val="dotted" w:sz="4" w:space="0" w:color="auto"/>
              <w:left w:val="dotted" w:sz="4" w:space="0" w:color="auto"/>
              <w:bottom w:val="dotted" w:sz="4" w:space="0" w:color="auto"/>
              <w:right w:val="dotted" w:sz="4" w:space="0" w:color="auto"/>
            </w:tcBorders>
            <w:vAlign w:val="center"/>
          </w:tcPr>
          <w:p w14:paraId="2B8A1823" w14:textId="77777777" w:rsidR="00850CFC" w:rsidRPr="007A269A" w:rsidRDefault="00850CFC"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5104" w:type="dxa"/>
            <w:gridSpan w:val="4"/>
            <w:tcBorders>
              <w:top w:val="dotted" w:sz="4" w:space="0" w:color="auto"/>
              <w:left w:val="dotted" w:sz="4" w:space="0" w:color="auto"/>
              <w:bottom w:val="dotted" w:sz="4" w:space="0" w:color="auto"/>
              <w:right w:val="single" w:sz="4" w:space="0" w:color="auto"/>
            </w:tcBorders>
            <w:vAlign w:val="center"/>
          </w:tcPr>
          <w:p w14:paraId="186A8854" w14:textId="289ECFAF" w:rsidR="00850CFC" w:rsidRPr="007A269A" w:rsidRDefault="00850CFC" w:rsidP="009022FB">
            <w:pPr>
              <w:spacing w:line="240" w:lineRule="auto"/>
              <w:jc w:val="center"/>
              <w:rPr>
                <w:rFonts w:eastAsia="Times New Roman" w:cs="Times New Roman"/>
                <w:sz w:val="16"/>
                <w:szCs w:val="16"/>
                <w:lang w:eastAsia="en-US"/>
              </w:rPr>
            </w:pPr>
            <w:r>
              <w:rPr>
                <w:rFonts w:eastAsia="Times New Roman" w:cs="Times New Roman"/>
                <w:sz w:val="16"/>
                <w:szCs w:val="16"/>
                <w:lang w:eastAsia="en-US"/>
              </w:rPr>
              <w:t>R</w:t>
            </w:r>
            <w:r w:rsidRPr="007A269A">
              <w:rPr>
                <w:rFonts w:eastAsia="Times New Roman" w:cs="Times New Roman"/>
                <w:sz w:val="16"/>
                <w:szCs w:val="16"/>
                <w:lang w:eastAsia="en-US"/>
              </w:rPr>
              <w:t>ecruitment channels</w:t>
            </w:r>
            <w:r w:rsidR="005C7998">
              <w:rPr>
                <w:rFonts w:eastAsia="Times New Roman" w:cs="Times New Roman"/>
                <w:sz w:val="16"/>
                <w:szCs w:val="16"/>
                <w:lang w:eastAsia="en-US"/>
              </w:rPr>
              <w:t>, u</w:t>
            </w:r>
            <w:r w:rsidR="00E978D2">
              <w:rPr>
                <w:rFonts w:eastAsia="Times New Roman" w:cs="Times New Roman"/>
                <w:sz w:val="16"/>
                <w:szCs w:val="16"/>
                <w:lang w:eastAsia="en-US"/>
              </w:rPr>
              <w:t xml:space="preserve">sage of video calls for </w:t>
            </w:r>
            <w:r w:rsidR="005C7998">
              <w:rPr>
                <w:rFonts w:eastAsia="Times New Roman" w:cs="Times New Roman"/>
                <w:sz w:val="16"/>
                <w:szCs w:val="16"/>
                <w:lang w:eastAsia="en-US"/>
              </w:rPr>
              <w:t xml:space="preserve">training of </w:t>
            </w:r>
            <w:r w:rsidR="00E978D2">
              <w:rPr>
                <w:rFonts w:eastAsia="Times New Roman" w:cs="Times New Roman"/>
                <w:sz w:val="16"/>
                <w:szCs w:val="16"/>
                <w:lang w:eastAsia="en-US"/>
              </w:rPr>
              <w:t>employee</w:t>
            </w:r>
            <w:r w:rsidR="005C7998">
              <w:rPr>
                <w:rFonts w:eastAsia="Times New Roman" w:cs="Times New Roman"/>
                <w:sz w:val="16"/>
                <w:szCs w:val="16"/>
                <w:lang w:eastAsia="en-US"/>
              </w:rPr>
              <w:t>s</w:t>
            </w:r>
          </w:p>
        </w:tc>
      </w:tr>
      <w:tr w:rsidR="009022FB" w:rsidRPr="007A269A" w14:paraId="6A8EB1FA" w14:textId="77777777" w:rsidTr="00AC381B">
        <w:trPr>
          <w:trHeight w:val="300"/>
        </w:trPr>
        <w:tc>
          <w:tcPr>
            <w:tcW w:w="708" w:type="dxa"/>
            <w:vMerge/>
            <w:tcBorders>
              <w:right w:val="single" w:sz="12" w:space="0" w:color="auto"/>
            </w:tcBorders>
            <w:vAlign w:val="center"/>
            <w:hideMark/>
          </w:tcPr>
          <w:p w14:paraId="023ED82C" w14:textId="77777777" w:rsidR="009022FB" w:rsidRPr="007A269A" w:rsidRDefault="009022FB" w:rsidP="009022F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3FF7B8E5" w14:textId="77777777" w:rsidR="009022FB" w:rsidRPr="007A269A" w:rsidRDefault="009022FB" w:rsidP="009022F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Controlling</w:t>
            </w:r>
          </w:p>
        </w:tc>
        <w:tc>
          <w:tcPr>
            <w:tcW w:w="1416" w:type="dxa"/>
            <w:vMerge w:val="restart"/>
            <w:tcBorders>
              <w:top w:val="dotted" w:sz="4" w:space="0" w:color="auto"/>
              <w:left w:val="single" w:sz="4" w:space="0" w:color="auto"/>
              <w:right w:val="dotted" w:sz="4" w:space="0" w:color="auto"/>
            </w:tcBorders>
            <w:shd w:val="clear" w:color="auto" w:fill="auto"/>
            <w:noWrap/>
            <w:vAlign w:val="center"/>
          </w:tcPr>
          <w:p w14:paraId="1D7D09C7" w14:textId="77777777" w:rsidR="009022FB" w:rsidRPr="007A269A" w:rsidRDefault="009022FB" w:rsidP="009022FB">
            <w:pPr>
              <w:spacing w:line="240" w:lineRule="auto"/>
              <w:jc w:val="center"/>
              <w:rPr>
                <w:rFonts w:eastAsia="Times New Roman" w:cs="Times New Roman"/>
                <w:color w:val="000000"/>
                <w:sz w:val="16"/>
                <w:szCs w:val="16"/>
                <w:lang w:eastAsia="en-US"/>
              </w:rPr>
            </w:pPr>
            <w:r w:rsidRPr="007A269A">
              <w:rPr>
                <w:rFonts w:eastAsia="Times New Roman" w:cs="Times New Roman"/>
                <w:color w:val="000000"/>
                <w:sz w:val="16"/>
                <w:szCs w:val="16"/>
                <w:lang w:eastAsia="en-US"/>
              </w:rPr>
              <w:t>Automated auditing of contracts and data</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ECE6F1"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64889C"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D9B970"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ABE5C3"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769A4F24"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18DB0819"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25D26FD7"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15194CE5"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single" w:sz="4" w:space="0" w:color="auto"/>
            </w:tcBorders>
            <w:vAlign w:val="center"/>
          </w:tcPr>
          <w:p w14:paraId="06A7B31A"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r>
      <w:tr w:rsidR="009022FB" w:rsidRPr="007A269A" w14:paraId="07DA36E2" w14:textId="77777777" w:rsidTr="00AC381B">
        <w:trPr>
          <w:trHeight w:val="300"/>
        </w:trPr>
        <w:tc>
          <w:tcPr>
            <w:tcW w:w="708" w:type="dxa"/>
            <w:vMerge/>
            <w:tcBorders>
              <w:right w:val="single" w:sz="12" w:space="0" w:color="auto"/>
            </w:tcBorders>
            <w:vAlign w:val="center"/>
            <w:hideMark/>
          </w:tcPr>
          <w:p w14:paraId="7F4EB33C" w14:textId="77777777" w:rsidR="009022FB" w:rsidRPr="007A269A" w:rsidRDefault="009022FB" w:rsidP="009022F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093F08D3" w14:textId="77777777" w:rsidR="009022FB" w:rsidRPr="007A269A" w:rsidRDefault="009022FB" w:rsidP="009022F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Legal department</w:t>
            </w:r>
          </w:p>
        </w:tc>
        <w:tc>
          <w:tcPr>
            <w:tcW w:w="1416" w:type="dxa"/>
            <w:vMerge/>
            <w:tcBorders>
              <w:left w:val="single" w:sz="4" w:space="0" w:color="auto"/>
              <w:bottom w:val="dotted" w:sz="4" w:space="0" w:color="auto"/>
              <w:right w:val="dotted" w:sz="4" w:space="0" w:color="auto"/>
            </w:tcBorders>
            <w:shd w:val="clear" w:color="auto" w:fill="auto"/>
            <w:noWrap/>
            <w:vAlign w:val="center"/>
          </w:tcPr>
          <w:p w14:paraId="52423C3A" w14:textId="77777777" w:rsidR="009022FB" w:rsidRPr="007A269A" w:rsidRDefault="009022FB" w:rsidP="009022FB">
            <w:pPr>
              <w:spacing w:line="240" w:lineRule="auto"/>
              <w:jc w:val="center"/>
              <w:rPr>
                <w:rFonts w:eastAsia="Times New Roman" w:cs="Times New Roman"/>
                <w:color w:val="000000"/>
                <w:sz w:val="16"/>
                <w:szCs w:val="16"/>
                <w:lang w:eastAsia="en-US"/>
              </w:rPr>
            </w:pP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0D520A"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1122B8"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6DEBED"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0098F9"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75F952EF"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78EF954B"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1A3F4739"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dotted" w:sz="4" w:space="0" w:color="auto"/>
            </w:tcBorders>
            <w:vAlign w:val="center"/>
          </w:tcPr>
          <w:p w14:paraId="089C1B9E"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dotted" w:sz="4" w:space="0" w:color="auto"/>
              <w:right w:val="single" w:sz="4" w:space="0" w:color="auto"/>
            </w:tcBorders>
            <w:vAlign w:val="center"/>
          </w:tcPr>
          <w:p w14:paraId="67DC41EE"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r>
      <w:tr w:rsidR="009022FB" w:rsidRPr="00F364DC" w14:paraId="05D3DD3A" w14:textId="77777777" w:rsidTr="00AC381B">
        <w:trPr>
          <w:trHeight w:val="300"/>
        </w:trPr>
        <w:tc>
          <w:tcPr>
            <w:tcW w:w="708" w:type="dxa"/>
            <w:vMerge/>
            <w:tcBorders>
              <w:right w:val="single" w:sz="12" w:space="0" w:color="auto"/>
            </w:tcBorders>
            <w:vAlign w:val="center"/>
            <w:hideMark/>
          </w:tcPr>
          <w:p w14:paraId="59783366" w14:textId="77777777" w:rsidR="009022FB" w:rsidRPr="007A269A" w:rsidRDefault="009022FB" w:rsidP="009022FB">
            <w:pPr>
              <w:spacing w:line="240" w:lineRule="auto"/>
              <w:rPr>
                <w:rFonts w:eastAsia="Times New Roman" w:cs="Times New Roman"/>
                <w:color w:val="000000"/>
                <w:sz w:val="16"/>
                <w:szCs w:val="16"/>
                <w:lang w:eastAsia="en-US"/>
              </w:rPr>
            </w:pPr>
          </w:p>
        </w:tc>
        <w:tc>
          <w:tcPr>
            <w:tcW w:w="1560" w:type="dxa"/>
            <w:tcBorders>
              <w:top w:val="dotted" w:sz="4" w:space="0" w:color="auto"/>
              <w:left w:val="single" w:sz="12" w:space="0" w:color="auto"/>
              <w:bottom w:val="single" w:sz="4" w:space="0" w:color="auto"/>
              <w:right w:val="single" w:sz="4" w:space="0" w:color="auto"/>
            </w:tcBorders>
            <w:shd w:val="clear" w:color="auto" w:fill="auto"/>
            <w:vAlign w:val="center"/>
            <w:hideMark/>
          </w:tcPr>
          <w:p w14:paraId="7358ABD7" w14:textId="77777777" w:rsidR="009022FB" w:rsidRPr="007A269A" w:rsidRDefault="009022FB" w:rsidP="009022FB">
            <w:pPr>
              <w:spacing w:line="240" w:lineRule="auto"/>
              <w:rPr>
                <w:rFonts w:eastAsia="Times New Roman" w:cs="Times New Roman"/>
                <w:color w:val="000000"/>
                <w:sz w:val="16"/>
                <w:szCs w:val="16"/>
                <w:lang w:eastAsia="en-US"/>
              </w:rPr>
            </w:pPr>
            <w:r w:rsidRPr="007A269A">
              <w:rPr>
                <w:rFonts w:eastAsia="Times New Roman" w:cs="Times New Roman"/>
                <w:color w:val="000000"/>
                <w:sz w:val="16"/>
                <w:szCs w:val="16"/>
                <w:lang w:eastAsia="en-US"/>
              </w:rPr>
              <w:t>Public relations</w:t>
            </w:r>
          </w:p>
        </w:tc>
        <w:tc>
          <w:tcPr>
            <w:tcW w:w="1416" w:type="dxa"/>
            <w:tcBorders>
              <w:top w:val="dotted" w:sz="4" w:space="0" w:color="auto"/>
              <w:left w:val="single" w:sz="4" w:space="0" w:color="auto"/>
              <w:bottom w:val="single" w:sz="4" w:space="0" w:color="auto"/>
              <w:right w:val="dotted" w:sz="4" w:space="0" w:color="auto"/>
            </w:tcBorders>
            <w:shd w:val="clear" w:color="auto" w:fill="auto"/>
            <w:noWrap/>
            <w:vAlign w:val="center"/>
          </w:tcPr>
          <w:p w14:paraId="2BC54481" w14:textId="77777777" w:rsidR="009022FB" w:rsidRPr="007A269A" w:rsidRDefault="009022FB" w:rsidP="009022FB">
            <w:pPr>
              <w:spacing w:line="240" w:lineRule="auto"/>
              <w:jc w:val="center"/>
              <w:rPr>
                <w:rFonts w:eastAsia="Times New Roman" w:cs="Times New Roman"/>
                <w:color w:val="000000"/>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single" w:sz="4" w:space="0" w:color="auto"/>
              <w:right w:val="dotted" w:sz="4" w:space="0" w:color="auto"/>
            </w:tcBorders>
            <w:shd w:val="clear" w:color="auto" w:fill="auto"/>
            <w:noWrap/>
            <w:vAlign w:val="center"/>
          </w:tcPr>
          <w:p w14:paraId="49E1C3D5"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single" w:sz="4" w:space="0" w:color="auto"/>
              <w:right w:val="dotted" w:sz="4" w:space="0" w:color="auto"/>
            </w:tcBorders>
            <w:shd w:val="clear" w:color="auto" w:fill="auto"/>
            <w:noWrap/>
            <w:vAlign w:val="center"/>
          </w:tcPr>
          <w:p w14:paraId="75229A58"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single" w:sz="4" w:space="0" w:color="auto"/>
              <w:right w:val="dotted" w:sz="4" w:space="0" w:color="auto"/>
            </w:tcBorders>
            <w:shd w:val="clear" w:color="auto" w:fill="auto"/>
            <w:noWrap/>
            <w:vAlign w:val="center"/>
          </w:tcPr>
          <w:p w14:paraId="4B880540"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single" w:sz="4" w:space="0" w:color="auto"/>
              <w:right w:val="dotted" w:sz="4" w:space="0" w:color="auto"/>
            </w:tcBorders>
            <w:shd w:val="clear" w:color="auto" w:fill="auto"/>
            <w:noWrap/>
            <w:vAlign w:val="center"/>
          </w:tcPr>
          <w:p w14:paraId="3C3E35A7"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single" w:sz="4" w:space="0" w:color="auto"/>
              <w:right w:val="dotted" w:sz="4" w:space="0" w:color="auto"/>
            </w:tcBorders>
            <w:vAlign w:val="center"/>
          </w:tcPr>
          <w:p w14:paraId="399D137F"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1276" w:type="dxa"/>
            <w:tcBorders>
              <w:top w:val="dotted" w:sz="4" w:space="0" w:color="auto"/>
              <w:left w:val="dotted" w:sz="4" w:space="0" w:color="auto"/>
              <w:bottom w:val="single" w:sz="4" w:space="0" w:color="auto"/>
              <w:right w:val="dotted" w:sz="4" w:space="0" w:color="auto"/>
            </w:tcBorders>
            <w:vAlign w:val="center"/>
          </w:tcPr>
          <w:p w14:paraId="5A01C215" w14:textId="77777777" w:rsidR="009022FB" w:rsidRPr="007A269A"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w:t>
            </w:r>
          </w:p>
        </w:tc>
        <w:tc>
          <w:tcPr>
            <w:tcW w:w="3828" w:type="dxa"/>
            <w:gridSpan w:val="3"/>
            <w:tcBorders>
              <w:top w:val="dotted" w:sz="4" w:space="0" w:color="auto"/>
              <w:left w:val="dotted" w:sz="4" w:space="0" w:color="auto"/>
              <w:bottom w:val="single" w:sz="4" w:space="0" w:color="auto"/>
              <w:right w:val="single" w:sz="4" w:space="0" w:color="auto"/>
            </w:tcBorders>
            <w:vAlign w:val="center"/>
          </w:tcPr>
          <w:p w14:paraId="107F7C65" w14:textId="0F3F208E" w:rsidR="009022FB" w:rsidRDefault="009022FB" w:rsidP="009022FB">
            <w:pPr>
              <w:spacing w:line="240" w:lineRule="auto"/>
              <w:jc w:val="center"/>
              <w:rPr>
                <w:rFonts w:eastAsia="Times New Roman" w:cs="Times New Roman"/>
                <w:sz w:val="16"/>
                <w:szCs w:val="16"/>
                <w:lang w:eastAsia="en-US"/>
              </w:rPr>
            </w:pPr>
            <w:r w:rsidRPr="007A269A">
              <w:rPr>
                <w:rFonts w:eastAsia="Times New Roman" w:cs="Times New Roman"/>
                <w:sz w:val="16"/>
                <w:szCs w:val="16"/>
                <w:lang w:eastAsia="en-US"/>
              </w:rPr>
              <w:t>New communication channels</w:t>
            </w:r>
          </w:p>
        </w:tc>
      </w:tr>
    </w:tbl>
    <w:p w14:paraId="3F6FD70C" w14:textId="1BEC1D0D" w:rsidR="00AF7F09" w:rsidRPr="00B432A2" w:rsidRDefault="00AF7F09" w:rsidP="00B432A2">
      <w:pPr>
        <w:spacing w:line="240" w:lineRule="auto"/>
        <w:rPr>
          <w:rFonts w:cs="Times New Roman"/>
          <w:sz w:val="2"/>
          <w:szCs w:val="2"/>
        </w:rPr>
      </w:pPr>
    </w:p>
    <w:sectPr w:rsidR="00AF7F09" w:rsidRPr="00B432A2" w:rsidSect="00850CFC">
      <w:pgSz w:w="16838" w:h="11906" w:orient="landscape" w:code="9"/>
      <w:pgMar w:top="1418" w:right="1021" w:bottom="993" w:left="851" w:header="85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C5CF9" w14:textId="77777777" w:rsidR="00F379E0" w:rsidRDefault="00F379E0">
      <w:pPr>
        <w:spacing w:line="240" w:lineRule="auto"/>
      </w:pPr>
      <w:r>
        <w:separator/>
      </w:r>
    </w:p>
  </w:endnote>
  <w:endnote w:type="continuationSeparator" w:id="0">
    <w:p w14:paraId="0C8D221A" w14:textId="77777777" w:rsidR="00F379E0" w:rsidRDefault="00F379E0">
      <w:pPr>
        <w:spacing w:line="240" w:lineRule="auto"/>
      </w:pPr>
      <w:r>
        <w:continuationSeparator/>
      </w:r>
    </w:p>
  </w:endnote>
  <w:endnote w:type="continuationNotice" w:id="1">
    <w:p w14:paraId="50F921AF" w14:textId="77777777" w:rsidR="00F379E0" w:rsidRDefault="00F379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Gill Alt One M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13245"/>
      <w:docPartObj>
        <w:docPartGallery w:val="Page Numbers (Bottom of Page)"/>
        <w:docPartUnique/>
      </w:docPartObj>
    </w:sdtPr>
    <w:sdtEndPr/>
    <w:sdtContent>
      <w:p w14:paraId="33B88040" w14:textId="57E567F3" w:rsidR="001C6BFF" w:rsidRDefault="001C6BFF">
        <w:pPr>
          <w:pStyle w:val="Footer"/>
          <w:jc w:val="right"/>
        </w:pPr>
        <w:r>
          <w:fldChar w:fldCharType="begin"/>
        </w:r>
        <w:r>
          <w:instrText>PAGE   \* MERGEFORMAT</w:instrText>
        </w:r>
        <w:r>
          <w:fldChar w:fldCharType="separate"/>
        </w:r>
        <w:r w:rsidR="00E13797">
          <w:rPr>
            <w:noProof/>
          </w:rPr>
          <w:t>1</w:t>
        </w:r>
        <w:r>
          <w:rPr>
            <w:noProof/>
          </w:rPr>
          <w:fldChar w:fldCharType="end"/>
        </w:r>
      </w:p>
    </w:sdtContent>
  </w:sdt>
  <w:p w14:paraId="481CF3B6" w14:textId="77777777" w:rsidR="001C6BFF" w:rsidRDefault="001C6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202430"/>
      <w:docPartObj>
        <w:docPartGallery w:val="Page Numbers (Bottom of Page)"/>
        <w:docPartUnique/>
      </w:docPartObj>
    </w:sdtPr>
    <w:sdtEndPr/>
    <w:sdtContent>
      <w:p w14:paraId="5D76F60D" w14:textId="1B63DD78" w:rsidR="001C6BFF" w:rsidRDefault="001C6BFF">
        <w:pPr>
          <w:pStyle w:val="Footer"/>
          <w:jc w:val="right"/>
        </w:pPr>
        <w:r>
          <w:fldChar w:fldCharType="begin"/>
        </w:r>
        <w:r>
          <w:instrText>PAGE   \* MERGEFORMAT</w:instrText>
        </w:r>
        <w:r>
          <w:fldChar w:fldCharType="separate"/>
        </w:r>
        <w:r w:rsidR="008C54F9" w:rsidRPr="008C54F9">
          <w:rPr>
            <w:noProof/>
            <w:lang w:val="de-DE"/>
          </w:rPr>
          <w:t>0</w:t>
        </w:r>
        <w:r>
          <w:fldChar w:fldCharType="end"/>
        </w:r>
      </w:p>
    </w:sdtContent>
  </w:sdt>
  <w:p w14:paraId="731F2701" w14:textId="77777777" w:rsidR="001C6BFF" w:rsidRDefault="001C6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75086"/>
      <w:docPartObj>
        <w:docPartGallery w:val="Page Numbers (Bottom of Page)"/>
        <w:docPartUnique/>
      </w:docPartObj>
    </w:sdtPr>
    <w:sdtEndPr/>
    <w:sdtContent>
      <w:p w14:paraId="567E6ABA" w14:textId="26127963" w:rsidR="001C6BFF" w:rsidRDefault="001C6BFF">
        <w:pPr>
          <w:pStyle w:val="Footer"/>
          <w:jc w:val="right"/>
        </w:pPr>
        <w:r>
          <w:fldChar w:fldCharType="begin"/>
        </w:r>
        <w:r>
          <w:instrText>PAGE   \* MERGEFORMAT</w:instrText>
        </w:r>
        <w:r>
          <w:fldChar w:fldCharType="separate"/>
        </w:r>
        <w:r w:rsidR="00E13797">
          <w:rPr>
            <w:noProof/>
          </w:rPr>
          <w:t>34</w:t>
        </w:r>
        <w:r>
          <w:rPr>
            <w:noProof/>
          </w:rPr>
          <w:fldChar w:fldCharType="end"/>
        </w:r>
      </w:p>
    </w:sdtContent>
  </w:sdt>
  <w:p w14:paraId="4AD15808" w14:textId="77777777" w:rsidR="001C6BFF" w:rsidRDefault="001C6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4A420" w14:textId="77777777" w:rsidR="00F379E0" w:rsidRDefault="00F379E0">
      <w:pPr>
        <w:spacing w:line="240" w:lineRule="auto"/>
      </w:pPr>
      <w:r>
        <w:separator/>
      </w:r>
    </w:p>
  </w:footnote>
  <w:footnote w:type="continuationSeparator" w:id="0">
    <w:p w14:paraId="40A73BD4" w14:textId="77777777" w:rsidR="00F379E0" w:rsidRDefault="00F379E0">
      <w:pPr>
        <w:spacing w:line="240" w:lineRule="auto"/>
      </w:pPr>
      <w:r>
        <w:continuationSeparator/>
      </w:r>
    </w:p>
  </w:footnote>
  <w:footnote w:type="continuationNotice" w:id="1">
    <w:p w14:paraId="5AB30536" w14:textId="77777777" w:rsidR="00F379E0" w:rsidRDefault="00F379E0">
      <w:pPr>
        <w:spacing w:line="240" w:lineRule="auto"/>
      </w:pPr>
    </w:p>
  </w:footnote>
  <w:footnote w:id="2">
    <w:p w14:paraId="187BE026" w14:textId="321D82F6" w:rsidR="001C6BFF" w:rsidRPr="00ED2626" w:rsidRDefault="001C6BFF" w:rsidP="00527F21">
      <w:pPr>
        <w:pStyle w:val="FootnoteText"/>
        <w:ind w:left="284" w:hanging="284"/>
        <w:jc w:val="both"/>
        <w:rPr>
          <w:rFonts w:cs="Times New Roman"/>
          <w:lang w:val="en-GB"/>
        </w:rPr>
      </w:pPr>
      <w:r>
        <w:rPr>
          <w:rStyle w:val="FootnoteReference"/>
        </w:rPr>
        <w:footnoteRef/>
      </w:r>
      <w:r w:rsidRPr="00BC0181">
        <w:rPr>
          <w:lang w:val="en-US"/>
        </w:rPr>
        <w:t xml:space="preserve"> </w:t>
      </w:r>
      <w:r>
        <w:rPr>
          <w:lang w:val="en-US"/>
        </w:rPr>
        <w:tab/>
      </w:r>
      <w:r w:rsidRPr="00A92B9A">
        <w:rPr>
          <w:lang w:val="en-US"/>
        </w:rPr>
        <w:t xml:space="preserve">See for example Moreau (2013) </w:t>
      </w:r>
      <w:r>
        <w:rPr>
          <w:lang w:val="en-US"/>
        </w:rPr>
        <w:t>on</w:t>
      </w:r>
      <w:r w:rsidRPr="00A92B9A">
        <w:rPr>
          <w:lang w:val="en-US"/>
        </w:rPr>
        <w:t xml:space="preserve"> the music industry or </w:t>
      </w:r>
      <w:proofErr w:type="spellStart"/>
      <w:r w:rsidRPr="00A92B9A">
        <w:rPr>
          <w:lang w:val="en-US"/>
        </w:rPr>
        <w:t>Chathoth</w:t>
      </w:r>
      <w:proofErr w:type="spellEnd"/>
      <w:r w:rsidRPr="00A92B9A">
        <w:rPr>
          <w:lang w:val="en-US"/>
        </w:rPr>
        <w:t xml:space="preserve"> (2007) </w:t>
      </w:r>
      <w:r>
        <w:rPr>
          <w:lang w:val="en-US"/>
        </w:rPr>
        <w:t>on</w:t>
      </w:r>
      <w:r w:rsidRPr="00A92B9A">
        <w:rPr>
          <w:lang w:val="en-US"/>
        </w:rPr>
        <w:t xml:space="preserve"> the </w:t>
      </w:r>
      <w:r w:rsidRPr="00A92B9A">
        <w:rPr>
          <w:rFonts w:cs="Times New Roman"/>
          <w:lang w:val="en-GB"/>
        </w:rPr>
        <w:t>travel industry; we</w:t>
      </w:r>
      <w:r w:rsidRPr="00EC413B">
        <w:rPr>
          <w:rFonts w:cs="Times New Roman"/>
          <w:lang w:val="en-GB"/>
        </w:rPr>
        <w:t xml:space="preserve"> </w:t>
      </w:r>
      <w:r>
        <w:rPr>
          <w:rFonts w:cs="Times New Roman"/>
          <w:lang w:val="en-GB"/>
        </w:rPr>
        <w:t xml:space="preserve">also </w:t>
      </w:r>
      <w:r w:rsidRPr="00EC413B">
        <w:rPr>
          <w:rFonts w:cs="Times New Roman"/>
          <w:lang w:val="en-GB"/>
        </w:rPr>
        <w:t>refer to Back</w:t>
      </w:r>
      <w:r>
        <w:rPr>
          <w:rFonts w:cs="Times New Roman"/>
          <w:lang w:val="en-GB"/>
        </w:rPr>
        <w:t xml:space="preserve">, </w:t>
      </w:r>
      <w:proofErr w:type="spellStart"/>
      <w:r>
        <w:rPr>
          <w:rFonts w:cs="Times New Roman"/>
          <w:lang w:val="en-GB"/>
        </w:rPr>
        <w:t>Berghaus</w:t>
      </w:r>
      <w:proofErr w:type="spellEnd"/>
      <w:r>
        <w:rPr>
          <w:rFonts w:cs="Times New Roman"/>
          <w:lang w:val="en-GB"/>
        </w:rPr>
        <w:t xml:space="preserve">, &amp; </w:t>
      </w:r>
      <w:proofErr w:type="spellStart"/>
      <w:r>
        <w:rPr>
          <w:rFonts w:cs="Times New Roman"/>
          <w:lang w:val="en-GB"/>
        </w:rPr>
        <w:t>Kaltenrieder</w:t>
      </w:r>
      <w:proofErr w:type="spellEnd"/>
      <w:r w:rsidRPr="00EC413B">
        <w:rPr>
          <w:rFonts w:cs="Times New Roman"/>
          <w:lang w:val="en-GB"/>
        </w:rPr>
        <w:t xml:space="preserve"> (2016) and Kane</w:t>
      </w:r>
      <w:r>
        <w:rPr>
          <w:rFonts w:cs="Times New Roman"/>
          <w:lang w:val="en-GB"/>
        </w:rPr>
        <w:t>, Palmer, Phillips, Kiron, &amp; Buckley </w:t>
      </w:r>
      <w:r w:rsidRPr="00EC413B">
        <w:rPr>
          <w:rFonts w:cs="Times New Roman"/>
          <w:lang w:val="en-GB"/>
        </w:rPr>
        <w:t>(2015) for cross-industry comparisons on the importance of digitalization.</w:t>
      </w:r>
    </w:p>
  </w:footnote>
  <w:footnote w:id="3">
    <w:p w14:paraId="6352D563" w14:textId="1EB70F0F" w:rsidR="001C6BFF" w:rsidRPr="00BC0181" w:rsidRDefault="001C6BFF" w:rsidP="00527F21">
      <w:pPr>
        <w:pStyle w:val="FootnoteText"/>
        <w:ind w:left="284" w:hanging="284"/>
        <w:jc w:val="both"/>
        <w:rPr>
          <w:rFonts w:cs="Times New Roman"/>
          <w:lang w:val="en-GB"/>
        </w:rPr>
      </w:pPr>
      <w:r>
        <w:rPr>
          <w:rStyle w:val="FootnoteReference"/>
        </w:rPr>
        <w:footnoteRef/>
      </w:r>
      <w:r w:rsidRPr="00E7665A">
        <w:rPr>
          <w:lang w:val="en-US"/>
        </w:rPr>
        <w:t xml:space="preserve"> </w:t>
      </w:r>
      <w:r>
        <w:rPr>
          <w:lang w:val="en-US"/>
        </w:rPr>
        <w:tab/>
      </w:r>
      <w:r>
        <w:rPr>
          <w:rFonts w:cs="Times New Roman"/>
          <w:lang w:val="en-GB"/>
        </w:rPr>
        <w:t>D</w:t>
      </w:r>
      <w:r w:rsidRPr="00851475">
        <w:rPr>
          <w:rFonts w:cs="Times New Roman"/>
          <w:lang w:val="en-GB"/>
        </w:rPr>
        <w:t xml:space="preserve">ozens of media articles and studies </w:t>
      </w:r>
      <w:r w:rsidRPr="00C83C78">
        <w:rPr>
          <w:rFonts w:cs="Times New Roman"/>
          <w:lang w:val="en-US"/>
        </w:rPr>
        <w:t>analyze</w:t>
      </w:r>
      <w:r w:rsidRPr="00851475">
        <w:rPr>
          <w:rFonts w:cs="Times New Roman"/>
          <w:lang w:val="en-GB"/>
        </w:rPr>
        <w:t xml:space="preserve"> the impact of new technologies on customer satisfaction and loyalty (</w:t>
      </w:r>
      <w:r>
        <w:rPr>
          <w:rFonts w:cs="Times New Roman"/>
          <w:lang w:val="en-GB"/>
        </w:rPr>
        <w:t xml:space="preserve">e.g., Maas &amp; </w:t>
      </w:r>
      <w:proofErr w:type="spellStart"/>
      <w:r>
        <w:rPr>
          <w:rFonts w:cs="Times New Roman"/>
          <w:lang w:val="en-GB"/>
        </w:rPr>
        <w:t>Bühler</w:t>
      </w:r>
      <w:proofErr w:type="spellEnd"/>
      <w:r>
        <w:rPr>
          <w:rFonts w:cs="Times New Roman"/>
          <w:lang w:val="en-GB"/>
        </w:rPr>
        <w:t xml:space="preserve">, </w:t>
      </w:r>
      <w:r w:rsidRPr="00BC0181">
        <w:rPr>
          <w:rFonts w:cs="Times New Roman"/>
          <w:lang w:val="en-GB"/>
        </w:rPr>
        <w:t>2015</w:t>
      </w:r>
      <w:r>
        <w:rPr>
          <w:rFonts w:cs="Times New Roman"/>
          <w:lang w:val="en-GB"/>
        </w:rPr>
        <w:t xml:space="preserve">; </w:t>
      </w:r>
      <w:r w:rsidRPr="00851475">
        <w:rPr>
          <w:rFonts w:cs="Times New Roman"/>
          <w:lang w:val="en-GB"/>
        </w:rPr>
        <w:t>Moneta</w:t>
      </w:r>
      <w:r>
        <w:rPr>
          <w:rFonts w:cs="Times New Roman"/>
          <w:lang w:val="en-GB"/>
        </w:rPr>
        <w:t>,</w:t>
      </w:r>
      <w:r w:rsidRPr="00851475">
        <w:rPr>
          <w:rFonts w:cs="Times New Roman"/>
          <w:lang w:val="en-GB"/>
        </w:rPr>
        <w:t xml:space="preserve"> </w:t>
      </w:r>
      <w:r w:rsidRPr="006F5896">
        <w:rPr>
          <w:rFonts w:cs="Times New Roman"/>
          <w:lang w:val="en-US"/>
        </w:rPr>
        <w:t>2014</w:t>
      </w:r>
      <w:r w:rsidRPr="00851475">
        <w:rPr>
          <w:rFonts w:cs="Times New Roman"/>
          <w:lang w:val="en-GB"/>
        </w:rPr>
        <w:t>), on the improvement of cost structure and business processes (</w:t>
      </w:r>
      <w:r>
        <w:rPr>
          <w:rFonts w:cs="Times New Roman"/>
          <w:lang w:val="en-GB"/>
        </w:rPr>
        <w:t xml:space="preserve">e.g., </w:t>
      </w:r>
      <w:r w:rsidRPr="00851475">
        <w:rPr>
          <w:rFonts w:cs="Times New Roman"/>
          <w:lang w:val="en-GB"/>
        </w:rPr>
        <w:t>Berge</w:t>
      </w:r>
      <w:r>
        <w:rPr>
          <w:rFonts w:cs="Times New Roman"/>
          <w:lang w:val="en-GB"/>
        </w:rPr>
        <w:t xml:space="preserve">r, </w:t>
      </w:r>
      <w:proofErr w:type="spellStart"/>
      <w:r>
        <w:rPr>
          <w:rFonts w:cs="Times New Roman"/>
          <w:lang w:val="en-GB"/>
        </w:rPr>
        <w:t>Broer</w:t>
      </w:r>
      <w:proofErr w:type="spellEnd"/>
      <w:r>
        <w:rPr>
          <w:rFonts w:cs="Times New Roman"/>
          <w:lang w:val="en-GB"/>
        </w:rPr>
        <w:t xml:space="preserve">, &amp; </w:t>
      </w:r>
      <w:proofErr w:type="spellStart"/>
      <w:r>
        <w:rPr>
          <w:rFonts w:cs="Times New Roman"/>
          <w:lang w:val="en-GB"/>
        </w:rPr>
        <w:t>Pankoke</w:t>
      </w:r>
      <w:proofErr w:type="spellEnd"/>
      <w:r>
        <w:rPr>
          <w:rFonts w:cs="Times New Roman"/>
          <w:lang w:val="en-GB"/>
        </w:rPr>
        <w:t>, 2016; Caitlin et al., 2016;</w:t>
      </w:r>
      <w:r w:rsidRPr="00851475">
        <w:rPr>
          <w:rFonts w:cs="Times New Roman"/>
          <w:lang w:val="en-GB"/>
        </w:rPr>
        <w:t xml:space="preserve"> Chester</w:t>
      </w:r>
      <w:r>
        <w:rPr>
          <w:rFonts w:cs="Times New Roman"/>
          <w:lang w:val="en-GB"/>
        </w:rPr>
        <w:t xml:space="preserve">, Clarke, &amp; </w:t>
      </w:r>
      <w:proofErr w:type="spellStart"/>
      <w:r>
        <w:rPr>
          <w:rFonts w:cs="Times New Roman"/>
          <w:lang w:val="en-GB"/>
        </w:rPr>
        <w:t>Libarikian</w:t>
      </w:r>
      <w:proofErr w:type="spellEnd"/>
      <w:r>
        <w:rPr>
          <w:rFonts w:cs="Times New Roman"/>
          <w:lang w:val="en-GB"/>
        </w:rPr>
        <w:t>,</w:t>
      </w:r>
      <w:r w:rsidRPr="00851475">
        <w:rPr>
          <w:rFonts w:cs="Times New Roman"/>
          <w:lang w:val="en-GB"/>
        </w:rPr>
        <w:t xml:space="preserve"> 2016), on the future workf</w:t>
      </w:r>
      <w:r>
        <w:rPr>
          <w:rFonts w:cs="Times New Roman"/>
          <w:lang w:val="en-GB"/>
        </w:rPr>
        <w:t xml:space="preserve">orce (e.g., Johansson &amp; </w:t>
      </w:r>
      <w:proofErr w:type="spellStart"/>
      <w:r>
        <w:rPr>
          <w:rFonts w:cs="Times New Roman"/>
          <w:lang w:val="en-GB"/>
        </w:rPr>
        <w:t>Vogelgesang</w:t>
      </w:r>
      <w:proofErr w:type="spellEnd"/>
      <w:r>
        <w:rPr>
          <w:rFonts w:cs="Times New Roman"/>
          <w:lang w:val="en-GB"/>
        </w:rPr>
        <w:t xml:space="preserve">, </w:t>
      </w:r>
      <w:r w:rsidRPr="00851475">
        <w:rPr>
          <w:rFonts w:cs="Times New Roman"/>
          <w:lang w:val="en-GB"/>
        </w:rPr>
        <w:t xml:space="preserve">2015), and on the insurability of </w:t>
      </w:r>
      <w:r>
        <w:rPr>
          <w:rFonts w:cs="Times New Roman"/>
          <w:lang w:val="en-GB"/>
        </w:rPr>
        <w:t xml:space="preserve">new risks (e.g., </w:t>
      </w:r>
      <w:proofErr w:type="spellStart"/>
      <w:r>
        <w:rPr>
          <w:rFonts w:cs="Times New Roman"/>
          <w:lang w:val="en-GB"/>
        </w:rPr>
        <w:t>Biener</w:t>
      </w:r>
      <w:proofErr w:type="spellEnd"/>
      <w:r>
        <w:rPr>
          <w:rFonts w:cs="Times New Roman"/>
          <w:lang w:val="en-GB"/>
        </w:rPr>
        <w:t xml:space="preserve">, </w:t>
      </w:r>
      <w:proofErr w:type="spellStart"/>
      <w:r>
        <w:rPr>
          <w:rFonts w:cs="Times New Roman"/>
          <w:lang w:val="en-GB"/>
        </w:rPr>
        <w:t>Eling</w:t>
      </w:r>
      <w:proofErr w:type="spellEnd"/>
      <w:r>
        <w:rPr>
          <w:rFonts w:cs="Times New Roman"/>
          <w:lang w:val="en-GB"/>
        </w:rPr>
        <w:t xml:space="preserve">, &amp; </w:t>
      </w:r>
      <w:proofErr w:type="spellStart"/>
      <w:r>
        <w:rPr>
          <w:rFonts w:cs="Times New Roman"/>
          <w:lang w:val="en-GB"/>
        </w:rPr>
        <w:t>Wirfs</w:t>
      </w:r>
      <w:proofErr w:type="spellEnd"/>
      <w:r>
        <w:rPr>
          <w:rFonts w:cs="Times New Roman"/>
          <w:lang w:val="en-GB"/>
        </w:rPr>
        <w:t xml:space="preserve">, </w:t>
      </w:r>
      <w:r w:rsidRPr="00851475">
        <w:rPr>
          <w:rFonts w:cs="Times New Roman"/>
          <w:lang w:val="en-GB"/>
        </w:rPr>
        <w:t>2015</w:t>
      </w:r>
      <w:r>
        <w:rPr>
          <w:rFonts w:cs="Times New Roman"/>
          <w:lang w:val="en-GB"/>
        </w:rPr>
        <w:t>, for cyber risk</w:t>
      </w:r>
      <w:r w:rsidRPr="00851475">
        <w:rPr>
          <w:rFonts w:cs="Times New Roman"/>
          <w:lang w:val="en-GB"/>
        </w:rPr>
        <w:t>)</w:t>
      </w:r>
      <w:r>
        <w:rPr>
          <w:rFonts w:cs="Times New Roman"/>
          <w:lang w:val="en-GB"/>
        </w:rPr>
        <w:t>. These industry s</w:t>
      </w:r>
      <w:r w:rsidRPr="00BC0181">
        <w:rPr>
          <w:rFonts w:cs="Times New Roman"/>
          <w:lang w:val="en-GB"/>
        </w:rPr>
        <w:t xml:space="preserve">tudies focus on </w:t>
      </w:r>
      <w:r>
        <w:rPr>
          <w:rFonts w:cs="Times New Roman"/>
          <w:lang w:val="en-GB"/>
        </w:rPr>
        <w:t xml:space="preserve">specific </w:t>
      </w:r>
      <w:r w:rsidRPr="00BC0181">
        <w:rPr>
          <w:rFonts w:cs="Times New Roman"/>
          <w:lang w:val="en-GB"/>
        </w:rPr>
        <w:t>digitalization trends and the</w:t>
      </w:r>
      <w:r>
        <w:rPr>
          <w:rFonts w:cs="Times New Roman"/>
          <w:lang w:val="en-GB"/>
        </w:rPr>
        <w:t>ir</w:t>
      </w:r>
      <w:r w:rsidRPr="00BC0181">
        <w:rPr>
          <w:rFonts w:cs="Times New Roman"/>
          <w:lang w:val="en-GB"/>
        </w:rPr>
        <w:t xml:space="preserve"> strategic implications</w:t>
      </w:r>
      <w:r>
        <w:rPr>
          <w:rFonts w:cs="Times New Roman"/>
          <w:lang w:val="en-GB"/>
        </w:rPr>
        <w:t>; none of them offer an overview of the knowledge on digitalization.</w:t>
      </w:r>
    </w:p>
  </w:footnote>
  <w:footnote w:id="4">
    <w:p w14:paraId="61B105FC" w14:textId="169DDA31" w:rsidR="001C6BFF" w:rsidRPr="000F40DA" w:rsidRDefault="001C6BFF" w:rsidP="009B5365">
      <w:pPr>
        <w:pStyle w:val="FootnoteText"/>
        <w:ind w:left="284" w:hanging="284"/>
        <w:rPr>
          <w:lang w:val="en-US"/>
        </w:rPr>
      </w:pPr>
      <w:r>
        <w:rPr>
          <w:rStyle w:val="FootnoteReference"/>
        </w:rPr>
        <w:footnoteRef/>
      </w:r>
      <w:r w:rsidRPr="000F40DA">
        <w:rPr>
          <w:lang w:val="en-US"/>
        </w:rPr>
        <w:t xml:space="preserve"> </w:t>
      </w:r>
      <w:r w:rsidRPr="000F40DA">
        <w:rPr>
          <w:lang w:val="en-US"/>
        </w:rPr>
        <w:tab/>
        <w:t>In</w:t>
      </w:r>
      <w:r>
        <w:rPr>
          <w:lang w:val="en-US"/>
        </w:rPr>
        <w:t xml:space="preserve"> our paper,</w:t>
      </w:r>
      <w:r w:rsidRPr="000F40DA">
        <w:rPr>
          <w:lang w:val="en-US"/>
        </w:rPr>
        <w:t xml:space="preserve"> we do not</w:t>
      </w:r>
      <w:r>
        <w:rPr>
          <w:lang w:val="en-US"/>
        </w:rPr>
        <w:t xml:space="preserve"> focus on literature on algorithms and computational methods. Regarding these topics, we refer for example to Salcedo-</w:t>
      </w:r>
      <w:proofErr w:type="spellStart"/>
      <w:r>
        <w:rPr>
          <w:lang w:val="en-US"/>
        </w:rPr>
        <w:t>Sanz</w:t>
      </w:r>
      <w:proofErr w:type="spellEnd"/>
      <w:r>
        <w:rPr>
          <w:lang w:val="en-US"/>
        </w:rPr>
        <w:t xml:space="preserve">, </w:t>
      </w:r>
      <w:proofErr w:type="spellStart"/>
      <w:r>
        <w:rPr>
          <w:lang w:val="en-US"/>
        </w:rPr>
        <w:t>Cuadra</w:t>
      </w:r>
      <w:proofErr w:type="spellEnd"/>
      <w:r>
        <w:rPr>
          <w:lang w:val="en-US"/>
        </w:rPr>
        <w:t xml:space="preserve">, </w:t>
      </w:r>
      <w:proofErr w:type="spellStart"/>
      <w:r>
        <w:rPr>
          <w:lang w:val="en-US"/>
        </w:rPr>
        <w:t>Portilla-Figueras</w:t>
      </w:r>
      <w:proofErr w:type="spellEnd"/>
      <w:r>
        <w:rPr>
          <w:lang w:val="en-US"/>
        </w:rPr>
        <w:t>, Jiménez-</w:t>
      </w:r>
      <w:proofErr w:type="spellStart"/>
      <w:r>
        <w:rPr>
          <w:lang w:val="en-US"/>
        </w:rPr>
        <w:t>Fernández</w:t>
      </w:r>
      <w:proofErr w:type="spellEnd"/>
      <w:r>
        <w:rPr>
          <w:lang w:val="en-US"/>
        </w:rPr>
        <w:t>, &amp; Alexandre (2013).</w:t>
      </w:r>
    </w:p>
  </w:footnote>
  <w:footnote w:id="5">
    <w:p w14:paraId="7BD13105" w14:textId="56EC7F82" w:rsidR="001C6BFF" w:rsidRPr="00636C64" w:rsidRDefault="001C6BFF" w:rsidP="00527F21">
      <w:pPr>
        <w:pStyle w:val="FootnoteText"/>
        <w:ind w:left="284" w:hanging="284"/>
        <w:jc w:val="both"/>
        <w:rPr>
          <w:lang w:val="en-US"/>
        </w:rPr>
      </w:pPr>
      <w:r>
        <w:rPr>
          <w:rStyle w:val="FootnoteReference"/>
        </w:rPr>
        <w:footnoteRef/>
      </w:r>
      <w:r w:rsidRPr="00636C64">
        <w:rPr>
          <w:lang w:val="en-US"/>
        </w:rPr>
        <w:t xml:space="preserve"> </w:t>
      </w:r>
      <w:r>
        <w:rPr>
          <w:lang w:val="en-US"/>
        </w:rPr>
        <w:tab/>
        <w:t xml:space="preserve">We also searched “digitization” instead of “digitalization.” The results were often the same, even though the words are typically defined differently. See Section 3.1. </w:t>
      </w:r>
    </w:p>
  </w:footnote>
  <w:footnote w:id="6">
    <w:p w14:paraId="235288E6" w14:textId="0F0E2AB6" w:rsidR="001C6BFF" w:rsidRPr="00857134" w:rsidRDefault="001C6BFF" w:rsidP="00527F21">
      <w:pPr>
        <w:pStyle w:val="FootnoteText"/>
        <w:ind w:left="284" w:hanging="284"/>
        <w:jc w:val="both"/>
        <w:rPr>
          <w:lang w:val="en-US"/>
        </w:rPr>
      </w:pPr>
      <w:r>
        <w:rPr>
          <w:rStyle w:val="FootnoteReference"/>
        </w:rPr>
        <w:footnoteRef/>
      </w:r>
      <w:r w:rsidRPr="00857134">
        <w:rPr>
          <w:lang w:val="en-US"/>
        </w:rPr>
        <w:t xml:space="preserve"> </w:t>
      </w:r>
      <w:r>
        <w:rPr>
          <w:lang w:val="en-US"/>
        </w:rPr>
        <w:tab/>
      </w:r>
      <w:r w:rsidRPr="00B1573C">
        <w:rPr>
          <w:lang w:val="en-US"/>
        </w:rPr>
        <w:t>Journal of Finance</w:t>
      </w:r>
      <w:r w:rsidRPr="00857134">
        <w:rPr>
          <w:lang w:val="en-US"/>
        </w:rPr>
        <w:t xml:space="preserve">, </w:t>
      </w:r>
      <w:r w:rsidRPr="00B1573C">
        <w:rPr>
          <w:lang w:val="en-US"/>
        </w:rPr>
        <w:t>American Economic Review</w:t>
      </w:r>
      <w:r w:rsidRPr="00857134">
        <w:rPr>
          <w:lang w:val="en-US"/>
        </w:rPr>
        <w:t xml:space="preserve">, </w:t>
      </w:r>
      <w:r w:rsidRPr="00B1573C">
        <w:rPr>
          <w:lang w:val="en-US"/>
        </w:rPr>
        <w:t>Journal of Risk and Insurance</w:t>
      </w:r>
      <w:r w:rsidRPr="00857134">
        <w:rPr>
          <w:lang w:val="en-US"/>
        </w:rPr>
        <w:t xml:space="preserve">, </w:t>
      </w:r>
      <w:r w:rsidRPr="00B1573C">
        <w:rPr>
          <w:lang w:val="en-US"/>
        </w:rPr>
        <w:t>Insurance: Mathematics and Economics</w:t>
      </w:r>
      <w:r w:rsidRPr="00857134">
        <w:rPr>
          <w:lang w:val="en-US"/>
        </w:rPr>
        <w:t xml:space="preserve">, </w:t>
      </w:r>
      <w:r w:rsidRPr="00B1573C">
        <w:rPr>
          <w:lang w:val="en-US"/>
        </w:rPr>
        <w:t>Geneva Papers on Risk and Insurance</w:t>
      </w:r>
      <w:r>
        <w:rPr>
          <w:lang w:val="en-US"/>
        </w:rPr>
        <w:t xml:space="preserve"> – </w:t>
      </w:r>
      <w:r w:rsidRPr="00B1573C">
        <w:rPr>
          <w:lang w:val="en-US"/>
        </w:rPr>
        <w:t>Issues and Practice</w:t>
      </w:r>
      <w:r>
        <w:rPr>
          <w:lang w:val="en-US"/>
        </w:rPr>
        <w:t>,</w:t>
      </w:r>
      <w:r w:rsidRPr="00857134">
        <w:rPr>
          <w:lang w:val="en-US"/>
        </w:rPr>
        <w:t xml:space="preserve"> </w:t>
      </w:r>
      <w:proofErr w:type="gramStart"/>
      <w:r w:rsidRPr="00B1573C">
        <w:rPr>
          <w:lang w:val="en-US"/>
        </w:rPr>
        <w:t>The</w:t>
      </w:r>
      <w:proofErr w:type="gramEnd"/>
      <w:r w:rsidRPr="00857134">
        <w:rPr>
          <w:lang w:val="en-US"/>
        </w:rPr>
        <w:t xml:space="preserve"> </w:t>
      </w:r>
      <w:r w:rsidRPr="00B1573C">
        <w:rPr>
          <w:lang w:val="en-US"/>
        </w:rPr>
        <w:t>Geneva Risk and Insurance Review</w:t>
      </w:r>
      <w:r>
        <w:rPr>
          <w:lang w:val="en-US"/>
        </w:rPr>
        <w:t xml:space="preserve">, </w:t>
      </w:r>
      <w:r w:rsidRPr="00B1573C">
        <w:rPr>
          <w:lang w:val="en-US"/>
        </w:rPr>
        <w:t>Journal of Insurance Regulation</w:t>
      </w:r>
      <w:r w:rsidRPr="00857134">
        <w:rPr>
          <w:lang w:val="en-US"/>
        </w:rPr>
        <w:t>,</w:t>
      </w:r>
      <w:r>
        <w:rPr>
          <w:lang w:val="en-US"/>
        </w:rPr>
        <w:t xml:space="preserve"> and</w:t>
      </w:r>
      <w:r w:rsidRPr="00857134">
        <w:rPr>
          <w:lang w:val="en-US"/>
        </w:rPr>
        <w:t xml:space="preserve"> </w:t>
      </w:r>
      <w:r w:rsidRPr="00B1573C">
        <w:rPr>
          <w:lang w:val="en-US"/>
        </w:rPr>
        <w:t>Risk Management &amp; Insurance Review</w:t>
      </w:r>
      <w:r>
        <w:rPr>
          <w:lang w:val="en-US"/>
        </w:rPr>
        <w:t>.</w:t>
      </w:r>
    </w:p>
  </w:footnote>
  <w:footnote w:id="7">
    <w:p w14:paraId="305AB19A" w14:textId="7A0754E0" w:rsidR="001C6BFF" w:rsidRPr="006614A0" w:rsidRDefault="001C6BFF" w:rsidP="00527F21">
      <w:pPr>
        <w:pStyle w:val="FootnoteText"/>
        <w:ind w:left="284" w:hanging="284"/>
        <w:jc w:val="both"/>
        <w:rPr>
          <w:lang w:val="en-US"/>
        </w:rPr>
      </w:pPr>
      <w:r>
        <w:rPr>
          <w:rStyle w:val="FootnoteReference"/>
        </w:rPr>
        <w:footnoteRef/>
      </w:r>
      <w:r w:rsidRPr="006614A0">
        <w:rPr>
          <w:lang w:val="en-US"/>
        </w:rPr>
        <w:t xml:space="preserve"> </w:t>
      </w:r>
      <w:r>
        <w:rPr>
          <w:lang w:val="en-US"/>
        </w:rPr>
        <w:tab/>
        <w:t>The terms</w:t>
      </w:r>
      <w:r w:rsidRPr="006614A0">
        <w:rPr>
          <w:lang w:val="en-US"/>
        </w:rPr>
        <w:t xml:space="preserve"> </w:t>
      </w:r>
      <w:r>
        <w:rPr>
          <w:lang w:val="en-US"/>
        </w:rPr>
        <w:t>“</w:t>
      </w:r>
      <w:r w:rsidRPr="006614A0">
        <w:rPr>
          <w:lang w:val="en-US"/>
        </w:rPr>
        <w:t>digitization</w:t>
      </w:r>
      <w:r>
        <w:rPr>
          <w:lang w:val="en-US"/>
        </w:rPr>
        <w:t>”</w:t>
      </w:r>
      <w:r w:rsidRPr="006614A0">
        <w:rPr>
          <w:lang w:val="en-US"/>
        </w:rPr>
        <w:t xml:space="preserve"> and </w:t>
      </w:r>
      <w:r>
        <w:rPr>
          <w:lang w:val="en-US"/>
        </w:rPr>
        <w:t>“</w:t>
      </w:r>
      <w:r w:rsidRPr="006614A0">
        <w:rPr>
          <w:lang w:val="en-US"/>
        </w:rPr>
        <w:t>digitalization</w:t>
      </w:r>
      <w:r>
        <w:rPr>
          <w:lang w:val="en-US"/>
        </w:rPr>
        <w:t>”</w:t>
      </w:r>
      <w:r w:rsidRPr="006614A0">
        <w:rPr>
          <w:lang w:val="en-US"/>
        </w:rPr>
        <w:t xml:space="preserve"> are </w:t>
      </w:r>
      <w:r>
        <w:rPr>
          <w:lang w:val="en-US"/>
        </w:rPr>
        <w:t xml:space="preserve">sometimes </w:t>
      </w:r>
      <w:r w:rsidRPr="006614A0">
        <w:rPr>
          <w:lang w:val="en-US"/>
        </w:rPr>
        <w:t>used synonymously</w:t>
      </w:r>
      <w:r>
        <w:rPr>
          <w:lang w:val="en-US"/>
        </w:rPr>
        <w:t xml:space="preserve"> and sometimes not</w:t>
      </w:r>
      <w:r w:rsidRPr="006614A0">
        <w:rPr>
          <w:lang w:val="en-US"/>
        </w:rPr>
        <w:t xml:space="preserve">. </w:t>
      </w:r>
      <w:r>
        <w:rPr>
          <w:lang w:val="en-US"/>
        </w:rPr>
        <w:t>“</w:t>
      </w:r>
      <w:r w:rsidRPr="006614A0">
        <w:rPr>
          <w:lang w:val="en-US"/>
        </w:rPr>
        <w:t>Digitization</w:t>
      </w:r>
      <w:r>
        <w:rPr>
          <w:lang w:val="en-US"/>
        </w:rPr>
        <w:t>”</w:t>
      </w:r>
      <w:r w:rsidRPr="006614A0">
        <w:rPr>
          <w:lang w:val="en-US"/>
        </w:rPr>
        <w:t xml:space="preserve"> is often defined</w:t>
      </w:r>
      <w:r>
        <w:rPr>
          <w:lang w:val="en-US"/>
        </w:rPr>
        <w:t xml:space="preserve"> in the technical context of making</w:t>
      </w:r>
      <w:r w:rsidRPr="006614A0">
        <w:rPr>
          <w:lang w:val="en-US"/>
        </w:rPr>
        <w:t xml:space="preserve"> analogue</w:t>
      </w:r>
      <w:r>
        <w:rPr>
          <w:lang w:val="en-US"/>
        </w:rPr>
        <w:t xml:space="preserve"> data</w:t>
      </w:r>
      <w:r w:rsidRPr="006614A0">
        <w:rPr>
          <w:lang w:val="en-US"/>
        </w:rPr>
        <w:t xml:space="preserve"> digital</w:t>
      </w:r>
      <w:r>
        <w:rPr>
          <w:lang w:val="en-US"/>
        </w:rPr>
        <w:t xml:space="preserve"> </w:t>
      </w:r>
      <w:proofErr w:type="gramStart"/>
      <w:r>
        <w:rPr>
          <w:lang w:val="en-US"/>
        </w:rPr>
        <w:t>available</w:t>
      </w:r>
      <w:proofErr w:type="gramEnd"/>
      <w:r>
        <w:rPr>
          <w:lang w:val="en-US"/>
        </w:rPr>
        <w:br/>
        <w:t xml:space="preserve">(e.g. </w:t>
      </w:r>
      <w:proofErr w:type="spellStart"/>
      <w:r>
        <w:rPr>
          <w:lang w:val="en-US"/>
        </w:rPr>
        <w:t>Ingleton</w:t>
      </w:r>
      <w:proofErr w:type="spellEnd"/>
      <w:r>
        <w:rPr>
          <w:lang w:val="en-US"/>
        </w:rPr>
        <w:t xml:space="preserve"> et al., </w:t>
      </w:r>
      <w:r w:rsidRPr="001E6E93">
        <w:rPr>
          <w:lang w:val="en-US"/>
        </w:rPr>
        <w:t>2011</w:t>
      </w:r>
      <w:r>
        <w:rPr>
          <w:lang w:val="en-US"/>
        </w:rPr>
        <w:t>; Breading, 2012) – for example,</w:t>
      </w:r>
      <w:r w:rsidRPr="006614A0">
        <w:rPr>
          <w:lang w:val="en-US"/>
        </w:rPr>
        <w:t xml:space="preserve"> scan</w:t>
      </w:r>
      <w:r>
        <w:rPr>
          <w:lang w:val="en-US"/>
        </w:rPr>
        <w:t>ning of paper</w:t>
      </w:r>
      <w:r w:rsidRPr="006614A0">
        <w:rPr>
          <w:lang w:val="en-US"/>
        </w:rPr>
        <w:t xml:space="preserve"> contracts</w:t>
      </w:r>
      <w:r>
        <w:rPr>
          <w:lang w:val="en-US"/>
        </w:rPr>
        <w:t>. In contrast, “digitalization” is a broader description of the transformation of the economy and the society.</w:t>
      </w:r>
    </w:p>
  </w:footnote>
  <w:footnote w:id="8">
    <w:p w14:paraId="225C36D1" w14:textId="73255BAD" w:rsidR="001C6BFF" w:rsidRPr="006614A0" w:rsidRDefault="001C6BFF" w:rsidP="00527F21">
      <w:pPr>
        <w:pStyle w:val="FootnoteText"/>
        <w:ind w:left="284" w:hanging="284"/>
        <w:jc w:val="both"/>
        <w:rPr>
          <w:lang w:val="en-US"/>
        </w:rPr>
      </w:pPr>
      <w:r>
        <w:rPr>
          <w:rStyle w:val="FootnoteReference"/>
        </w:rPr>
        <w:footnoteRef/>
      </w:r>
      <w:r w:rsidRPr="006614A0">
        <w:rPr>
          <w:lang w:val="en-US"/>
        </w:rPr>
        <w:t xml:space="preserve"> </w:t>
      </w:r>
      <w:r>
        <w:rPr>
          <w:lang w:val="en-US"/>
        </w:rPr>
        <w:tab/>
      </w:r>
      <w:r w:rsidRPr="003B4D8B">
        <w:rPr>
          <w:lang w:val="en-US"/>
        </w:rPr>
        <w:t>Also</w:t>
      </w:r>
      <w:r>
        <w:rPr>
          <w:lang w:val="en-US"/>
        </w:rPr>
        <w:t>,</w:t>
      </w:r>
      <w:r w:rsidRPr="003B4D8B">
        <w:rPr>
          <w:lang w:val="en-US"/>
        </w:rPr>
        <w:t xml:space="preserve"> focusing on the business, but in a more abstract way, </w:t>
      </w:r>
      <w:proofErr w:type="spellStart"/>
      <w:r w:rsidRPr="003B4D8B">
        <w:rPr>
          <w:lang w:val="en-US"/>
        </w:rPr>
        <w:t>Dörner</w:t>
      </w:r>
      <w:proofErr w:type="spellEnd"/>
      <w:r w:rsidRPr="003B4D8B">
        <w:rPr>
          <w:lang w:val="en-US"/>
        </w:rPr>
        <w:t xml:space="preserve"> </w:t>
      </w:r>
      <w:r>
        <w:rPr>
          <w:lang w:val="en-US"/>
        </w:rPr>
        <w:t>&amp;</w:t>
      </w:r>
      <w:r w:rsidRPr="003B4D8B">
        <w:rPr>
          <w:lang w:val="en-US"/>
        </w:rPr>
        <w:t xml:space="preserve"> Edelman (2015) describe </w:t>
      </w:r>
      <w:r>
        <w:rPr>
          <w:lang w:val="en-US"/>
        </w:rPr>
        <w:t>“</w:t>
      </w:r>
      <w:r w:rsidRPr="003B4D8B">
        <w:rPr>
          <w:lang w:val="en-US"/>
        </w:rPr>
        <w:t>digitalization</w:t>
      </w:r>
      <w:r>
        <w:rPr>
          <w:lang w:val="en-US"/>
        </w:rPr>
        <w:t>”</w:t>
      </w:r>
      <w:r w:rsidRPr="003B4D8B">
        <w:rPr>
          <w:lang w:val="en-US"/>
        </w:rPr>
        <w:t xml:space="preserve"> as a process of “creating value in a new business environment</w:t>
      </w:r>
      <w:r>
        <w:rPr>
          <w:lang w:val="en-US"/>
        </w:rPr>
        <w:t>,”</w:t>
      </w:r>
      <w:r w:rsidRPr="003B4D8B">
        <w:rPr>
          <w:lang w:val="en-US"/>
        </w:rPr>
        <w:t xml:space="preserve"> “creating value in the customer experience” and “building capabilities to support this structure.”</w:t>
      </w:r>
    </w:p>
  </w:footnote>
  <w:footnote w:id="9">
    <w:p w14:paraId="46AFA98C" w14:textId="381D3FA4" w:rsidR="001C6BFF" w:rsidRPr="005B0C89" w:rsidRDefault="001C6BFF" w:rsidP="00527F21">
      <w:pPr>
        <w:pStyle w:val="FootnoteText"/>
        <w:ind w:left="284" w:hanging="284"/>
        <w:jc w:val="both"/>
        <w:rPr>
          <w:lang w:val="en-US"/>
        </w:rPr>
      </w:pPr>
      <w:r w:rsidRPr="004B47FE">
        <w:rPr>
          <w:rStyle w:val="FootnoteReference"/>
        </w:rPr>
        <w:footnoteRef/>
      </w:r>
      <w:r w:rsidRPr="004B47FE">
        <w:rPr>
          <w:lang w:val="en-US"/>
        </w:rPr>
        <w:t xml:space="preserve"> </w:t>
      </w:r>
      <w:r w:rsidRPr="004B47FE">
        <w:rPr>
          <w:lang w:val="en-US"/>
        </w:rPr>
        <w:tab/>
        <w:t>We do not discuss virtual reality which ha</w:t>
      </w:r>
      <w:r>
        <w:rPr>
          <w:lang w:val="en-US"/>
        </w:rPr>
        <w:t>s</w:t>
      </w:r>
      <w:r w:rsidRPr="004B47FE">
        <w:rPr>
          <w:lang w:val="en-US"/>
        </w:rPr>
        <w:t xml:space="preserve"> been mentioned by some studies</w:t>
      </w:r>
      <w:r>
        <w:rPr>
          <w:lang w:val="en-US"/>
        </w:rPr>
        <w:t>, but whose applications to insurance have not yet been developed</w:t>
      </w:r>
      <w:r w:rsidRPr="004B47FE">
        <w:rPr>
          <w:lang w:val="en-US"/>
        </w:rPr>
        <w:t xml:space="preserve">. </w:t>
      </w:r>
    </w:p>
  </w:footnote>
  <w:footnote w:id="10">
    <w:p w14:paraId="793E6710" w14:textId="10424624" w:rsidR="001C6BFF" w:rsidRPr="009802A9" w:rsidRDefault="001C6BFF" w:rsidP="00527F21">
      <w:pPr>
        <w:pStyle w:val="FootnoteText"/>
        <w:ind w:left="284" w:hanging="284"/>
        <w:jc w:val="both"/>
        <w:rPr>
          <w:lang w:val="en-US"/>
        </w:rPr>
      </w:pPr>
      <w:r>
        <w:rPr>
          <w:rStyle w:val="FootnoteReference"/>
        </w:rPr>
        <w:footnoteRef/>
      </w:r>
      <w:r w:rsidRPr="009802A9">
        <w:rPr>
          <w:lang w:val="en-US"/>
        </w:rPr>
        <w:t xml:space="preserve"> </w:t>
      </w:r>
      <w:r>
        <w:rPr>
          <w:lang w:val="en-US"/>
        </w:rPr>
        <w:tab/>
      </w:r>
      <w:r w:rsidRPr="009802A9">
        <w:rPr>
          <w:lang w:val="en-US"/>
        </w:rPr>
        <w:t xml:space="preserve">A </w:t>
      </w:r>
      <w:r w:rsidR="00A92F85" w:rsidRPr="009802A9">
        <w:rPr>
          <w:lang w:val="en-US"/>
        </w:rPr>
        <w:t>high-level</w:t>
      </w:r>
      <w:r w:rsidRPr="009802A9">
        <w:rPr>
          <w:lang w:val="en-US"/>
        </w:rPr>
        <w:t xml:space="preserve"> summary of the technology impact on the value chain is also presented in Appendix C (the so called “value-chain and technology matrix”).</w:t>
      </w:r>
    </w:p>
  </w:footnote>
  <w:footnote w:id="11">
    <w:p w14:paraId="5C082D7C" w14:textId="0FFE4E0C" w:rsidR="001C6BFF" w:rsidRPr="005478AA" w:rsidRDefault="001C6BFF" w:rsidP="00527F21">
      <w:pPr>
        <w:pStyle w:val="FootnoteText"/>
        <w:ind w:left="284" w:hanging="284"/>
        <w:jc w:val="both"/>
        <w:rPr>
          <w:highlight w:val="yellow"/>
          <w:lang w:val="en-US"/>
        </w:rPr>
      </w:pPr>
      <w:r w:rsidRPr="00FA4849">
        <w:rPr>
          <w:rStyle w:val="FootnoteReference"/>
        </w:rPr>
        <w:footnoteRef/>
      </w:r>
      <w:r w:rsidRPr="00FA4849">
        <w:rPr>
          <w:lang w:val="en-US"/>
        </w:rPr>
        <w:t xml:space="preserve"> </w:t>
      </w:r>
      <w:r w:rsidRPr="00FA4849">
        <w:rPr>
          <w:lang w:val="en-US"/>
        </w:rPr>
        <w:tab/>
      </w:r>
      <w:proofErr w:type="spellStart"/>
      <w:r w:rsidRPr="00FA4849">
        <w:rPr>
          <w:lang w:val="en-US"/>
        </w:rPr>
        <w:t>Bieck</w:t>
      </w:r>
      <w:proofErr w:type="spellEnd"/>
      <w:r w:rsidRPr="00FA4849">
        <w:rPr>
          <w:lang w:val="en-US"/>
        </w:rPr>
        <w:t xml:space="preserve"> &amp; </w:t>
      </w:r>
      <w:proofErr w:type="spellStart"/>
      <w:r w:rsidRPr="00FA4849">
        <w:rPr>
          <w:lang w:val="en-US"/>
        </w:rPr>
        <w:t>Tjioe</w:t>
      </w:r>
      <w:proofErr w:type="spellEnd"/>
      <w:r w:rsidRPr="00FA4849">
        <w:rPr>
          <w:lang w:val="en-US"/>
        </w:rPr>
        <w:t xml:space="preserve"> (2015) find that people under the age of 30 are more open to non-traditional insurance providers (e.g. auto dealers, retailers). </w:t>
      </w:r>
      <w:proofErr w:type="spellStart"/>
      <w:r w:rsidRPr="00FA4849">
        <w:rPr>
          <w:lang w:val="en-US"/>
        </w:rPr>
        <w:t>Bieck</w:t>
      </w:r>
      <w:proofErr w:type="spellEnd"/>
      <w:r w:rsidRPr="00FA4849">
        <w:rPr>
          <w:lang w:val="en-US"/>
        </w:rPr>
        <w:t xml:space="preserve">, Marshall, &amp; Patel (2014) find that </w:t>
      </w:r>
      <w:r>
        <w:rPr>
          <w:lang w:val="en-US"/>
        </w:rPr>
        <w:t xml:space="preserve">future customers </w:t>
      </w:r>
      <w:r w:rsidRPr="00FA4849">
        <w:rPr>
          <w:lang w:val="en-US"/>
        </w:rPr>
        <w:t xml:space="preserve">will be </w:t>
      </w:r>
      <w:proofErr w:type="gramStart"/>
      <w:r w:rsidRPr="00FA4849">
        <w:rPr>
          <w:lang w:val="en-US"/>
        </w:rPr>
        <w:t>less price</w:t>
      </w:r>
      <w:proofErr w:type="gramEnd"/>
      <w:r w:rsidRPr="00FA4849">
        <w:rPr>
          <w:lang w:val="en-US"/>
        </w:rPr>
        <w:t xml:space="preserve"> sensitive, are advice seeking, want personal multi-channel interaction and are open for new products. Concentrating on the motor insurance segment, </w:t>
      </w:r>
      <w:proofErr w:type="spellStart"/>
      <w:r w:rsidRPr="00FA4849">
        <w:rPr>
          <w:lang w:val="en-US"/>
        </w:rPr>
        <w:t>Barwitz</w:t>
      </w:r>
      <w:proofErr w:type="spellEnd"/>
      <w:r w:rsidRPr="00FA4849">
        <w:rPr>
          <w:lang w:val="en-US"/>
        </w:rPr>
        <w:t xml:space="preserve">, Block, Maas, &amp; </w:t>
      </w:r>
      <w:proofErr w:type="spellStart"/>
      <w:r w:rsidRPr="00FA4849">
        <w:rPr>
          <w:lang w:val="en-US"/>
        </w:rPr>
        <w:t>Nützenadel</w:t>
      </w:r>
      <w:proofErr w:type="spellEnd"/>
      <w:r w:rsidRPr="00FA4849">
        <w:rPr>
          <w:lang w:val="en-US"/>
        </w:rPr>
        <w:t xml:space="preserve"> (2016) define four customer segments based</w:t>
      </w:r>
      <w:r>
        <w:rPr>
          <w:lang w:val="en-US"/>
        </w:rPr>
        <w:t xml:space="preserve"> on the interaction between </w:t>
      </w:r>
      <w:r w:rsidRPr="00FA4849">
        <w:rPr>
          <w:lang w:val="en-US"/>
        </w:rPr>
        <w:t>customer</w:t>
      </w:r>
      <w:r>
        <w:rPr>
          <w:lang w:val="en-US"/>
        </w:rPr>
        <w:t>s</w:t>
      </w:r>
      <w:r w:rsidRPr="00FA4849">
        <w:rPr>
          <w:lang w:val="en-US"/>
        </w:rPr>
        <w:t xml:space="preserve"> and insurers</w:t>
      </w:r>
      <w:r>
        <w:rPr>
          <w:lang w:val="en-US"/>
        </w:rPr>
        <w:t xml:space="preserve">, </w:t>
      </w:r>
      <w:r w:rsidRPr="00FA4849">
        <w:rPr>
          <w:lang w:val="en-US"/>
        </w:rPr>
        <w:t>independent of socio-demographics</w:t>
      </w:r>
      <w:r>
        <w:rPr>
          <w:lang w:val="en-US"/>
        </w:rPr>
        <w:t xml:space="preserve">: </w:t>
      </w:r>
      <w:proofErr w:type="spellStart"/>
      <w:r>
        <w:rPr>
          <w:lang w:val="en-US"/>
        </w:rPr>
        <w:t>u</w:t>
      </w:r>
      <w:r w:rsidRPr="00FA4849">
        <w:rPr>
          <w:lang w:val="en-US"/>
        </w:rPr>
        <w:t>tilitarians</w:t>
      </w:r>
      <w:proofErr w:type="spellEnd"/>
      <w:r w:rsidRPr="00FA4849">
        <w:rPr>
          <w:lang w:val="en-US"/>
        </w:rPr>
        <w:t xml:space="preserve"> change the interaction frequently, depending on their personal benefit; hedonists prefer a high-quality and personal interaction; cost-minimizer</w:t>
      </w:r>
      <w:r>
        <w:rPr>
          <w:lang w:val="en-US"/>
        </w:rPr>
        <w:t>s</w:t>
      </w:r>
      <w:r w:rsidRPr="00FA4849">
        <w:rPr>
          <w:lang w:val="en-US"/>
        </w:rPr>
        <w:t xml:space="preserve"> want to reduce money and time investment</w:t>
      </w:r>
      <w:r>
        <w:rPr>
          <w:lang w:val="en-US"/>
        </w:rPr>
        <w:t>s</w:t>
      </w:r>
      <w:r w:rsidRPr="00FA4849">
        <w:rPr>
          <w:lang w:val="en-US"/>
        </w:rPr>
        <w:t xml:space="preserve">; </w:t>
      </w:r>
      <w:proofErr w:type="spellStart"/>
      <w:r w:rsidRPr="00FA4849">
        <w:rPr>
          <w:lang w:val="en-US"/>
        </w:rPr>
        <w:t>relationalists</w:t>
      </w:r>
      <w:proofErr w:type="spellEnd"/>
      <w:r w:rsidRPr="00FA4849">
        <w:rPr>
          <w:lang w:val="en-US"/>
        </w:rPr>
        <w:t xml:space="preserve"> prefer </w:t>
      </w:r>
      <w:r>
        <w:rPr>
          <w:lang w:val="en-US"/>
        </w:rPr>
        <w:t>personal interaction and stay</w:t>
      </w:r>
      <w:r w:rsidRPr="00FA4849">
        <w:rPr>
          <w:lang w:val="en-US"/>
        </w:rPr>
        <w:t xml:space="preserve"> loyal with their agent.</w:t>
      </w:r>
      <w:r w:rsidRPr="00E02AEA">
        <w:rPr>
          <w:lang w:val="en-US"/>
        </w:rPr>
        <w:t xml:space="preserve"> </w:t>
      </w:r>
      <w:r w:rsidRPr="00FA4849">
        <w:rPr>
          <w:lang w:val="en-US"/>
        </w:rPr>
        <w:t xml:space="preserve">Catlin, </w:t>
      </w:r>
      <w:proofErr w:type="spellStart"/>
      <w:r w:rsidRPr="00FA4849">
        <w:rPr>
          <w:lang w:val="en-US"/>
        </w:rPr>
        <w:t>McGranahan</w:t>
      </w:r>
      <w:proofErr w:type="spellEnd"/>
      <w:r w:rsidRPr="00FA4849">
        <w:rPr>
          <w:lang w:val="en-US"/>
        </w:rPr>
        <w:t>, &amp; Ray (2013) define nine customer segments depending on the preferences for price, brand, loyalty, convenience and personal advice.</w:t>
      </w:r>
    </w:p>
  </w:footnote>
  <w:footnote w:id="12">
    <w:p w14:paraId="40C5CEC8" w14:textId="438BF4D1" w:rsidR="001C6BFF" w:rsidRPr="008A476F" w:rsidRDefault="001C6BFF" w:rsidP="00527F21">
      <w:pPr>
        <w:pStyle w:val="FootnoteText"/>
        <w:ind w:left="284" w:hanging="284"/>
        <w:jc w:val="both"/>
        <w:rPr>
          <w:lang w:val="en-US"/>
        </w:rPr>
      </w:pPr>
      <w:r>
        <w:rPr>
          <w:rStyle w:val="FootnoteReference"/>
        </w:rPr>
        <w:footnoteRef/>
      </w:r>
      <w:r w:rsidRPr="008A476F">
        <w:rPr>
          <w:lang w:val="en-US"/>
        </w:rPr>
        <w:t xml:space="preserve"> </w:t>
      </w:r>
      <w:r>
        <w:rPr>
          <w:lang w:val="en-US"/>
        </w:rPr>
        <w:tab/>
      </w:r>
      <w:r w:rsidRPr="00865C89">
        <w:rPr>
          <w:lang w:val="en-US"/>
        </w:rPr>
        <w:t>One important aspect in this context is that customers research online, but then purchase offline via traditional channel</w:t>
      </w:r>
      <w:r>
        <w:rPr>
          <w:lang w:val="en-US"/>
        </w:rPr>
        <w:t>s</w:t>
      </w:r>
      <w:r w:rsidRPr="00865C89">
        <w:rPr>
          <w:lang w:val="en-US"/>
        </w:rPr>
        <w:t xml:space="preserve"> (ROPO). For example, 84% of German consumers gather information online to buy insurance products but the majority purchases them offline (59% research online and purchase offline </w:t>
      </w:r>
      <w:r>
        <w:rPr>
          <w:lang w:val="en-US"/>
        </w:rPr>
        <w:t xml:space="preserve">– </w:t>
      </w:r>
      <w:r w:rsidRPr="00865C89">
        <w:rPr>
          <w:lang w:val="en-US"/>
        </w:rPr>
        <w:t>ROPO)</w:t>
      </w:r>
      <w:r>
        <w:rPr>
          <w:lang w:val="en-US"/>
        </w:rPr>
        <w:t>;</w:t>
      </w:r>
      <w:r w:rsidRPr="00865C89">
        <w:rPr>
          <w:lang w:val="en-US"/>
        </w:rPr>
        <w:t xml:space="preserve"> </w:t>
      </w:r>
      <w:r>
        <w:rPr>
          <w:lang w:val="en-US"/>
        </w:rPr>
        <w:t>o</w:t>
      </w:r>
      <w:r w:rsidRPr="00865C89">
        <w:rPr>
          <w:lang w:val="en-US"/>
        </w:rPr>
        <w:t>nly 25% are pure online customers</w:t>
      </w:r>
      <w:r>
        <w:rPr>
          <w:lang w:val="en-US"/>
        </w:rPr>
        <w:t xml:space="preserve"> (</w:t>
      </w:r>
      <w:r>
        <w:rPr>
          <w:rFonts w:cs="Times New Roman"/>
          <w:color w:val="000000"/>
          <w:lang w:val="en-US"/>
        </w:rPr>
        <w:t xml:space="preserve">Zurich, </w:t>
      </w:r>
      <w:proofErr w:type="spellStart"/>
      <w:r>
        <w:rPr>
          <w:rFonts w:cs="Times New Roman"/>
          <w:color w:val="000000"/>
          <w:lang w:val="en-US"/>
        </w:rPr>
        <w:t>GfK</w:t>
      </w:r>
      <w:proofErr w:type="spellEnd"/>
      <w:r>
        <w:rPr>
          <w:rFonts w:cs="Times New Roman"/>
          <w:color w:val="000000"/>
          <w:lang w:val="en-US"/>
        </w:rPr>
        <w:t xml:space="preserve">, &amp; Google, </w:t>
      </w:r>
      <w:r w:rsidRPr="00865C89">
        <w:rPr>
          <w:rFonts w:cs="Times New Roman"/>
          <w:color w:val="000000"/>
          <w:lang w:val="en-US"/>
        </w:rPr>
        <w:t>2016)</w:t>
      </w:r>
      <w:r w:rsidRPr="00865C89">
        <w:rPr>
          <w:lang w:val="en-US"/>
        </w:rPr>
        <w:t xml:space="preserve">. The ROPO </w:t>
      </w:r>
      <w:r>
        <w:rPr>
          <w:lang w:val="en-US"/>
        </w:rPr>
        <w:t>behavior also depends on the product type:</w:t>
      </w:r>
      <w:r w:rsidRPr="00865C89">
        <w:rPr>
          <w:lang w:val="en-US"/>
        </w:rPr>
        <w:t xml:space="preserve"> </w:t>
      </w:r>
      <w:r>
        <w:rPr>
          <w:lang w:val="en-US"/>
        </w:rPr>
        <w:t>w</w:t>
      </w:r>
      <w:r w:rsidRPr="00865C89">
        <w:rPr>
          <w:lang w:val="en-US"/>
        </w:rPr>
        <w:t xml:space="preserve">hereas 77% of pension plans are researched online and purchased offline, this only holds for 50% of motor insurance plans. One resulting challenge for insurance companies is the need to create a uniform customer journey, i.e. the customer expects to get the same information in the same quality </w:t>
      </w:r>
      <w:r>
        <w:rPr>
          <w:lang w:val="en-US"/>
        </w:rPr>
        <w:t>anytime and in any channel (</w:t>
      </w:r>
      <w:r w:rsidRPr="00865C89">
        <w:rPr>
          <w:lang w:val="en-US"/>
        </w:rPr>
        <w:t xml:space="preserve">Pain, Tamm, &amp; Turner, 2014). </w:t>
      </w:r>
      <w:r>
        <w:rPr>
          <w:lang w:val="en-US"/>
        </w:rPr>
        <w:t>Also noteworthy are</w:t>
      </w:r>
      <w:r w:rsidRPr="00865C89">
        <w:rPr>
          <w:lang w:val="en-US"/>
        </w:rPr>
        <w:t xml:space="preserve"> the large differences across countries when it comes to aggregators. While e.g. in Germany 41% of insurance customers use aggregators for the evaluation of motor insurance policies, only 27% of Swiss and 23% of Austrian</w:t>
      </w:r>
      <w:r>
        <w:rPr>
          <w:lang w:val="en-US"/>
        </w:rPr>
        <w:t>s use them (</w:t>
      </w:r>
      <w:proofErr w:type="spellStart"/>
      <w:r w:rsidRPr="00865C89">
        <w:rPr>
          <w:lang w:val="en-US"/>
        </w:rPr>
        <w:t>Barwitz</w:t>
      </w:r>
      <w:proofErr w:type="spellEnd"/>
      <w:r w:rsidRPr="00865C89">
        <w:rPr>
          <w:lang w:val="en-US"/>
        </w:rPr>
        <w:t xml:space="preserve"> et al</w:t>
      </w:r>
      <w:r>
        <w:rPr>
          <w:lang w:val="en-US"/>
        </w:rPr>
        <w:t xml:space="preserve">., </w:t>
      </w:r>
      <w:r w:rsidRPr="00865C89">
        <w:rPr>
          <w:lang w:val="en-US"/>
        </w:rPr>
        <w:t>2016</w:t>
      </w:r>
      <w:r>
        <w:rPr>
          <w:lang w:val="en-US"/>
        </w:rPr>
        <w:t>)</w:t>
      </w:r>
      <w:r w:rsidRPr="00865C89">
        <w:rPr>
          <w:lang w:val="en-US"/>
        </w:rPr>
        <w:t>.</w:t>
      </w:r>
    </w:p>
  </w:footnote>
  <w:footnote w:id="13">
    <w:p w14:paraId="7F9A953C" w14:textId="09E5A0AA" w:rsidR="001C6BFF" w:rsidRPr="00865C89" w:rsidRDefault="001C6BFF" w:rsidP="00527F21">
      <w:pPr>
        <w:pStyle w:val="FootnoteText"/>
        <w:ind w:left="284" w:hanging="284"/>
        <w:jc w:val="both"/>
        <w:rPr>
          <w:lang w:val="en-US"/>
        </w:rPr>
      </w:pPr>
      <w:r w:rsidRPr="00865C89">
        <w:rPr>
          <w:rStyle w:val="FootnoteReference"/>
        </w:rPr>
        <w:footnoteRef/>
      </w:r>
      <w:r w:rsidRPr="00865C89">
        <w:rPr>
          <w:lang w:val="en-US"/>
        </w:rPr>
        <w:t xml:space="preserve"> </w:t>
      </w:r>
      <w:r w:rsidRPr="00865C89">
        <w:rPr>
          <w:lang w:val="en-US"/>
        </w:rPr>
        <w:tab/>
        <w:t xml:space="preserve">Maas &amp; </w:t>
      </w:r>
      <w:proofErr w:type="spellStart"/>
      <w:r w:rsidRPr="00865C89">
        <w:rPr>
          <w:lang w:val="en-US"/>
        </w:rPr>
        <w:t>Bühler</w:t>
      </w:r>
      <w:proofErr w:type="spellEnd"/>
      <w:r w:rsidRPr="00865C89">
        <w:rPr>
          <w:lang w:val="en-US"/>
        </w:rPr>
        <w:t xml:space="preserve"> (201</w:t>
      </w:r>
      <w:r>
        <w:rPr>
          <w:lang w:val="en-US"/>
        </w:rPr>
        <w:t>5</w:t>
      </w:r>
      <w:r w:rsidRPr="00865C89">
        <w:rPr>
          <w:lang w:val="en-US"/>
        </w:rPr>
        <w:t xml:space="preserve">) find that today on average 41% of processes are automated in the German, Swiss and Austrian insurance industry and health insurers have already automatized 47% of processes; they estimate automatization to increase by 28%, leading to average cost saving of 14%. Caitlin et al. (2015) note in their global study that 70% of processes are done mostly manual, 25% are partially automated and only 5% are fully automated today; through digitization only 15% of processes will be still done mostly manual and 50%/35% will be semi-/automated; it is possible to save 30% to 50% in non-commission costs through automatization. Note, both studies do not mention a time period </w:t>
      </w:r>
      <w:r>
        <w:rPr>
          <w:lang w:val="en-US"/>
        </w:rPr>
        <w:t>until</w:t>
      </w:r>
      <w:r w:rsidRPr="00865C89">
        <w:rPr>
          <w:lang w:val="en-US"/>
        </w:rPr>
        <w:t xml:space="preserve"> when the full potential is tapped. </w:t>
      </w:r>
    </w:p>
  </w:footnote>
  <w:footnote w:id="14">
    <w:p w14:paraId="685C230B" w14:textId="1A0797E8" w:rsidR="001C6BFF" w:rsidRPr="00865C89" w:rsidRDefault="001C6BFF" w:rsidP="00527F21">
      <w:pPr>
        <w:pStyle w:val="FootnoteText"/>
        <w:ind w:left="284" w:hanging="284"/>
        <w:jc w:val="both"/>
        <w:rPr>
          <w:lang w:val="en-US"/>
        </w:rPr>
      </w:pPr>
      <w:r w:rsidRPr="00865C89">
        <w:rPr>
          <w:rStyle w:val="FootnoteReference"/>
        </w:rPr>
        <w:footnoteRef/>
      </w:r>
      <w:r w:rsidRPr="00865C89">
        <w:rPr>
          <w:lang w:val="en-US"/>
        </w:rPr>
        <w:t xml:space="preserve"> </w:t>
      </w:r>
      <w:r w:rsidRPr="00865C89">
        <w:rPr>
          <w:lang w:val="en-US"/>
        </w:rPr>
        <w:tab/>
      </w:r>
      <w:r>
        <w:rPr>
          <w:rFonts w:cs="Times New Roman"/>
          <w:lang w:val="en-US"/>
        </w:rPr>
        <w:t>T</w:t>
      </w:r>
      <w:r w:rsidRPr="00865C89">
        <w:rPr>
          <w:rFonts w:cs="Times New Roman"/>
          <w:lang w:val="en-US"/>
        </w:rPr>
        <w:t>he annual spending on big data analytics will in the next three to five years globally increase by 24% in the life</w:t>
      </w:r>
      <w:r>
        <w:rPr>
          <w:rFonts w:cs="Times New Roman"/>
          <w:lang w:val="en-US"/>
        </w:rPr>
        <w:t xml:space="preserve">- and by 27% in P&amp;C-segment (Müller et al., </w:t>
      </w:r>
      <w:r w:rsidRPr="00865C89">
        <w:rPr>
          <w:rFonts w:cs="Times New Roman"/>
          <w:lang w:val="en-US"/>
        </w:rPr>
        <w:t>2015).</w:t>
      </w:r>
    </w:p>
  </w:footnote>
  <w:footnote w:id="15">
    <w:p w14:paraId="31B94DC4" w14:textId="423BC05B" w:rsidR="001C6BFF" w:rsidRPr="00F80094" w:rsidRDefault="001C6BFF" w:rsidP="00527F21">
      <w:pPr>
        <w:pStyle w:val="FootnoteText"/>
        <w:ind w:left="284" w:hanging="284"/>
        <w:jc w:val="both"/>
        <w:rPr>
          <w:lang w:val="en-US"/>
        </w:rPr>
      </w:pPr>
      <w:r w:rsidRPr="00865C89">
        <w:rPr>
          <w:rStyle w:val="FootnoteReference"/>
        </w:rPr>
        <w:footnoteRef/>
      </w:r>
      <w:r w:rsidRPr="00865C89">
        <w:rPr>
          <w:lang w:val="en-US"/>
        </w:rPr>
        <w:t xml:space="preserve"> </w:t>
      </w:r>
      <w:r w:rsidRPr="00865C89">
        <w:rPr>
          <w:lang w:val="en-US"/>
        </w:rPr>
        <w:tab/>
        <w:t>For more detailed information</w:t>
      </w:r>
      <w:r>
        <w:rPr>
          <w:lang w:val="en-US"/>
        </w:rPr>
        <w:t xml:space="preserve"> on the tools,</w:t>
      </w:r>
      <w:r w:rsidRPr="00865C89">
        <w:rPr>
          <w:lang w:val="en-US"/>
        </w:rPr>
        <w:t xml:space="preserve"> see</w:t>
      </w:r>
      <w:r>
        <w:rPr>
          <w:lang w:val="en-US"/>
        </w:rPr>
        <w:t>, e.g.,</w:t>
      </w:r>
      <w:r w:rsidRPr="00865C89">
        <w:rPr>
          <w:lang w:val="en-US"/>
        </w:rPr>
        <w:t xml:space="preserve"> </w:t>
      </w:r>
      <w:r>
        <w:rPr>
          <w:lang w:val="en-US"/>
        </w:rPr>
        <w:t xml:space="preserve">SAS (2017) and </w:t>
      </w:r>
      <w:r w:rsidRPr="008F429E">
        <w:rPr>
          <w:lang w:val="en-US"/>
        </w:rPr>
        <w:t xml:space="preserve">Fayyad, </w:t>
      </w:r>
      <w:proofErr w:type="spellStart"/>
      <w:r w:rsidRPr="008F429E">
        <w:rPr>
          <w:lang w:val="en-US"/>
        </w:rPr>
        <w:t>Piatetsky</w:t>
      </w:r>
      <w:proofErr w:type="spellEnd"/>
      <w:r w:rsidRPr="008F429E">
        <w:rPr>
          <w:lang w:val="en-US"/>
        </w:rPr>
        <w:t>-Shapiro,</w:t>
      </w:r>
      <w:r>
        <w:rPr>
          <w:lang w:val="en-US"/>
        </w:rPr>
        <w:t xml:space="preserve"> &amp;</w:t>
      </w:r>
      <w:r w:rsidRPr="008F429E">
        <w:rPr>
          <w:lang w:val="en-US"/>
        </w:rPr>
        <w:t xml:space="preserve"> Smyth (1996)</w:t>
      </w:r>
      <w:r w:rsidRPr="00865C89">
        <w:rPr>
          <w:lang w:val="en-US"/>
        </w:rPr>
        <w:t>.</w:t>
      </w:r>
      <w:r>
        <w:rPr>
          <w:lang w:val="en-US"/>
        </w:rPr>
        <w:t xml:space="preserve"> </w:t>
      </w:r>
      <w:r w:rsidRPr="00A46DC0">
        <w:rPr>
          <w:rFonts w:cs="Times New Roman"/>
          <w:lang w:val="en-US"/>
        </w:rPr>
        <w:t>Additionally</w:t>
      </w:r>
      <w:r>
        <w:rPr>
          <w:rFonts w:cs="Times New Roman"/>
          <w:lang w:val="en-US"/>
        </w:rPr>
        <w:t>,</w:t>
      </w:r>
      <w:r w:rsidRPr="00A46DC0">
        <w:rPr>
          <w:rFonts w:cs="Times New Roman"/>
          <w:lang w:val="en-US"/>
        </w:rPr>
        <w:t xml:space="preserve"> to traditional statistical methods, data mining uses machine learning algorithms, which iteratively learn from past computations, for more efficient analyses. Usually, machine learning algorithms are trained on existing data and then automatically analyze new data sets</w:t>
      </w:r>
      <w:r>
        <w:rPr>
          <w:rFonts w:cs="Times New Roman"/>
          <w:lang w:val="en-US"/>
        </w:rPr>
        <w:t xml:space="preserve"> (</w:t>
      </w:r>
      <w:r w:rsidRPr="00A46DC0">
        <w:rPr>
          <w:rFonts w:cs="Times New Roman"/>
          <w:lang w:val="en-US"/>
        </w:rPr>
        <w:t>Hall, Phan, &amp; Whitson</w:t>
      </w:r>
      <w:r>
        <w:rPr>
          <w:rFonts w:cs="Times New Roman"/>
          <w:lang w:val="en-US"/>
        </w:rPr>
        <w:t xml:space="preserve">, </w:t>
      </w:r>
      <w:r w:rsidRPr="00A46DC0">
        <w:rPr>
          <w:rFonts w:cs="Times New Roman"/>
          <w:lang w:val="en-US"/>
        </w:rPr>
        <w:t xml:space="preserve">2016). </w:t>
      </w:r>
      <w:r>
        <w:rPr>
          <w:rFonts w:cs="Times New Roman"/>
          <w:lang w:val="en-US"/>
        </w:rPr>
        <w:t>Most commonly, for the analysis classification, clustering or regression algorithms are used (</w:t>
      </w:r>
      <w:r w:rsidRPr="008F429E">
        <w:rPr>
          <w:lang w:val="en-US"/>
        </w:rPr>
        <w:t xml:space="preserve">Fayyad, </w:t>
      </w:r>
      <w:proofErr w:type="spellStart"/>
      <w:r w:rsidRPr="008F429E">
        <w:rPr>
          <w:lang w:val="en-US"/>
        </w:rPr>
        <w:t>Piatetsky</w:t>
      </w:r>
      <w:proofErr w:type="spellEnd"/>
      <w:r w:rsidRPr="008F429E">
        <w:rPr>
          <w:lang w:val="en-US"/>
        </w:rPr>
        <w:t>-Shapiro,</w:t>
      </w:r>
      <w:r>
        <w:rPr>
          <w:lang w:val="en-US"/>
        </w:rPr>
        <w:t xml:space="preserve"> &amp; Smyth, </w:t>
      </w:r>
      <w:r w:rsidRPr="008F429E">
        <w:rPr>
          <w:lang w:val="en-US"/>
        </w:rPr>
        <w:t>1996)</w:t>
      </w:r>
      <w:r>
        <w:rPr>
          <w:rFonts w:cs="Times New Roman"/>
          <w:lang w:val="en-US"/>
        </w:rPr>
        <w:t>. M</w:t>
      </w:r>
      <w:r w:rsidRPr="00ED388E">
        <w:rPr>
          <w:rFonts w:cs="Times New Roman"/>
          <w:lang w:val="en-US"/>
        </w:rPr>
        <w:t>achine learning algorithms are also used for applications which cannot be programmed by hand (e.g. handwriting recognition) or self-customizing problems (Amazon, Netflix product recommendations)</w:t>
      </w:r>
      <w:r>
        <w:rPr>
          <w:rFonts w:cs="Times New Roman"/>
          <w:lang w:val="en-US"/>
        </w:rPr>
        <w:t xml:space="preserve">. </w:t>
      </w:r>
      <w:r w:rsidRPr="00A46DC0">
        <w:rPr>
          <w:rFonts w:cs="Times New Roman"/>
          <w:lang w:val="en-US"/>
        </w:rPr>
        <w:t>The new generated information can be used for applications such as risk allocation, customer segmentation, exploiting cross selling potential and fraud detection</w:t>
      </w:r>
      <w:r>
        <w:rPr>
          <w:rFonts w:cs="Times New Roman"/>
          <w:lang w:val="en-US"/>
        </w:rPr>
        <w:t xml:space="preserve"> (</w:t>
      </w:r>
      <w:r w:rsidRPr="00A46DC0">
        <w:rPr>
          <w:rFonts w:cs="Times New Roman"/>
          <w:lang w:val="en-US"/>
        </w:rPr>
        <w:t>Jones</w:t>
      </w:r>
      <w:r>
        <w:rPr>
          <w:rFonts w:cs="Times New Roman"/>
          <w:lang w:val="en-US"/>
        </w:rPr>
        <w:t xml:space="preserve">, </w:t>
      </w:r>
      <w:r w:rsidRPr="00A46DC0">
        <w:rPr>
          <w:rFonts w:cs="Times New Roman"/>
          <w:lang w:val="en-US"/>
        </w:rPr>
        <w:t>2016).</w:t>
      </w:r>
    </w:p>
  </w:footnote>
  <w:footnote w:id="16">
    <w:p w14:paraId="2CE919D8" w14:textId="7A883077" w:rsidR="001C6BFF" w:rsidRPr="00865C89" w:rsidRDefault="001C6BFF" w:rsidP="00527F21">
      <w:pPr>
        <w:pStyle w:val="FootnoteText"/>
        <w:ind w:left="284" w:hanging="284"/>
        <w:jc w:val="both"/>
        <w:rPr>
          <w:lang w:val="en-US"/>
        </w:rPr>
      </w:pPr>
      <w:r w:rsidRPr="00865C89">
        <w:rPr>
          <w:rStyle w:val="FootnoteReference"/>
        </w:rPr>
        <w:footnoteRef/>
      </w:r>
      <w:r w:rsidRPr="00865C89">
        <w:rPr>
          <w:lang w:val="en-US"/>
        </w:rPr>
        <w:t xml:space="preserve"> </w:t>
      </w:r>
      <w:r w:rsidRPr="00865C89">
        <w:rPr>
          <w:lang w:val="en-US"/>
        </w:rPr>
        <w:tab/>
        <w:t xml:space="preserve">For example, the EU has reformed </w:t>
      </w:r>
      <w:r>
        <w:rPr>
          <w:lang w:val="en-US"/>
        </w:rPr>
        <w:t>its</w:t>
      </w:r>
      <w:r w:rsidRPr="00865C89">
        <w:rPr>
          <w:lang w:val="en-US"/>
        </w:rPr>
        <w:t xml:space="preserve"> data protection rules to simpl</w:t>
      </w:r>
      <w:r>
        <w:rPr>
          <w:lang w:val="en-US"/>
        </w:rPr>
        <w:t>if</w:t>
      </w:r>
      <w:r w:rsidRPr="00865C89">
        <w:rPr>
          <w:lang w:val="en-US"/>
        </w:rPr>
        <w:t xml:space="preserve">y the </w:t>
      </w:r>
      <w:r>
        <w:rPr>
          <w:lang w:val="en-US"/>
        </w:rPr>
        <w:t>use</w:t>
      </w:r>
      <w:r w:rsidRPr="00865C89">
        <w:rPr>
          <w:lang w:val="en-US"/>
        </w:rPr>
        <w:t xml:space="preserve"> of </w:t>
      </w:r>
      <w:r>
        <w:rPr>
          <w:lang w:val="en-US"/>
        </w:rPr>
        <w:t>b</w:t>
      </w:r>
      <w:r w:rsidRPr="00865C89">
        <w:rPr>
          <w:lang w:val="en-US"/>
        </w:rPr>
        <w:t xml:space="preserve">ig </w:t>
      </w:r>
      <w:r>
        <w:rPr>
          <w:lang w:val="en-US"/>
        </w:rPr>
        <w:t>d</w:t>
      </w:r>
      <w:r w:rsidRPr="00865C89">
        <w:rPr>
          <w:lang w:val="en-US"/>
        </w:rPr>
        <w:t xml:space="preserve">ata for businesses and to set high standards of data protection (European Commission Justice, 2016). </w:t>
      </w:r>
      <w:r>
        <w:rPr>
          <w:lang w:val="en-US"/>
        </w:rPr>
        <w:t>Furthermore, s</w:t>
      </w:r>
      <w:r w:rsidRPr="00865C89">
        <w:rPr>
          <w:lang w:val="en-US"/>
        </w:rPr>
        <w:t xml:space="preserve">ee </w:t>
      </w:r>
      <w:proofErr w:type="spellStart"/>
      <w:r w:rsidRPr="00865C89">
        <w:rPr>
          <w:lang w:val="en-US"/>
        </w:rPr>
        <w:t>Krotoszynski</w:t>
      </w:r>
      <w:proofErr w:type="spellEnd"/>
      <w:r w:rsidRPr="00865C89">
        <w:rPr>
          <w:lang w:val="en-US"/>
        </w:rPr>
        <w:t xml:space="preserve"> (2015) for a detailed comparison between the US and EU</w:t>
      </w:r>
      <w:r>
        <w:rPr>
          <w:lang w:val="en-US"/>
        </w:rPr>
        <w:t xml:space="preserve"> legal systems regarding privacy rights</w:t>
      </w:r>
      <w:r w:rsidRPr="00865C89">
        <w:rPr>
          <w:lang w:val="en-US"/>
        </w:rPr>
        <w:t xml:space="preserve">. </w:t>
      </w:r>
    </w:p>
  </w:footnote>
  <w:footnote w:id="17">
    <w:p w14:paraId="3ED29B0A" w14:textId="77777777" w:rsidR="001C6BFF" w:rsidRPr="00461F72" w:rsidRDefault="001C6BFF" w:rsidP="00F37E12">
      <w:pPr>
        <w:pStyle w:val="FootnoteText"/>
        <w:ind w:left="284" w:hanging="284"/>
        <w:jc w:val="both"/>
        <w:rPr>
          <w:lang w:val="en-US"/>
        </w:rPr>
      </w:pPr>
      <w:r w:rsidRPr="00865C89">
        <w:rPr>
          <w:rStyle w:val="FootnoteReference"/>
        </w:rPr>
        <w:footnoteRef/>
      </w:r>
      <w:r w:rsidRPr="00865C89">
        <w:rPr>
          <w:lang w:val="en-US"/>
        </w:rPr>
        <w:t xml:space="preserve"> </w:t>
      </w:r>
      <w:r w:rsidRPr="00865C89">
        <w:rPr>
          <w:lang w:val="en-US"/>
        </w:rPr>
        <w:tab/>
        <w:t>For the discussion in motor insurance, we refer</w:t>
      </w:r>
      <w:r>
        <w:rPr>
          <w:lang w:val="en-US"/>
        </w:rPr>
        <w:t>,</w:t>
      </w:r>
      <w:r w:rsidRPr="00865C89">
        <w:rPr>
          <w:lang w:val="en-US"/>
        </w:rPr>
        <w:t xml:space="preserve"> e.g.</w:t>
      </w:r>
      <w:r>
        <w:rPr>
          <w:lang w:val="en-US"/>
        </w:rPr>
        <w:t>,</w:t>
      </w:r>
      <w:r w:rsidRPr="00865C89">
        <w:rPr>
          <w:lang w:val="en-US"/>
        </w:rPr>
        <w:t xml:space="preserve"> to </w:t>
      </w:r>
      <w:proofErr w:type="spellStart"/>
      <w:r w:rsidRPr="00865C89">
        <w:rPr>
          <w:lang w:val="en-US"/>
        </w:rPr>
        <w:t>Paefgen</w:t>
      </w:r>
      <w:proofErr w:type="spellEnd"/>
      <w:r w:rsidRPr="00865C89">
        <w:rPr>
          <w:lang w:val="en-US"/>
        </w:rPr>
        <w:t xml:space="preserve"> et al. (2013)</w:t>
      </w:r>
      <w:r>
        <w:rPr>
          <w:lang w:val="en-US"/>
        </w:rPr>
        <w:t xml:space="preserve">, </w:t>
      </w:r>
      <w:proofErr w:type="spellStart"/>
      <w:r>
        <w:rPr>
          <w:lang w:val="en-US"/>
        </w:rPr>
        <w:t>Filipova</w:t>
      </w:r>
      <w:proofErr w:type="spellEnd"/>
      <w:r>
        <w:rPr>
          <w:lang w:val="en-US"/>
        </w:rPr>
        <w:t xml:space="preserve">-Neumann &amp; </w:t>
      </w:r>
      <w:proofErr w:type="spellStart"/>
      <w:r>
        <w:rPr>
          <w:lang w:val="en-US"/>
        </w:rPr>
        <w:t>Welzel</w:t>
      </w:r>
      <w:proofErr w:type="spellEnd"/>
      <w:r>
        <w:rPr>
          <w:lang w:val="en-US"/>
        </w:rPr>
        <w:t> </w:t>
      </w:r>
      <w:r w:rsidRPr="00865C89">
        <w:rPr>
          <w:lang w:val="en-US"/>
        </w:rPr>
        <w:t>(2010) or</w:t>
      </w:r>
      <w:r>
        <w:rPr>
          <w:lang w:val="en-US"/>
        </w:rPr>
        <w:t xml:space="preserve"> Keller &amp; </w:t>
      </w:r>
      <w:proofErr w:type="spellStart"/>
      <w:r>
        <w:rPr>
          <w:lang w:val="en-US"/>
        </w:rPr>
        <w:t>Transchel</w:t>
      </w:r>
      <w:proofErr w:type="spellEnd"/>
      <w:r w:rsidRPr="00865C89">
        <w:rPr>
          <w:lang w:val="en-US"/>
        </w:rPr>
        <w:t xml:space="preserve"> (2016). </w:t>
      </w:r>
      <w:proofErr w:type="spellStart"/>
      <w:r>
        <w:rPr>
          <w:rFonts w:cs="Times New Roman"/>
          <w:color w:val="000000"/>
          <w:lang w:val="en-US"/>
        </w:rPr>
        <w:t>Anchen</w:t>
      </w:r>
      <w:proofErr w:type="spellEnd"/>
      <w:r w:rsidRPr="008D0FF3">
        <w:rPr>
          <w:rFonts w:cs="Times New Roman"/>
          <w:color w:val="000000"/>
          <w:lang w:val="en-US"/>
        </w:rPr>
        <w:t>,</w:t>
      </w:r>
      <w:r>
        <w:rPr>
          <w:rFonts w:cs="Times New Roman"/>
          <w:color w:val="000000"/>
          <w:lang w:val="en-US"/>
        </w:rPr>
        <w:t xml:space="preserve"> Frey, &amp;</w:t>
      </w:r>
      <w:r w:rsidRPr="008D0FF3">
        <w:rPr>
          <w:rFonts w:cs="Times New Roman"/>
          <w:color w:val="000000"/>
          <w:lang w:val="en-US"/>
        </w:rPr>
        <w:t xml:space="preserve"> </w:t>
      </w:r>
      <w:proofErr w:type="spellStart"/>
      <w:r w:rsidRPr="008D0FF3">
        <w:rPr>
          <w:rFonts w:cs="Times New Roman"/>
          <w:color w:val="000000"/>
          <w:lang w:val="en-US"/>
        </w:rPr>
        <w:t>Kirova</w:t>
      </w:r>
      <w:proofErr w:type="spellEnd"/>
      <w:r w:rsidRPr="008D0FF3">
        <w:rPr>
          <w:rFonts w:cs="Times New Roman"/>
          <w:color w:val="000000"/>
          <w:lang w:val="en-US"/>
        </w:rPr>
        <w:t xml:space="preserve"> (2015)</w:t>
      </w:r>
      <w:r w:rsidRPr="00865C89">
        <w:rPr>
          <w:lang w:val="en-US"/>
        </w:rPr>
        <w:t xml:space="preserve"> present some thoughts on wearables for the life insurance market. </w:t>
      </w:r>
    </w:p>
  </w:footnote>
  <w:footnote w:id="18">
    <w:p w14:paraId="3092A926" w14:textId="77777777" w:rsidR="001C6BFF" w:rsidRPr="007A269A" w:rsidRDefault="001C6BFF" w:rsidP="00F37E12">
      <w:pPr>
        <w:pStyle w:val="FootnoteText"/>
        <w:ind w:left="284" w:hanging="284"/>
        <w:jc w:val="both"/>
        <w:rPr>
          <w:lang w:val="en-US"/>
        </w:rPr>
      </w:pPr>
      <w:r w:rsidRPr="00865C89">
        <w:rPr>
          <w:rStyle w:val="FootnoteReference"/>
        </w:rPr>
        <w:footnoteRef/>
      </w:r>
      <w:r>
        <w:rPr>
          <w:lang w:val="en-US"/>
        </w:rPr>
        <w:t xml:space="preserve"> </w:t>
      </w:r>
      <w:r>
        <w:rPr>
          <w:lang w:val="en-US"/>
        </w:rPr>
        <w:tab/>
      </w:r>
      <w:bookmarkStart w:id="1" w:name="_Hlk482630447"/>
      <w:r>
        <w:rPr>
          <w:lang w:val="en-US"/>
        </w:rPr>
        <w:t xml:space="preserve">One </w:t>
      </w:r>
      <w:r w:rsidRPr="007A269A">
        <w:rPr>
          <w:lang w:val="en-US"/>
        </w:rPr>
        <w:t xml:space="preserve">example is the use of big data techniques for risk underwriting and analysis; Climate Corporation (US) uses climate and soil data to offer farmers insurance against losses from weather events (Müller et al., 2015). </w:t>
      </w:r>
      <w:bookmarkEnd w:id="1"/>
      <w:proofErr w:type="spellStart"/>
      <w:r w:rsidRPr="007A269A">
        <w:rPr>
          <w:lang w:val="en-US"/>
        </w:rPr>
        <w:t>AllLife</w:t>
      </w:r>
      <w:proofErr w:type="spellEnd"/>
      <w:r w:rsidRPr="007A269A">
        <w:rPr>
          <w:lang w:val="en-US"/>
        </w:rPr>
        <w:t xml:space="preserve"> (South Africa) offers life and disability insurance to policyholders, who suffer from HIV or diabetes; in their monthly health checks every </w:t>
      </w:r>
      <w:proofErr w:type="gramStart"/>
      <w:r w:rsidRPr="007A269A">
        <w:rPr>
          <w:lang w:val="en-US"/>
        </w:rPr>
        <w:t>client</w:t>
      </w:r>
      <w:proofErr w:type="gramEnd"/>
      <w:r w:rsidRPr="007A269A">
        <w:rPr>
          <w:lang w:val="en-US"/>
        </w:rPr>
        <w:t xml:space="preserve"> gets a personalized analysis and advice in managing their conditions. For assessing their clients’ conditions, the insurer has direct access to medical data form medical providers. If clients do not follow the checkup plan, coverage can be lowered or cancelled (Brat, Clark, </w:t>
      </w:r>
      <w:proofErr w:type="spellStart"/>
      <w:r w:rsidRPr="007A269A">
        <w:rPr>
          <w:lang w:val="en-US"/>
        </w:rPr>
        <w:t>Mehrotra</w:t>
      </w:r>
      <w:proofErr w:type="spellEnd"/>
      <w:r w:rsidRPr="007A269A">
        <w:rPr>
          <w:lang w:val="en-US"/>
        </w:rPr>
        <w:t xml:space="preserve">, </w:t>
      </w:r>
      <w:proofErr w:type="spellStart"/>
      <w:r w:rsidRPr="007A269A">
        <w:rPr>
          <w:lang w:val="en-US"/>
        </w:rPr>
        <w:t>Stange</w:t>
      </w:r>
      <w:proofErr w:type="spellEnd"/>
      <w:r w:rsidRPr="007A269A">
        <w:rPr>
          <w:lang w:val="en-US"/>
        </w:rPr>
        <w:t>, &amp; Boyer-</w:t>
      </w:r>
      <w:proofErr w:type="spellStart"/>
      <w:r w:rsidRPr="007A269A">
        <w:rPr>
          <w:lang w:val="en-US"/>
        </w:rPr>
        <w:t>Chammard</w:t>
      </w:r>
      <w:proofErr w:type="spellEnd"/>
      <w:r w:rsidRPr="007A269A">
        <w:rPr>
          <w:lang w:val="en-US"/>
        </w:rPr>
        <w:t xml:space="preserve">, 2014). </w:t>
      </w:r>
    </w:p>
  </w:footnote>
  <w:footnote w:id="19">
    <w:p w14:paraId="056FE8DB" w14:textId="77777777" w:rsidR="001C6BFF" w:rsidRPr="00E93E06" w:rsidRDefault="001C6BFF" w:rsidP="00F37E12">
      <w:pPr>
        <w:pStyle w:val="FootnoteText"/>
        <w:ind w:left="284" w:hanging="284"/>
        <w:jc w:val="both"/>
        <w:rPr>
          <w:lang w:val="en-US"/>
        </w:rPr>
      </w:pPr>
      <w:r w:rsidRPr="007A269A">
        <w:rPr>
          <w:rStyle w:val="FootnoteReference"/>
        </w:rPr>
        <w:footnoteRef/>
      </w:r>
      <w:r w:rsidRPr="007A269A">
        <w:rPr>
          <w:lang w:val="en-US"/>
        </w:rPr>
        <w:t xml:space="preserve"> </w:t>
      </w:r>
      <w:r w:rsidRPr="007A269A">
        <w:rPr>
          <w:lang w:val="en-US"/>
        </w:rPr>
        <w:tab/>
        <w:t xml:space="preserve">For example, the start-up </w:t>
      </w:r>
      <w:proofErr w:type="spellStart"/>
      <w:r w:rsidRPr="007A269A">
        <w:rPr>
          <w:lang w:val="en-US"/>
        </w:rPr>
        <w:t>InsurETH</w:t>
      </w:r>
      <w:proofErr w:type="spellEnd"/>
      <w:r w:rsidRPr="00865C89">
        <w:rPr>
          <w:lang w:val="en-US"/>
        </w:rPr>
        <w:t xml:space="preserve"> is developing a peer-to-peer flight insurance based on the </w:t>
      </w:r>
      <w:proofErr w:type="spellStart"/>
      <w:r>
        <w:rPr>
          <w:lang w:val="en-US"/>
        </w:rPr>
        <w:t>b</w:t>
      </w:r>
      <w:r w:rsidRPr="00865C89">
        <w:rPr>
          <w:lang w:val="en-US"/>
        </w:rPr>
        <w:t>lockchain</w:t>
      </w:r>
      <w:proofErr w:type="spellEnd"/>
      <w:r w:rsidRPr="00865C89">
        <w:rPr>
          <w:lang w:val="en-US"/>
        </w:rPr>
        <w:t xml:space="preserve"> technology which pays automatically a specific amount to the customer if the flight is too late, without any claim filing (Digital Technology Observer, 2016).</w:t>
      </w:r>
    </w:p>
  </w:footnote>
  <w:footnote w:id="20">
    <w:p w14:paraId="0FC8DA7F" w14:textId="648FD21C" w:rsidR="001C6BFF" w:rsidRPr="00865C89" w:rsidRDefault="001C6BFF" w:rsidP="00527F21">
      <w:pPr>
        <w:pStyle w:val="FootnoteText"/>
        <w:ind w:left="284" w:hanging="284"/>
        <w:jc w:val="both"/>
        <w:rPr>
          <w:lang w:val="en-GB"/>
        </w:rPr>
      </w:pPr>
      <w:r>
        <w:rPr>
          <w:rStyle w:val="FootnoteReference"/>
        </w:rPr>
        <w:footnoteRef/>
      </w:r>
      <w:r w:rsidRPr="001C7BB0">
        <w:rPr>
          <w:lang w:val="en-US"/>
        </w:rPr>
        <w:t xml:space="preserve"> </w:t>
      </w:r>
      <w:r>
        <w:rPr>
          <w:lang w:val="en-US"/>
        </w:rPr>
        <w:tab/>
      </w:r>
      <w:r>
        <w:rPr>
          <w:lang w:val="en-GB"/>
        </w:rPr>
        <w:t xml:space="preserve">Maas &amp; </w:t>
      </w:r>
      <w:proofErr w:type="spellStart"/>
      <w:r>
        <w:rPr>
          <w:lang w:val="en-GB"/>
        </w:rPr>
        <w:t>Bühler</w:t>
      </w:r>
      <w:proofErr w:type="spellEnd"/>
      <w:r>
        <w:rPr>
          <w:lang w:val="en-GB"/>
        </w:rPr>
        <w:t xml:space="preserve"> (2015) find</w:t>
      </w:r>
      <w:r w:rsidRPr="00865C89">
        <w:rPr>
          <w:lang w:val="en-GB"/>
        </w:rPr>
        <w:t xml:space="preserve"> that 42% of IT development and 51% of IT operations will be outsourced by 2020.</w:t>
      </w:r>
    </w:p>
  </w:footnote>
  <w:footnote w:id="21">
    <w:p w14:paraId="2772F269" w14:textId="7E04CCE9" w:rsidR="001C6BFF" w:rsidRPr="00CF0872" w:rsidRDefault="001C6BFF" w:rsidP="00527F21">
      <w:pPr>
        <w:pStyle w:val="FootnoteText"/>
        <w:ind w:left="284" w:hanging="284"/>
        <w:jc w:val="both"/>
        <w:rPr>
          <w:lang w:val="en-US"/>
        </w:rPr>
      </w:pPr>
      <w:r w:rsidRPr="00865C89">
        <w:rPr>
          <w:rStyle w:val="FootnoteReference"/>
          <w:lang w:val="en-GB"/>
        </w:rPr>
        <w:footnoteRef/>
      </w:r>
      <w:r w:rsidRPr="00865C89">
        <w:rPr>
          <w:lang w:val="en-GB"/>
        </w:rPr>
        <w:t xml:space="preserve"> </w:t>
      </w:r>
      <w:r w:rsidRPr="00865C89">
        <w:rPr>
          <w:lang w:val="en-GB"/>
        </w:rPr>
        <w:tab/>
      </w:r>
      <w:r w:rsidRPr="00CF0872">
        <w:rPr>
          <w:lang w:val="en-US"/>
        </w:rPr>
        <w:t>We also can observe the same behavior in the other direction</w:t>
      </w:r>
      <w:r>
        <w:rPr>
          <w:lang w:val="en-US"/>
        </w:rPr>
        <w:t>,</w:t>
      </w:r>
      <w:r w:rsidRPr="00CF0872">
        <w:rPr>
          <w:lang w:val="en-US"/>
        </w:rPr>
        <w:t xml:space="preserve"> i.e.</w:t>
      </w:r>
      <w:r>
        <w:rPr>
          <w:lang w:val="en-US"/>
        </w:rPr>
        <w:t>,</w:t>
      </w:r>
      <w:r w:rsidRPr="00CF0872">
        <w:rPr>
          <w:lang w:val="en-US"/>
        </w:rPr>
        <w:t xml:space="preserve"> the increasing efforts of insurers to grow outside their core business. For example, Allianz recently bought the auto sales platform </w:t>
      </w:r>
      <w:proofErr w:type="spellStart"/>
      <w:r w:rsidRPr="00CF0872">
        <w:rPr>
          <w:lang w:val="en-US"/>
        </w:rPr>
        <w:t>Instamotion</w:t>
      </w:r>
      <w:proofErr w:type="spellEnd"/>
      <w:r w:rsidRPr="00CF0872">
        <w:rPr>
          <w:lang w:val="en-US"/>
        </w:rPr>
        <w:t xml:space="preserve"> Retail</w:t>
      </w:r>
      <w:r>
        <w:rPr>
          <w:lang w:val="en-US"/>
        </w:rPr>
        <w:t xml:space="preserve"> (</w:t>
      </w:r>
      <w:proofErr w:type="spellStart"/>
      <w:r>
        <w:rPr>
          <w:lang w:val="en-US"/>
        </w:rPr>
        <w:t>Hegmann</w:t>
      </w:r>
      <w:proofErr w:type="spellEnd"/>
      <w:r>
        <w:rPr>
          <w:lang w:val="en-US"/>
        </w:rPr>
        <w:t>, 2016)</w:t>
      </w:r>
      <w:r w:rsidRPr="00CF0872">
        <w:rPr>
          <w:lang w:val="en-US"/>
        </w:rPr>
        <w:t>.</w:t>
      </w:r>
    </w:p>
  </w:footnote>
  <w:footnote w:id="22">
    <w:p w14:paraId="7FCA696D" w14:textId="77777777" w:rsidR="001C6BFF" w:rsidRPr="00CF0872" w:rsidRDefault="001C6BFF" w:rsidP="00527F21">
      <w:pPr>
        <w:pStyle w:val="FootnoteText"/>
        <w:ind w:left="284" w:hanging="284"/>
        <w:jc w:val="both"/>
        <w:rPr>
          <w:lang w:val="en-US"/>
        </w:rPr>
      </w:pPr>
      <w:r w:rsidRPr="00CF0872">
        <w:rPr>
          <w:rStyle w:val="FootnoteReference"/>
          <w:lang w:val="en-US"/>
        </w:rPr>
        <w:footnoteRef/>
      </w:r>
      <w:r w:rsidRPr="00CF0872">
        <w:rPr>
          <w:lang w:val="en-US"/>
        </w:rPr>
        <w:t xml:space="preserve"> </w:t>
      </w:r>
      <w:r w:rsidRPr="00CF0872">
        <w:rPr>
          <w:lang w:val="en-US"/>
        </w:rPr>
        <w:tab/>
        <w:t>The same arguments can be made for other industries, e.g.</w:t>
      </w:r>
      <w:r>
        <w:rPr>
          <w:lang w:val="en-US"/>
        </w:rPr>
        <w:t>,</w:t>
      </w:r>
      <w:r w:rsidRPr="00CF0872">
        <w:rPr>
          <w:lang w:val="en-US"/>
        </w:rPr>
        <w:t xml:space="preserve"> mobile phone providers</w:t>
      </w:r>
      <w:r>
        <w:rPr>
          <w:lang w:val="en-US"/>
        </w:rPr>
        <w:t>.</w:t>
      </w:r>
    </w:p>
  </w:footnote>
  <w:footnote w:id="23">
    <w:p w14:paraId="133B7F26" w14:textId="497E1496" w:rsidR="001C6BFF" w:rsidRPr="00D647EC" w:rsidRDefault="001C6BFF" w:rsidP="00527F21">
      <w:pPr>
        <w:pStyle w:val="FootnoteText"/>
        <w:ind w:left="284" w:hanging="284"/>
        <w:jc w:val="both"/>
        <w:rPr>
          <w:rFonts w:cs="Times New Roman"/>
          <w:lang w:val="en-US"/>
        </w:rPr>
      </w:pPr>
      <w:r w:rsidRPr="00CF0872">
        <w:rPr>
          <w:rStyle w:val="FootnoteReference"/>
          <w:rFonts w:cs="Times New Roman"/>
          <w:lang w:val="en-US"/>
        </w:rPr>
        <w:footnoteRef/>
      </w:r>
      <w:r w:rsidRPr="006E36DA">
        <w:rPr>
          <w:rStyle w:val="FootnoteReference"/>
          <w:rFonts w:cs="Times New Roman"/>
          <w:lang w:val="en-US"/>
        </w:rPr>
        <w:t xml:space="preserve"> </w:t>
      </w:r>
      <w:r w:rsidRPr="006E36DA">
        <w:rPr>
          <w:rStyle w:val="FootnoteReference"/>
          <w:rFonts w:cs="Times New Roman"/>
          <w:lang w:val="en-US"/>
        </w:rPr>
        <w:tab/>
      </w:r>
      <w:r>
        <w:rPr>
          <w:rFonts w:cs="Times New Roman"/>
          <w:lang w:val="en-US"/>
        </w:rPr>
        <w:t xml:space="preserve">For example, technology firms offer payment solutions (e.g., </w:t>
      </w:r>
      <w:r>
        <w:rPr>
          <w:rStyle w:val="FootnoteReference"/>
          <w:rFonts w:cs="Times New Roman"/>
          <w:vertAlign w:val="baseline"/>
          <w:lang w:val="en-US"/>
        </w:rPr>
        <w:t xml:space="preserve">Apple </w:t>
      </w:r>
      <w:r>
        <w:rPr>
          <w:rFonts w:cs="Times New Roman"/>
          <w:lang w:val="en-US"/>
        </w:rPr>
        <w:t xml:space="preserve">or </w:t>
      </w:r>
      <w:proofErr w:type="gramStart"/>
      <w:r>
        <w:rPr>
          <w:rFonts w:cs="Times New Roman"/>
          <w:lang w:val="en-US"/>
        </w:rPr>
        <w:t xml:space="preserve">Samsung </w:t>
      </w:r>
      <w:proofErr w:type="gramEnd"/>
      <w:r>
        <w:rPr>
          <w:rStyle w:val="FootnoteReference"/>
          <w:rFonts w:cs="Times New Roman"/>
          <w:vertAlign w:val="baseline"/>
          <w:lang w:val="en-US"/>
        </w:rPr>
        <w:t>Pay</w:t>
      </w:r>
      <w:r>
        <w:rPr>
          <w:rFonts w:cs="Times New Roman"/>
          <w:lang w:val="en-US"/>
        </w:rPr>
        <w:t>)</w:t>
      </w:r>
      <w:r w:rsidRPr="006E36DA">
        <w:rPr>
          <w:rStyle w:val="FootnoteReference"/>
          <w:rFonts w:cs="Times New Roman"/>
          <w:vertAlign w:val="baseline"/>
          <w:lang w:val="en-US"/>
        </w:rPr>
        <w:t>.</w:t>
      </w:r>
      <w:r w:rsidRPr="006E36DA">
        <w:rPr>
          <w:rFonts w:cs="Times New Roman"/>
          <w:lang w:val="en-US"/>
        </w:rPr>
        <w:t xml:space="preserve"> </w:t>
      </w:r>
      <w:r w:rsidRPr="00CF0872">
        <w:rPr>
          <w:rFonts w:cs="Times New Roman"/>
          <w:lang w:val="en-US"/>
        </w:rPr>
        <w:t xml:space="preserve">Another example is Telefonica which offers a </w:t>
      </w:r>
      <w:proofErr w:type="spellStart"/>
      <w:r>
        <w:rPr>
          <w:rFonts w:cs="Times New Roman"/>
          <w:lang w:val="en-US"/>
        </w:rPr>
        <w:t>t</w:t>
      </w:r>
      <w:r w:rsidRPr="00CF0872">
        <w:rPr>
          <w:rFonts w:cs="Times New Roman"/>
          <w:lang w:val="en-US"/>
        </w:rPr>
        <w:t>elematic</w:t>
      </w:r>
      <w:proofErr w:type="spellEnd"/>
      <w:r w:rsidRPr="00CF0872">
        <w:rPr>
          <w:rFonts w:cs="Times New Roman"/>
          <w:lang w:val="en-US"/>
        </w:rPr>
        <w:t xml:space="preserve"> </w:t>
      </w:r>
      <w:r>
        <w:rPr>
          <w:rFonts w:cs="Times New Roman"/>
          <w:lang w:val="en-US"/>
        </w:rPr>
        <w:t>motor</w:t>
      </w:r>
      <w:r w:rsidRPr="00CF0872">
        <w:rPr>
          <w:rFonts w:cs="Times New Roman"/>
          <w:lang w:val="en-US"/>
        </w:rPr>
        <w:t xml:space="preserve"> insurance (O2 drive) in the UK. However, it seems that Telefonica is not carrying the risk, but is rather an intermediary</w:t>
      </w:r>
      <w:r>
        <w:rPr>
          <w:rFonts w:cs="Times New Roman"/>
          <w:lang w:val="en-US"/>
        </w:rPr>
        <w:t xml:space="preserve"> to</w:t>
      </w:r>
      <w:r w:rsidRPr="00CF0872">
        <w:rPr>
          <w:rFonts w:cs="Times New Roman"/>
          <w:lang w:val="en-US"/>
        </w:rPr>
        <w:t xml:space="preserve"> </w:t>
      </w:r>
      <w:r>
        <w:rPr>
          <w:rFonts w:cs="Times New Roman"/>
          <w:lang w:val="en-US"/>
        </w:rPr>
        <w:t>other</w:t>
      </w:r>
      <w:r w:rsidRPr="00CF0872">
        <w:rPr>
          <w:rFonts w:cs="Times New Roman"/>
          <w:lang w:val="en-US"/>
        </w:rPr>
        <w:t xml:space="preserve"> insurer</w:t>
      </w:r>
      <w:r>
        <w:rPr>
          <w:rFonts w:cs="Times New Roman"/>
          <w:lang w:val="en-US"/>
        </w:rPr>
        <w:t>s</w:t>
      </w:r>
      <w:r w:rsidRPr="00CF0872">
        <w:rPr>
          <w:rFonts w:cs="Times New Roman"/>
          <w:lang w:val="en-US"/>
        </w:rPr>
        <w:t xml:space="preserve">. They are providing the customer with </w:t>
      </w:r>
      <w:r>
        <w:rPr>
          <w:rFonts w:cs="Times New Roman"/>
          <w:lang w:val="en-US"/>
        </w:rPr>
        <w:t xml:space="preserve">a </w:t>
      </w:r>
      <w:proofErr w:type="spellStart"/>
      <w:r>
        <w:rPr>
          <w:rFonts w:cs="Times New Roman"/>
          <w:lang w:val="en-US"/>
        </w:rPr>
        <w:t>t</w:t>
      </w:r>
      <w:r w:rsidRPr="00CF0872">
        <w:rPr>
          <w:rFonts w:cs="Times New Roman"/>
          <w:lang w:val="en-US"/>
        </w:rPr>
        <w:t>elematic</w:t>
      </w:r>
      <w:proofErr w:type="spellEnd"/>
      <w:r w:rsidRPr="00CF0872">
        <w:rPr>
          <w:rFonts w:cs="Times New Roman"/>
          <w:lang w:val="en-US"/>
        </w:rPr>
        <w:t xml:space="preserve"> device.</w:t>
      </w:r>
      <w:r>
        <w:rPr>
          <w:rFonts w:cs="Times New Roman"/>
          <w:lang w:val="en-US"/>
        </w:rPr>
        <w:t xml:space="preserve"> </w:t>
      </w:r>
    </w:p>
  </w:footnote>
  <w:footnote w:id="24">
    <w:p w14:paraId="6C8994B7" w14:textId="4A6514EE" w:rsidR="001C6BFF" w:rsidRPr="00865C89" w:rsidRDefault="001C6BFF" w:rsidP="00527F21">
      <w:pPr>
        <w:pStyle w:val="FootnoteText"/>
        <w:ind w:left="284" w:hanging="284"/>
        <w:jc w:val="both"/>
        <w:rPr>
          <w:lang w:val="en-US"/>
        </w:rPr>
      </w:pPr>
      <w:r>
        <w:rPr>
          <w:rStyle w:val="FootnoteReference"/>
        </w:rPr>
        <w:footnoteRef/>
      </w:r>
      <w:r w:rsidRPr="006A67B5">
        <w:rPr>
          <w:lang w:val="en-US"/>
        </w:rPr>
        <w:t xml:space="preserve"> </w:t>
      </w:r>
      <w:r>
        <w:rPr>
          <w:lang w:val="en-US"/>
        </w:rPr>
        <w:tab/>
      </w:r>
      <w:r w:rsidRPr="00865C89">
        <w:rPr>
          <w:lang w:val="en-US"/>
        </w:rPr>
        <w:t xml:space="preserve">We also refer to valuation of companies like Google or Facebook, </w:t>
      </w:r>
      <w:r>
        <w:rPr>
          <w:lang w:val="en-US"/>
        </w:rPr>
        <w:t>whose</w:t>
      </w:r>
      <w:r w:rsidRPr="00865C89">
        <w:rPr>
          <w:lang w:val="en-US"/>
        </w:rPr>
        <w:t xml:space="preserve"> most valuable asset is the data of their customers.</w:t>
      </w:r>
    </w:p>
  </w:footnote>
  <w:footnote w:id="25">
    <w:p w14:paraId="751B2E5B" w14:textId="6D1581BB" w:rsidR="001C6BFF" w:rsidRPr="00865C89" w:rsidRDefault="001C6BFF" w:rsidP="00527F21">
      <w:pPr>
        <w:pStyle w:val="FootnoteText"/>
        <w:ind w:left="284" w:hanging="284"/>
        <w:jc w:val="both"/>
        <w:rPr>
          <w:lang w:val="en-US"/>
        </w:rPr>
      </w:pPr>
      <w:r>
        <w:rPr>
          <w:rStyle w:val="FootnoteReference"/>
        </w:rPr>
        <w:footnoteRef/>
      </w:r>
      <w:r w:rsidRPr="006A67B5">
        <w:rPr>
          <w:lang w:val="en-US"/>
        </w:rPr>
        <w:t xml:space="preserve"> </w:t>
      </w:r>
      <w:r>
        <w:rPr>
          <w:lang w:val="en-US"/>
        </w:rPr>
        <w:tab/>
        <w:t xml:space="preserve">Note that the return on equity consideration does not only mean investing in other industries, but also working with the insurance industry with alternative business models. For example, </w:t>
      </w:r>
      <w:r w:rsidRPr="00836A7C">
        <w:rPr>
          <w:lang w:val="en-US"/>
        </w:rPr>
        <w:t xml:space="preserve">Google </w:t>
      </w:r>
      <w:r>
        <w:rPr>
          <w:lang w:val="en-US"/>
        </w:rPr>
        <w:t xml:space="preserve">even retained in the US and UK from acting as </w:t>
      </w:r>
      <w:proofErr w:type="gramStart"/>
      <w:r>
        <w:rPr>
          <w:lang w:val="en-US"/>
        </w:rPr>
        <w:t>an insurance</w:t>
      </w:r>
      <w:proofErr w:type="gramEnd"/>
      <w:r>
        <w:rPr>
          <w:lang w:val="en-US"/>
        </w:rPr>
        <w:t xml:space="preserve"> broker (Google Compare). One might suspect that the </w:t>
      </w:r>
      <w:proofErr w:type="gramStart"/>
      <w:r>
        <w:rPr>
          <w:lang w:val="en-US"/>
        </w:rPr>
        <w:t>profit from pure advertisement on Google are</w:t>
      </w:r>
      <w:proofErr w:type="gramEnd"/>
      <w:r>
        <w:rPr>
          <w:lang w:val="en-US"/>
        </w:rPr>
        <w:t xml:space="preserve"> higher than the potential profit from acting as a broker or risk carrier all of which requires substantial expertise and up-front investments (</w:t>
      </w:r>
      <w:proofErr w:type="spellStart"/>
      <w:r>
        <w:rPr>
          <w:lang w:val="en-US"/>
        </w:rPr>
        <w:t>Jergler</w:t>
      </w:r>
      <w:proofErr w:type="spellEnd"/>
      <w:r>
        <w:rPr>
          <w:lang w:val="en-US"/>
        </w:rPr>
        <w:t>, 2016)</w:t>
      </w:r>
      <w:r w:rsidRPr="00865C89">
        <w:rPr>
          <w:lang w:val="en-US"/>
        </w:rPr>
        <w:t>.</w:t>
      </w:r>
      <w:r>
        <w:rPr>
          <w:lang w:val="en-US"/>
        </w:rPr>
        <w:t xml:space="preserve"> Another example in this context is that both </w:t>
      </w:r>
      <w:r w:rsidRPr="00865C89">
        <w:rPr>
          <w:lang w:val="en-US"/>
        </w:rPr>
        <w:t xml:space="preserve">Amazon and Apple are working with insurance companies </w:t>
      </w:r>
      <w:r>
        <w:rPr>
          <w:lang w:val="en-US"/>
        </w:rPr>
        <w:t>(</w:t>
      </w:r>
      <w:r w:rsidRPr="00865C89">
        <w:rPr>
          <w:lang w:val="en-US"/>
        </w:rPr>
        <w:t>London General Insurance Company Limited and AIG</w:t>
      </w:r>
      <w:r>
        <w:rPr>
          <w:lang w:val="en-US"/>
        </w:rPr>
        <w:t xml:space="preserve"> respectively)</w:t>
      </w:r>
      <w:r w:rsidRPr="00865C89">
        <w:rPr>
          <w:lang w:val="en-US"/>
        </w:rPr>
        <w:t xml:space="preserve"> for their warranty programs Amazon protect and AppleCare+.</w:t>
      </w:r>
    </w:p>
  </w:footnote>
  <w:footnote w:id="26">
    <w:p w14:paraId="2ECE5F42" w14:textId="50986B2D" w:rsidR="001C6BFF" w:rsidRPr="00865C89" w:rsidRDefault="001C6BFF" w:rsidP="00527F21">
      <w:pPr>
        <w:pStyle w:val="FootnoteText"/>
        <w:ind w:left="284" w:hanging="284"/>
        <w:jc w:val="both"/>
        <w:rPr>
          <w:lang w:val="en-US"/>
        </w:rPr>
      </w:pPr>
      <w:r w:rsidRPr="00865C89">
        <w:rPr>
          <w:rStyle w:val="FootnoteReference"/>
        </w:rPr>
        <w:footnoteRef/>
      </w:r>
      <w:r w:rsidRPr="00865C89">
        <w:rPr>
          <w:lang w:val="en-US"/>
        </w:rPr>
        <w:t xml:space="preserve"> </w:t>
      </w:r>
      <w:r w:rsidRPr="00865C89">
        <w:rPr>
          <w:lang w:val="en-US"/>
        </w:rPr>
        <w:tab/>
        <w:t>For more examples, see KPMG &amp; H2 Ventures (2015)</w:t>
      </w:r>
      <w:r>
        <w:rPr>
          <w:lang w:val="en-US"/>
        </w:rPr>
        <w:t>.</w:t>
      </w:r>
    </w:p>
  </w:footnote>
  <w:footnote w:id="27">
    <w:p w14:paraId="4BC0109A" w14:textId="3E5B092D" w:rsidR="001C6BFF" w:rsidRPr="00865C89" w:rsidRDefault="001C6BFF" w:rsidP="00527F21">
      <w:pPr>
        <w:pStyle w:val="FootnoteText"/>
        <w:ind w:left="284" w:hanging="284"/>
        <w:jc w:val="both"/>
        <w:rPr>
          <w:lang w:val="en-US"/>
        </w:rPr>
      </w:pPr>
      <w:r w:rsidRPr="00865C89">
        <w:rPr>
          <w:rStyle w:val="FootnoteReference"/>
        </w:rPr>
        <w:footnoteRef/>
      </w:r>
      <w:r w:rsidRPr="00865C89">
        <w:rPr>
          <w:lang w:val="en-US"/>
        </w:rPr>
        <w:t xml:space="preserve"> </w:t>
      </w:r>
      <w:r w:rsidRPr="00865C89">
        <w:rPr>
          <w:lang w:val="en-US"/>
        </w:rPr>
        <w:tab/>
        <w:t xml:space="preserve">We refer to </w:t>
      </w:r>
      <w:proofErr w:type="spellStart"/>
      <w:r w:rsidRPr="00865C89">
        <w:rPr>
          <w:lang w:val="en-US"/>
        </w:rPr>
        <w:t>Mesropyan</w:t>
      </w:r>
      <w:proofErr w:type="spellEnd"/>
      <w:r w:rsidRPr="00865C89">
        <w:rPr>
          <w:lang w:val="en-US"/>
        </w:rPr>
        <w:t xml:space="preserve"> (2016)</w:t>
      </w:r>
      <w:r>
        <w:rPr>
          <w:lang w:val="en-US"/>
        </w:rPr>
        <w:t xml:space="preserve">, </w:t>
      </w:r>
      <w:proofErr w:type="spellStart"/>
      <w:r>
        <w:rPr>
          <w:lang w:val="en-US"/>
        </w:rPr>
        <w:t>Noack</w:t>
      </w:r>
      <w:proofErr w:type="spellEnd"/>
      <w:r>
        <w:rPr>
          <w:lang w:val="en-US"/>
        </w:rPr>
        <w:t xml:space="preserve"> (2016), </w:t>
      </w:r>
      <w:proofErr w:type="spellStart"/>
      <w:r w:rsidRPr="00865C89">
        <w:rPr>
          <w:lang w:val="en-US"/>
        </w:rPr>
        <w:t>Kottmann</w:t>
      </w:r>
      <w:proofErr w:type="spellEnd"/>
      <w:r w:rsidRPr="00865C89">
        <w:rPr>
          <w:lang w:val="en-US"/>
        </w:rPr>
        <w:t xml:space="preserve"> &amp; </w:t>
      </w:r>
      <w:proofErr w:type="spellStart"/>
      <w:r w:rsidRPr="00865C89">
        <w:rPr>
          <w:lang w:val="en-US"/>
        </w:rPr>
        <w:t>Dördrechter</w:t>
      </w:r>
      <w:proofErr w:type="spellEnd"/>
      <w:r w:rsidRPr="00865C89">
        <w:rPr>
          <w:lang w:val="en-US"/>
        </w:rPr>
        <w:t xml:space="preserve"> (2016)</w:t>
      </w:r>
      <w:r>
        <w:rPr>
          <w:lang w:val="en-US"/>
        </w:rPr>
        <w:t xml:space="preserve"> and Braun &amp; Schreiber (2017)</w:t>
      </w:r>
      <w:r w:rsidRPr="00865C89">
        <w:rPr>
          <w:lang w:val="en-US"/>
        </w:rPr>
        <w:t xml:space="preserve"> for more examples. </w:t>
      </w:r>
      <w:r>
        <w:rPr>
          <w:lang w:val="en-US"/>
        </w:rPr>
        <w:t xml:space="preserve">We also refer to Braun &amp; Schreiber (2017) for a more detailed discussion on the role of </w:t>
      </w:r>
      <w:proofErr w:type="spellStart"/>
      <w:r>
        <w:rPr>
          <w:lang w:val="en-US"/>
        </w:rPr>
        <w:t>insurtechs</w:t>
      </w:r>
      <w:proofErr w:type="spellEnd"/>
      <w:r>
        <w:rPr>
          <w:lang w:val="en-US"/>
        </w:rPr>
        <w:t>, their business model and how they might affect the insurance industry.</w:t>
      </w:r>
    </w:p>
  </w:footnote>
  <w:footnote w:id="28">
    <w:p w14:paraId="2249CC06" w14:textId="7C88909B" w:rsidR="001C6BFF" w:rsidRPr="00BA60F9" w:rsidRDefault="001C6BFF" w:rsidP="00527F21">
      <w:pPr>
        <w:pStyle w:val="FootnoteText"/>
        <w:ind w:left="284" w:hanging="284"/>
        <w:jc w:val="both"/>
        <w:rPr>
          <w:lang w:val="en-US"/>
        </w:rPr>
      </w:pPr>
      <w:r w:rsidRPr="00865C89">
        <w:rPr>
          <w:rStyle w:val="FootnoteReference"/>
        </w:rPr>
        <w:footnoteRef/>
      </w:r>
      <w:r w:rsidRPr="00865C89">
        <w:rPr>
          <w:lang w:val="en-US"/>
        </w:rPr>
        <w:t xml:space="preserve"> </w:t>
      </w:r>
      <w:r w:rsidRPr="00865C89">
        <w:rPr>
          <w:lang w:val="en-US"/>
        </w:rPr>
        <w:tab/>
        <w:t xml:space="preserve">We note by using </w:t>
      </w:r>
      <w:proofErr w:type="spellStart"/>
      <w:r w:rsidRPr="00865C89">
        <w:rPr>
          <w:lang w:val="en-US"/>
        </w:rPr>
        <w:t>GetSafe</w:t>
      </w:r>
      <w:proofErr w:type="spellEnd"/>
      <w:r w:rsidRPr="00865C89">
        <w:rPr>
          <w:lang w:val="en-US"/>
        </w:rPr>
        <w:t xml:space="preserve"> the company is also contracted as the customer’s broker. As a consequence, it is getting the trailer commission.</w:t>
      </w:r>
    </w:p>
  </w:footnote>
  <w:footnote w:id="29">
    <w:p w14:paraId="28C8423F" w14:textId="77777777" w:rsidR="001C6BFF" w:rsidRPr="00FC3BA1" w:rsidRDefault="001C6BFF" w:rsidP="008B6042">
      <w:pPr>
        <w:pStyle w:val="FootnoteText"/>
        <w:ind w:left="284" w:hanging="284"/>
        <w:jc w:val="both"/>
        <w:rPr>
          <w:lang w:val="en-US"/>
        </w:rPr>
      </w:pPr>
      <w:r>
        <w:rPr>
          <w:rStyle w:val="FootnoteReference"/>
        </w:rPr>
        <w:footnoteRef/>
      </w:r>
      <w:r w:rsidRPr="00FC3BA1">
        <w:rPr>
          <w:lang w:val="en-US"/>
        </w:rPr>
        <w:t xml:space="preserve"> </w:t>
      </w:r>
      <w:r>
        <w:rPr>
          <w:lang w:val="en-US"/>
        </w:rPr>
        <w:tab/>
        <w:t xml:space="preserve">We emphasize that the reasons are out of today’s industry perspective. Examples from other industries (e.g., low cost carriers in the airline industry) have shown the impact of a possible disruption that also was not envisioned before. </w:t>
      </w:r>
    </w:p>
  </w:footnote>
  <w:footnote w:id="30">
    <w:p w14:paraId="415A0FE2" w14:textId="1BE6A141" w:rsidR="001C6BFF" w:rsidRPr="006B54A0" w:rsidRDefault="001C6BFF" w:rsidP="000149CC">
      <w:pPr>
        <w:pStyle w:val="FootnoteText"/>
        <w:ind w:left="284" w:hanging="284"/>
        <w:jc w:val="both"/>
        <w:rPr>
          <w:lang w:val="en-US"/>
        </w:rPr>
      </w:pPr>
      <w:r>
        <w:rPr>
          <w:rStyle w:val="FootnoteReference"/>
        </w:rPr>
        <w:footnoteRef/>
      </w:r>
      <w:r w:rsidRPr="006B54A0">
        <w:rPr>
          <w:lang w:val="en-US"/>
        </w:rPr>
        <w:t xml:space="preserve"> </w:t>
      </w:r>
      <w:r>
        <w:rPr>
          <w:lang w:val="en-US"/>
        </w:rPr>
        <w:tab/>
        <w:t>There are differences in the</w:t>
      </w:r>
      <w:r w:rsidRPr="006B54A0">
        <w:rPr>
          <w:lang w:val="en-US"/>
        </w:rPr>
        <w:t xml:space="preserve"> willingness to share </w:t>
      </w:r>
      <w:r>
        <w:rPr>
          <w:lang w:val="en-US"/>
        </w:rPr>
        <w:t>private information depending</w:t>
      </w:r>
      <w:r w:rsidRPr="006B54A0">
        <w:rPr>
          <w:lang w:val="en-US"/>
        </w:rPr>
        <w:t xml:space="preserve"> on the area of life (</w:t>
      </w:r>
      <w:r>
        <w:rPr>
          <w:lang w:val="en-US"/>
        </w:rPr>
        <w:t>car, housing or health) and country. The majority of people would use a GPS-transmitter to locate a stolen car or sensors in the house for fire detection, but would not wan</w:t>
      </w:r>
      <w:r w:rsidR="006848B7">
        <w:rPr>
          <w:lang w:val="en-US"/>
        </w:rPr>
        <w:t xml:space="preserve">t to share health conditions (Maas, Graf, &amp; </w:t>
      </w:r>
      <w:proofErr w:type="spellStart"/>
      <w:r w:rsidR="006848B7">
        <w:rPr>
          <w:lang w:val="en-US"/>
        </w:rPr>
        <w:t>Bieck</w:t>
      </w:r>
      <w:proofErr w:type="spellEnd"/>
      <w:r w:rsidR="006848B7">
        <w:rPr>
          <w:lang w:val="en-US"/>
        </w:rPr>
        <w:t xml:space="preserve">, </w:t>
      </w:r>
      <w:r>
        <w:rPr>
          <w:lang w:val="en-US"/>
        </w:rPr>
        <w:t>2008).</w:t>
      </w:r>
    </w:p>
  </w:footnote>
  <w:footnote w:id="31">
    <w:p w14:paraId="37201AFB" w14:textId="77777777" w:rsidR="001C6BFF" w:rsidRPr="00EA15B5" w:rsidRDefault="001C6BFF" w:rsidP="000149CC">
      <w:pPr>
        <w:pStyle w:val="FootnoteText"/>
        <w:ind w:left="284" w:hanging="284"/>
        <w:jc w:val="both"/>
        <w:rPr>
          <w:lang w:val="en-US"/>
        </w:rPr>
      </w:pPr>
      <w:r>
        <w:rPr>
          <w:rStyle w:val="FootnoteReference"/>
        </w:rPr>
        <w:footnoteRef/>
      </w:r>
      <w:r w:rsidRPr="00EA15B5">
        <w:rPr>
          <w:lang w:val="en-US"/>
        </w:rPr>
        <w:t xml:space="preserve"> </w:t>
      </w:r>
      <w:r w:rsidRPr="00EA15B5">
        <w:rPr>
          <w:lang w:val="en-US"/>
        </w:rPr>
        <w:tab/>
        <w:t xml:space="preserve">Also, see </w:t>
      </w:r>
      <w:proofErr w:type="spellStart"/>
      <w:r w:rsidRPr="00EA15B5">
        <w:rPr>
          <w:lang w:val="en-US"/>
        </w:rPr>
        <w:t>Nationaler</w:t>
      </w:r>
      <w:proofErr w:type="spellEnd"/>
      <w:r w:rsidRPr="00EA15B5">
        <w:rPr>
          <w:lang w:val="en-US"/>
        </w:rPr>
        <w:t xml:space="preserve"> </w:t>
      </w:r>
      <w:proofErr w:type="spellStart"/>
      <w:r w:rsidRPr="00EA15B5">
        <w:rPr>
          <w:lang w:val="en-US"/>
        </w:rPr>
        <w:t>Ethikrat</w:t>
      </w:r>
      <w:proofErr w:type="spellEnd"/>
      <w:r w:rsidRPr="00EA15B5">
        <w:rPr>
          <w:lang w:val="en-US"/>
        </w:rPr>
        <w:t xml:space="preserve"> Germany (2007).</w:t>
      </w:r>
    </w:p>
  </w:footnote>
  <w:footnote w:id="32">
    <w:p w14:paraId="65B7ECC4" w14:textId="77777777" w:rsidR="001C6BFF" w:rsidRPr="00E72D1D" w:rsidRDefault="001C6BFF" w:rsidP="000149CC">
      <w:pPr>
        <w:pStyle w:val="FootnoteText"/>
        <w:ind w:left="284" w:hanging="284"/>
        <w:jc w:val="both"/>
        <w:rPr>
          <w:lang w:val="en-US"/>
        </w:rPr>
      </w:pPr>
      <w:r>
        <w:rPr>
          <w:rStyle w:val="FootnoteReference"/>
        </w:rPr>
        <w:footnoteRef/>
      </w:r>
      <w:r w:rsidRPr="00E72D1D">
        <w:rPr>
          <w:lang w:val="en-US"/>
        </w:rPr>
        <w:t xml:space="preserve"> </w:t>
      </w:r>
      <w:r w:rsidRPr="00E72D1D">
        <w:rPr>
          <w:lang w:val="en-US"/>
        </w:rPr>
        <w:tab/>
        <w:t>For example, see Kolmar &amp; Booms (2016).</w:t>
      </w:r>
    </w:p>
  </w:footnote>
  <w:footnote w:id="33">
    <w:p w14:paraId="11118BEB" w14:textId="4E71494A" w:rsidR="001C6BFF" w:rsidRPr="006A05C4" w:rsidRDefault="001C6BFF" w:rsidP="00527F21">
      <w:pPr>
        <w:pStyle w:val="FootnoteText"/>
        <w:ind w:left="284" w:hanging="284"/>
        <w:jc w:val="both"/>
        <w:rPr>
          <w:lang w:val="en-US"/>
        </w:rPr>
      </w:pPr>
      <w:r>
        <w:rPr>
          <w:rStyle w:val="FootnoteReference"/>
        </w:rPr>
        <w:footnoteRef/>
      </w:r>
      <w:r w:rsidRPr="006A05C4">
        <w:rPr>
          <w:lang w:val="en-US"/>
        </w:rPr>
        <w:t xml:space="preserve"> </w:t>
      </w:r>
      <w:r>
        <w:rPr>
          <w:lang w:val="en-US"/>
        </w:rPr>
        <w:tab/>
      </w:r>
      <w:r w:rsidRPr="00997608">
        <w:rPr>
          <w:lang w:val="en-US"/>
        </w:rPr>
        <w:t xml:space="preserve">For example, health and life insurers could not only separate people by age and </w:t>
      </w:r>
      <w:r>
        <w:rPr>
          <w:lang w:val="en-US"/>
        </w:rPr>
        <w:t>be whether they are smokers or non-smokers</w:t>
      </w:r>
      <w:r w:rsidRPr="00997608">
        <w:rPr>
          <w:lang w:val="en-US"/>
        </w:rPr>
        <w:t xml:space="preserve"> but for instance by </w:t>
      </w:r>
      <w:r>
        <w:rPr>
          <w:lang w:val="en-US"/>
        </w:rPr>
        <w:t>how physically active they are.</w:t>
      </w:r>
      <w:r w:rsidRPr="00997608">
        <w:rPr>
          <w:lang w:val="en-US"/>
        </w:rPr>
        <w:t xml:space="preserve"> </w:t>
      </w:r>
      <w:r>
        <w:rPr>
          <w:lang w:val="en-US"/>
        </w:rPr>
        <w:t>Another example is in motor insurance, where data is enriched with information about driving behavior (acceleration, braking behavior, speed, etc.).</w:t>
      </w:r>
    </w:p>
  </w:footnote>
  <w:footnote w:id="34">
    <w:p w14:paraId="69317F0D" w14:textId="34DDB9AC" w:rsidR="001C6BFF" w:rsidRPr="006E05D8" w:rsidRDefault="001C6BFF" w:rsidP="00527F21">
      <w:pPr>
        <w:pStyle w:val="FootnoteText"/>
        <w:ind w:left="284" w:hanging="284"/>
        <w:jc w:val="both"/>
        <w:rPr>
          <w:lang w:val="en-US"/>
        </w:rPr>
      </w:pPr>
      <w:r>
        <w:rPr>
          <w:rStyle w:val="FootnoteReference"/>
        </w:rPr>
        <w:footnoteRef/>
      </w:r>
      <w:r w:rsidRPr="006A05C4">
        <w:rPr>
          <w:lang w:val="en-US"/>
        </w:rPr>
        <w:t xml:space="preserve"> </w:t>
      </w:r>
      <w:r w:rsidRPr="006A05C4">
        <w:rPr>
          <w:lang w:val="en-US"/>
        </w:rPr>
        <w:tab/>
      </w:r>
      <w:r>
        <w:rPr>
          <w:lang w:val="en-US"/>
        </w:rPr>
        <w:t>There is also a</w:t>
      </w:r>
      <w:r w:rsidRPr="006A05C4">
        <w:rPr>
          <w:lang w:val="en-US"/>
        </w:rPr>
        <w:t xml:space="preserve"> possibility that the customers share</w:t>
      </w:r>
      <w:r>
        <w:rPr>
          <w:lang w:val="en-US"/>
        </w:rPr>
        <w:t xml:space="preserve"> their</w:t>
      </w:r>
      <w:r w:rsidRPr="006A05C4">
        <w:rPr>
          <w:lang w:val="en-US"/>
        </w:rPr>
        <w:t xml:space="preserve"> information </w:t>
      </w:r>
      <w:r>
        <w:rPr>
          <w:lang w:val="en-US"/>
        </w:rPr>
        <w:t xml:space="preserve">only </w:t>
      </w:r>
      <w:r w:rsidRPr="006A05C4">
        <w:rPr>
          <w:lang w:val="en-US"/>
        </w:rPr>
        <w:t>with a technology provider</w:t>
      </w:r>
      <w:r>
        <w:rPr>
          <w:lang w:val="en-US"/>
        </w:rPr>
        <w:t xml:space="preserve"> (e.g. Apple tracks the usage behavior of their iPhone customers)</w:t>
      </w:r>
      <w:r w:rsidRPr="006A05C4">
        <w:rPr>
          <w:lang w:val="en-US"/>
        </w:rPr>
        <w:t xml:space="preserve">. </w:t>
      </w:r>
      <w:r w:rsidRPr="006E05D8">
        <w:rPr>
          <w:lang w:val="en-US"/>
        </w:rPr>
        <w:t>In this constellation</w:t>
      </w:r>
      <w:r>
        <w:rPr>
          <w:lang w:val="en-US"/>
        </w:rPr>
        <w:t xml:space="preserve">, the technology provider supplies the risk calculation and prevention. In exchange for carrying the risk, </w:t>
      </w:r>
      <w:proofErr w:type="gramStart"/>
      <w:r>
        <w:rPr>
          <w:lang w:val="en-US"/>
        </w:rPr>
        <w:t>the insures</w:t>
      </w:r>
      <w:proofErr w:type="gramEnd"/>
      <w:r>
        <w:rPr>
          <w:lang w:val="en-US"/>
        </w:rPr>
        <w:t xml:space="preserve"> get a minimum margin</w:t>
      </w:r>
      <w:r w:rsidRPr="006E05D8">
        <w:rPr>
          <w:lang w:val="en-US"/>
        </w:rPr>
        <w:t xml:space="preserve">. </w:t>
      </w:r>
    </w:p>
  </w:footnote>
  <w:footnote w:id="35">
    <w:p w14:paraId="36B01D49" w14:textId="6A39F502" w:rsidR="001C6BFF" w:rsidRPr="004B47FE" w:rsidRDefault="001C6BFF" w:rsidP="00527F21">
      <w:pPr>
        <w:pStyle w:val="FootnoteText"/>
        <w:ind w:left="284" w:hanging="284"/>
        <w:jc w:val="both"/>
        <w:rPr>
          <w:lang w:val="en-US"/>
        </w:rPr>
      </w:pPr>
      <w:r w:rsidRPr="005E38C4">
        <w:rPr>
          <w:rStyle w:val="FootnoteReference"/>
        </w:rPr>
        <w:footnoteRef/>
      </w:r>
      <w:r w:rsidRPr="00EA15B5">
        <w:rPr>
          <w:lang w:val="en-US"/>
        </w:rPr>
        <w:t xml:space="preserve"> </w:t>
      </w:r>
      <w:r w:rsidRPr="00EA15B5">
        <w:rPr>
          <w:lang w:val="en-US"/>
        </w:rPr>
        <w:tab/>
      </w:r>
      <w:r w:rsidRPr="00EA15B5">
        <w:rPr>
          <w:rFonts w:cs="Times New Roman"/>
          <w:lang w:val="en-US"/>
        </w:rPr>
        <w:t xml:space="preserve">Müller et al. </w:t>
      </w:r>
      <w:r w:rsidRPr="004B47FE">
        <w:rPr>
          <w:rFonts w:cs="Times New Roman"/>
          <w:lang w:val="en-US"/>
        </w:rPr>
        <w:t xml:space="preserve">(2015) </w:t>
      </w:r>
      <w:r w:rsidRPr="004B47FE">
        <w:rPr>
          <w:lang w:val="en-US"/>
        </w:rPr>
        <w:t xml:space="preserve">argue in the same direction by introducing four strategic pathways: advanced analyzer, digital distributer, customer-centric insurer and effective operator. Johansson </w:t>
      </w:r>
      <w:r>
        <w:rPr>
          <w:lang w:val="en-US"/>
        </w:rPr>
        <w:t>&amp;</w:t>
      </w:r>
      <w:r w:rsidRPr="004B47FE">
        <w:rPr>
          <w:lang w:val="en-US"/>
        </w:rPr>
        <w:t xml:space="preserve"> </w:t>
      </w:r>
      <w:proofErr w:type="spellStart"/>
      <w:r w:rsidRPr="004B47FE">
        <w:rPr>
          <w:lang w:val="en-US"/>
        </w:rPr>
        <w:t>Vogelgesang</w:t>
      </w:r>
      <w:proofErr w:type="spellEnd"/>
      <w:r w:rsidRPr="004B47FE">
        <w:rPr>
          <w:lang w:val="en-US"/>
        </w:rPr>
        <w:t xml:space="preserve"> (2015) </w:t>
      </w:r>
      <w:r>
        <w:rPr>
          <w:color w:val="000000" w:themeColor="text1"/>
          <w:lang w:val="en-US"/>
        </w:rPr>
        <w:t>predict</w:t>
      </w:r>
      <w:r w:rsidRPr="004B47FE">
        <w:rPr>
          <w:color w:val="000000" w:themeColor="text1"/>
          <w:lang w:val="en-US"/>
        </w:rPr>
        <w:t xml:space="preserve"> that the digital transformation will also impact the workforce of insurance companies; insurance companies have to attract new employees with knowledge in data science, analytics and/or IT-development. Moreover, there will be a significant number of layoffs in the operations department.</w:t>
      </w:r>
    </w:p>
  </w:footnote>
  <w:footnote w:id="36">
    <w:p w14:paraId="1D60456D" w14:textId="2B64D4ED" w:rsidR="001C6BFF" w:rsidRPr="005D3129" w:rsidRDefault="001C6BFF" w:rsidP="00527F21">
      <w:pPr>
        <w:pStyle w:val="FootnoteText"/>
        <w:ind w:left="284" w:hanging="284"/>
        <w:jc w:val="both"/>
        <w:rPr>
          <w:lang w:val="en-US"/>
        </w:rPr>
      </w:pPr>
      <w:r>
        <w:rPr>
          <w:rStyle w:val="FootnoteReference"/>
        </w:rPr>
        <w:footnoteRef/>
      </w:r>
      <w:r w:rsidRPr="005D3129">
        <w:rPr>
          <w:lang w:val="en-US"/>
        </w:rPr>
        <w:t xml:space="preserve"> </w:t>
      </w:r>
      <w:r w:rsidRPr="005D3129">
        <w:rPr>
          <w:lang w:val="en-US"/>
        </w:rPr>
        <w:tab/>
      </w:r>
      <w:proofErr w:type="spellStart"/>
      <w:r>
        <w:rPr>
          <w:lang w:val="en-US"/>
        </w:rPr>
        <w:t>Filipova</w:t>
      </w:r>
      <w:proofErr w:type="spellEnd"/>
      <w:r>
        <w:rPr>
          <w:lang w:val="en-US"/>
        </w:rPr>
        <w:t xml:space="preserve">-Neumann &amp; </w:t>
      </w:r>
      <w:proofErr w:type="spellStart"/>
      <w:r>
        <w:rPr>
          <w:lang w:val="en-US"/>
        </w:rPr>
        <w:t>Welzel</w:t>
      </w:r>
      <w:proofErr w:type="spellEnd"/>
      <w:r>
        <w:rPr>
          <w:lang w:val="en-US"/>
        </w:rPr>
        <w:t xml:space="preserve"> (2010) develop a model for </w:t>
      </w:r>
      <w:proofErr w:type="spellStart"/>
      <w:r>
        <w:rPr>
          <w:lang w:val="en-US"/>
        </w:rPr>
        <w:t>telematic</w:t>
      </w:r>
      <w:proofErr w:type="spellEnd"/>
      <w:r>
        <w:rPr>
          <w:lang w:val="en-US"/>
        </w:rPr>
        <w:t xml:space="preserve"> motor insurance demand. Other studies focus on the impact of assistance systems or financial incentives on driving behavior, e.g., Bende, Hummel, </w:t>
      </w:r>
      <w:proofErr w:type="spellStart"/>
      <w:r>
        <w:rPr>
          <w:lang w:val="en-US"/>
        </w:rPr>
        <w:t>Kühn</w:t>
      </w:r>
      <w:proofErr w:type="spellEnd"/>
      <w:r>
        <w:rPr>
          <w:lang w:val="en-US"/>
        </w:rPr>
        <w:t xml:space="preserve">, &amp; Lang (2011) or </w:t>
      </w:r>
      <w:proofErr w:type="spellStart"/>
      <w:r>
        <w:rPr>
          <w:lang w:val="en-US"/>
        </w:rPr>
        <w:t>Bolderdijk</w:t>
      </w:r>
      <w:proofErr w:type="spellEnd"/>
      <w:r>
        <w:rPr>
          <w:lang w:val="en-US"/>
        </w:rPr>
        <w:t xml:space="preserve">, </w:t>
      </w:r>
      <w:proofErr w:type="spellStart"/>
      <w:r>
        <w:rPr>
          <w:lang w:val="en-US"/>
        </w:rPr>
        <w:t>Knockaert</w:t>
      </w:r>
      <w:proofErr w:type="spellEnd"/>
      <w:r>
        <w:rPr>
          <w:lang w:val="en-US"/>
        </w:rPr>
        <w:t xml:space="preserve">, Steg, &amp; </w:t>
      </w:r>
      <w:proofErr w:type="spellStart"/>
      <w:r>
        <w:rPr>
          <w:lang w:val="en-US"/>
        </w:rPr>
        <w:t>Verhoef</w:t>
      </w:r>
      <w:proofErr w:type="spellEnd"/>
      <w:r>
        <w:rPr>
          <w:lang w:val="en-US"/>
        </w:rPr>
        <w:t xml:space="preserv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AA34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526AE7"/>
    <w:multiLevelType w:val="hybridMultilevel"/>
    <w:tmpl w:val="E684002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408A2"/>
    <w:multiLevelType w:val="hybridMultilevel"/>
    <w:tmpl w:val="3D0206FA"/>
    <w:lvl w:ilvl="0" w:tplc="082CC9B8">
      <w:start w:val="3"/>
      <w:numFmt w:val="bullet"/>
      <w:lvlText w:val=""/>
      <w:lvlJc w:val="left"/>
      <w:pPr>
        <w:ind w:left="720" w:hanging="360"/>
      </w:pPr>
      <w:rPr>
        <w:rFonts w:ascii="Wingdings" w:eastAsiaTheme="minorEastAsia" w:hAnsi="Wingdings"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74B89"/>
    <w:multiLevelType w:val="hybridMultilevel"/>
    <w:tmpl w:val="1AAEC4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1366909"/>
    <w:multiLevelType w:val="hybridMultilevel"/>
    <w:tmpl w:val="089CC442"/>
    <w:lvl w:ilvl="0" w:tplc="E1FADD9A">
      <w:start w:val="7"/>
      <w:numFmt w:val="decimal"/>
      <w:lvlText w:val="%1."/>
      <w:lvlJc w:val="left"/>
      <w:pPr>
        <w:ind w:left="4188"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73A3BCB"/>
    <w:multiLevelType w:val="hybridMultilevel"/>
    <w:tmpl w:val="84F06416"/>
    <w:lvl w:ilvl="0" w:tplc="1D06EA78">
      <w:start w:val="3"/>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75D712B"/>
    <w:multiLevelType w:val="hybridMultilevel"/>
    <w:tmpl w:val="1D1E4866"/>
    <w:lvl w:ilvl="0" w:tplc="60A2972C">
      <w:start w:val="5"/>
      <w:numFmt w:val="bullet"/>
      <w:lvlText w:val="-"/>
      <w:lvlJc w:val="left"/>
      <w:pPr>
        <w:ind w:left="720" w:hanging="360"/>
      </w:pPr>
      <w:rPr>
        <w:rFonts w:ascii="Times New Roman" w:eastAsiaTheme="minorEastAsia" w:hAnsi="Times New Roman" w:cs="Times New Roman"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A654A48"/>
    <w:multiLevelType w:val="hybridMultilevel"/>
    <w:tmpl w:val="EE605BEA"/>
    <w:lvl w:ilvl="0" w:tplc="CAD62C82">
      <w:start w:val="3"/>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08552C2"/>
    <w:multiLevelType w:val="hybridMultilevel"/>
    <w:tmpl w:val="9DF0A55E"/>
    <w:lvl w:ilvl="0" w:tplc="4006739E">
      <w:start w:val="1"/>
      <w:numFmt w:val="bullet"/>
      <w:lvlText w:val=""/>
      <w:lvlJc w:val="left"/>
      <w:pPr>
        <w:ind w:left="720" w:hanging="360"/>
      </w:pPr>
      <w:rPr>
        <w:rFonts w:ascii="Symbol" w:hAnsi="Symbol" w:hint="default"/>
        <w:sz w:val="20"/>
      </w:rPr>
    </w:lvl>
    <w:lvl w:ilvl="1" w:tplc="32DA31D4">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FC4D28"/>
    <w:multiLevelType w:val="hybridMultilevel"/>
    <w:tmpl w:val="C4243104"/>
    <w:lvl w:ilvl="0" w:tplc="8EEEB0CA">
      <w:numFmt w:val="bullet"/>
      <w:lvlText w:val="-"/>
      <w:lvlJc w:val="left"/>
      <w:pPr>
        <w:ind w:left="720" w:hanging="360"/>
      </w:pPr>
      <w:rPr>
        <w:rFonts w:ascii="Helv" w:eastAsiaTheme="minorHAnsi" w:hAnsi="Helv" w:cs="Helv"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5AC46318"/>
    <w:multiLevelType w:val="hybridMultilevel"/>
    <w:tmpl w:val="6C963034"/>
    <w:lvl w:ilvl="0" w:tplc="B1C0B918">
      <w:start w:val="6"/>
      <w:numFmt w:val="decimal"/>
      <w:lvlText w:val="%1."/>
      <w:lvlJc w:val="left"/>
      <w:pPr>
        <w:ind w:left="4188"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DFB2D50"/>
    <w:multiLevelType w:val="hybridMultilevel"/>
    <w:tmpl w:val="3F061D86"/>
    <w:lvl w:ilvl="0" w:tplc="0807000F">
      <w:start w:val="1"/>
      <w:numFmt w:val="decimal"/>
      <w:lvlText w:val="%1."/>
      <w:lvlJc w:val="left"/>
      <w:pPr>
        <w:ind w:left="4188"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3712DF3"/>
    <w:multiLevelType w:val="hybridMultilevel"/>
    <w:tmpl w:val="C950A96E"/>
    <w:lvl w:ilvl="0" w:tplc="04070001">
      <w:start w:val="1"/>
      <w:numFmt w:val="bullet"/>
      <w:lvlText w:val=""/>
      <w:lvlJc w:val="left"/>
      <w:pPr>
        <w:ind w:left="720" w:hanging="360"/>
      </w:pPr>
      <w:rPr>
        <w:rFonts w:ascii="Symbol" w:hAnsi="Symbol" w:hint="default"/>
      </w:rPr>
    </w:lvl>
    <w:lvl w:ilvl="1" w:tplc="32DA31D4">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5151D04"/>
    <w:multiLevelType w:val="hybridMultilevel"/>
    <w:tmpl w:val="EC5629C2"/>
    <w:lvl w:ilvl="0" w:tplc="2FA8ABE4">
      <w:start w:val="1"/>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897272E"/>
    <w:multiLevelType w:val="hybridMultilevel"/>
    <w:tmpl w:val="36A0EE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B6A0327"/>
    <w:multiLevelType w:val="hybridMultilevel"/>
    <w:tmpl w:val="10062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C862072"/>
    <w:multiLevelType w:val="hybridMultilevel"/>
    <w:tmpl w:val="E6280F46"/>
    <w:lvl w:ilvl="0" w:tplc="7FC05AC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75AD3767"/>
    <w:multiLevelType w:val="hybridMultilevel"/>
    <w:tmpl w:val="94286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73F0FF2"/>
    <w:multiLevelType w:val="hybridMultilevel"/>
    <w:tmpl w:val="C6C4E7FE"/>
    <w:lvl w:ilvl="0" w:tplc="AB2EA2EA">
      <w:start w:val="1"/>
      <w:numFmt w:val="decimal"/>
      <w:lvlText w:val="%1."/>
      <w:lvlJc w:val="left"/>
      <w:pPr>
        <w:ind w:left="720" w:hanging="360"/>
      </w:pPr>
      <w:rPr>
        <w:rFonts w:ascii="Calibri" w:eastAsia="Calibri" w:hAnsi="Calibri" w:cs="Times New Roman"/>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10"/>
  </w:num>
  <w:num w:numId="5">
    <w:abstractNumId w:val="13"/>
  </w:num>
  <w:num w:numId="6">
    <w:abstractNumId w:val="0"/>
  </w:num>
  <w:num w:numId="7">
    <w:abstractNumId w:val="14"/>
  </w:num>
  <w:num w:numId="8">
    <w:abstractNumId w:val="17"/>
  </w:num>
  <w:num w:numId="9">
    <w:abstractNumId w:val="15"/>
  </w:num>
  <w:num w:numId="10">
    <w:abstractNumId w:val="7"/>
  </w:num>
  <w:num w:numId="11">
    <w:abstractNumId w:val="12"/>
  </w:num>
  <w:num w:numId="12">
    <w:abstractNumId w:val="5"/>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1"/>
  </w:num>
  <w:num w:numId="16">
    <w:abstractNumId w:val="9"/>
  </w:num>
  <w:num w:numId="17">
    <w:abstractNumId w:val="16"/>
  </w:num>
  <w:num w:numId="18">
    <w:abstractNumId w:val="6"/>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10"/>
  <w:drawingGridVerticalSpacing w:val="299"/>
  <w:displayHorizont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0A"/>
    <w:rsid w:val="00000413"/>
    <w:rsid w:val="00000DFC"/>
    <w:rsid w:val="00001FD4"/>
    <w:rsid w:val="000021F5"/>
    <w:rsid w:val="00002A16"/>
    <w:rsid w:val="00002D21"/>
    <w:rsid w:val="000039F7"/>
    <w:rsid w:val="000050F6"/>
    <w:rsid w:val="0000529D"/>
    <w:rsid w:val="00007878"/>
    <w:rsid w:val="00010203"/>
    <w:rsid w:val="00010C7E"/>
    <w:rsid w:val="00012BBE"/>
    <w:rsid w:val="00012C3D"/>
    <w:rsid w:val="000139D4"/>
    <w:rsid w:val="00013A9C"/>
    <w:rsid w:val="00013BE0"/>
    <w:rsid w:val="00013D59"/>
    <w:rsid w:val="000146CC"/>
    <w:rsid w:val="000149CC"/>
    <w:rsid w:val="00015065"/>
    <w:rsid w:val="0001530C"/>
    <w:rsid w:val="000154DA"/>
    <w:rsid w:val="00015CFB"/>
    <w:rsid w:val="000163A2"/>
    <w:rsid w:val="00020636"/>
    <w:rsid w:val="000219F7"/>
    <w:rsid w:val="00022150"/>
    <w:rsid w:val="000237DD"/>
    <w:rsid w:val="000248B2"/>
    <w:rsid w:val="00024CF8"/>
    <w:rsid w:val="00025BFF"/>
    <w:rsid w:val="0002672D"/>
    <w:rsid w:val="000269E3"/>
    <w:rsid w:val="00027354"/>
    <w:rsid w:val="0003027E"/>
    <w:rsid w:val="000329D1"/>
    <w:rsid w:val="0003370E"/>
    <w:rsid w:val="000349BC"/>
    <w:rsid w:val="00036D53"/>
    <w:rsid w:val="00036DE0"/>
    <w:rsid w:val="00036E57"/>
    <w:rsid w:val="000373F7"/>
    <w:rsid w:val="00037544"/>
    <w:rsid w:val="00037EB5"/>
    <w:rsid w:val="000404DB"/>
    <w:rsid w:val="00042154"/>
    <w:rsid w:val="00043800"/>
    <w:rsid w:val="0004402A"/>
    <w:rsid w:val="000440AD"/>
    <w:rsid w:val="000444CD"/>
    <w:rsid w:val="00045599"/>
    <w:rsid w:val="00047096"/>
    <w:rsid w:val="00047223"/>
    <w:rsid w:val="00047500"/>
    <w:rsid w:val="000503AE"/>
    <w:rsid w:val="000504E8"/>
    <w:rsid w:val="00050A70"/>
    <w:rsid w:val="0005146C"/>
    <w:rsid w:val="0005164A"/>
    <w:rsid w:val="00052651"/>
    <w:rsid w:val="00053956"/>
    <w:rsid w:val="00055465"/>
    <w:rsid w:val="00055527"/>
    <w:rsid w:val="00056074"/>
    <w:rsid w:val="00056278"/>
    <w:rsid w:val="0005633E"/>
    <w:rsid w:val="00056371"/>
    <w:rsid w:val="00057547"/>
    <w:rsid w:val="0006021D"/>
    <w:rsid w:val="00060336"/>
    <w:rsid w:val="000608C8"/>
    <w:rsid w:val="00060AC6"/>
    <w:rsid w:val="00061081"/>
    <w:rsid w:val="000611E6"/>
    <w:rsid w:val="000614FB"/>
    <w:rsid w:val="00061A6D"/>
    <w:rsid w:val="0006330A"/>
    <w:rsid w:val="00063FC5"/>
    <w:rsid w:val="000640DF"/>
    <w:rsid w:val="00064D50"/>
    <w:rsid w:val="00064F89"/>
    <w:rsid w:val="000702FC"/>
    <w:rsid w:val="00070737"/>
    <w:rsid w:val="00070817"/>
    <w:rsid w:val="0007480B"/>
    <w:rsid w:val="00074BD0"/>
    <w:rsid w:val="00074C0B"/>
    <w:rsid w:val="0007523B"/>
    <w:rsid w:val="00076D9D"/>
    <w:rsid w:val="00077C4B"/>
    <w:rsid w:val="00080ABA"/>
    <w:rsid w:val="00081816"/>
    <w:rsid w:val="00081E88"/>
    <w:rsid w:val="00082036"/>
    <w:rsid w:val="00082463"/>
    <w:rsid w:val="000836E2"/>
    <w:rsid w:val="000837D1"/>
    <w:rsid w:val="00084C01"/>
    <w:rsid w:val="000860C7"/>
    <w:rsid w:val="00086FC9"/>
    <w:rsid w:val="000872A4"/>
    <w:rsid w:val="000876D7"/>
    <w:rsid w:val="000902C5"/>
    <w:rsid w:val="00090E29"/>
    <w:rsid w:val="000917FF"/>
    <w:rsid w:val="0009263B"/>
    <w:rsid w:val="0009363C"/>
    <w:rsid w:val="000938D9"/>
    <w:rsid w:val="00094003"/>
    <w:rsid w:val="00094762"/>
    <w:rsid w:val="00094C7F"/>
    <w:rsid w:val="00095340"/>
    <w:rsid w:val="00095350"/>
    <w:rsid w:val="000975A2"/>
    <w:rsid w:val="00097D69"/>
    <w:rsid w:val="000A26EA"/>
    <w:rsid w:val="000A2C2A"/>
    <w:rsid w:val="000A2C80"/>
    <w:rsid w:val="000A2DC9"/>
    <w:rsid w:val="000A337F"/>
    <w:rsid w:val="000A533D"/>
    <w:rsid w:val="000A5EEF"/>
    <w:rsid w:val="000A73D9"/>
    <w:rsid w:val="000A7918"/>
    <w:rsid w:val="000A7DE0"/>
    <w:rsid w:val="000B0863"/>
    <w:rsid w:val="000B1021"/>
    <w:rsid w:val="000B13CD"/>
    <w:rsid w:val="000B15AD"/>
    <w:rsid w:val="000B20D9"/>
    <w:rsid w:val="000B2218"/>
    <w:rsid w:val="000B2508"/>
    <w:rsid w:val="000B34A5"/>
    <w:rsid w:val="000B35A4"/>
    <w:rsid w:val="000B38D2"/>
    <w:rsid w:val="000B3D73"/>
    <w:rsid w:val="000B3E2E"/>
    <w:rsid w:val="000B604D"/>
    <w:rsid w:val="000B67F3"/>
    <w:rsid w:val="000B6D8B"/>
    <w:rsid w:val="000B6F2F"/>
    <w:rsid w:val="000B7543"/>
    <w:rsid w:val="000C0AA1"/>
    <w:rsid w:val="000C0D42"/>
    <w:rsid w:val="000C1652"/>
    <w:rsid w:val="000C2B0D"/>
    <w:rsid w:val="000C30D2"/>
    <w:rsid w:val="000C31B9"/>
    <w:rsid w:val="000C39D9"/>
    <w:rsid w:val="000C3E00"/>
    <w:rsid w:val="000C3EA2"/>
    <w:rsid w:val="000C4083"/>
    <w:rsid w:val="000C4A59"/>
    <w:rsid w:val="000C4B60"/>
    <w:rsid w:val="000C4CB3"/>
    <w:rsid w:val="000C58D1"/>
    <w:rsid w:val="000C5F38"/>
    <w:rsid w:val="000C6102"/>
    <w:rsid w:val="000C69BD"/>
    <w:rsid w:val="000C7A11"/>
    <w:rsid w:val="000D1094"/>
    <w:rsid w:val="000D20C2"/>
    <w:rsid w:val="000D2C57"/>
    <w:rsid w:val="000D38FC"/>
    <w:rsid w:val="000D4811"/>
    <w:rsid w:val="000D4DC3"/>
    <w:rsid w:val="000D7150"/>
    <w:rsid w:val="000D7805"/>
    <w:rsid w:val="000D7AD0"/>
    <w:rsid w:val="000E06CF"/>
    <w:rsid w:val="000E0C57"/>
    <w:rsid w:val="000E0F07"/>
    <w:rsid w:val="000E0FF6"/>
    <w:rsid w:val="000E12E3"/>
    <w:rsid w:val="000E156E"/>
    <w:rsid w:val="000E1AED"/>
    <w:rsid w:val="000E288D"/>
    <w:rsid w:val="000E2FA8"/>
    <w:rsid w:val="000E3506"/>
    <w:rsid w:val="000E571B"/>
    <w:rsid w:val="000E5A39"/>
    <w:rsid w:val="000E7880"/>
    <w:rsid w:val="000E7DBB"/>
    <w:rsid w:val="000F02C8"/>
    <w:rsid w:val="000F03D5"/>
    <w:rsid w:val="000F0E3A"/>
    <w:rsid w:val="000F10E3"/>
    <w:rsid w:val="000F29D3"/>
    <w:rsid w:val="000F2B8D"/>
    <w:rsid w:val="000F2DC8"/>
    <w:rsid w:val="000F343E"/>
    <w:rsid w:val="000F3602"/>
    <w:rsid w:val="000F37DF"/>
    <w:rsid w:val="000F40DA"/>
    <w:rsid w:val="000F424B"/>
    <w:rsid w:val="000F4679"/>
    <w:rsid w:val="000F475F"/>
    <w:rsid w:val="000F512B"/>
    <w:rsid w:val="000F561A"/>
    <w:rsid w:val="000F67F2"/>
    <w:rsid w:val="000F6C65"/>
    <w:rsid w:val="000F6CAB"/>
    <w:rsid w:val="000F71D4"/>
    <w:rsid w:val="000F73D6"/>
    <w:rsid w:val="000F7671"/>
    <w:rsid w:val="00100DB9"/>
    <w:rsid w:val="00101756"/>
    <w:rsid w:val="0010177B"/>
    <w:rsid w:val="00101BB1"/>
    <w:rsid w:val="001024FA"/>
    <w:rsid w:val="0010270F"/>
    <w:rsid w:val="0010345F"/>
    <w:rsid w:val="001035E6"/>
    <w:rsid w:val="0010375F"/>
    <w:rsid w:val="001044E9"/>
    <w:rsid w:val="00105033"/>
    <w:rsid w:val="00105767"/>
    <w:rsid w:val="00105AA6"/>
    <w:rsid w:val="0010613C"/>
    <w:rsid w:val="00106A95"/>
    <w:rsid w:val="00110057"/>
    <w:rsid w:val="0011140A"/>
    <w:rsid w:val="001121D6"/>
    <w:rsid w:val="001129E8"/>
    <w:rsid w:val="0011331A"/>
    <w:rsid w:val="00114516"/>
    <w:rsid w:val="00114EEB"/>
    <w:rsid w:val="00115481"/>
    <w:rsid w:val="00115E2C"/>
    <w:rsid w:val="00116654"/>
    <w:rsid w:val="00116B5F"/>
    <w:rsid w:val="00117C8D"/>
    <w:rsid w:val="00120AC9"/>
    <w:rsid w:val="00121636"/>
    <w:rsid w:val="00123877"/>
    <w:rsid w:val="0012406F"/>
    <w:rsid w:val="00125509"/>
    <w:rsid w:val="0012647F"/>
    <w:rsid w:val="00126526"/>
    <w:rsid w:val="00126DAD"/>
    <w:rsid w:val="001273FC"/>
    <w:rsid w:val="00127DE2"/>
    <w:rsid w:val="001309BA"/>
    <w:rsid w:val="00130ED1"/>
    <w:rsid w:val="00131261"/>
    <w:rsid w:val="00131AA2"/>
    <w:rsid w:val="001328E7"/>
    <w:rsid w:val="00132E8E"/>
    <w:rsid w:val="00133655"/>
    <w:rsid w:val="001338C0"/>
    <w:rsid w:val="00133F30"/>
    <w:rsid w:val="00134370"/>
    <w:rsid w:val="00134659"/>
    <w:rsid w:val="00134D81"/>
    <w:rsid w:val="0013515E"/>
    <w:rsid w:val="00135250"/>
    <w:rsid w:val="00135381"/>
    <w:rsid w:val="00135535"/>
    <w:rsid w:val="00135AD1"/>
    <w:rsid w:val="00136107"/>
    <w:rsid w:val="00140A2E"/>
    <w:rsid w:val="00140DA4"/>
    <w:rsid w:val="00140F2C"/>
    <w:rsid w:val="0014117F"/>
    <w:rsid w:val="001425C4"/>
    <w:rsid w:val="0014278D"/>
    <w:rsid w:val="001433B4"/>
    <w:rsid w:val="00143CDB"/>
    <w:rsid w:val="0015190F"/>
    <w:rsid w:val="00152F57"/>
    <w:rsid w:val="0015370A"/>
    <w:rsid w:val="00153CDA"/>
    <w:rsid w:val="00154792"/>
    <w:rsid w:val="001558BC"/>
    <w:rsid w:val="00157C9C"/>
    <w:rsid w:val="0016016E"/>
    <w:rsid w:val="001605A3"/>
    <w:rsid w:val="00160639"/>
    <w:rsid w:val="001620C2"/>
    <w:rsid w:val="001638FA"/>
    <w:rsid w:val="0016483D"/>
    <w:rsid w:val="00164C36"/>
    <w:rsid w:val="00166A42"/>
    <w:rsid w:val="00166F69"/>
    <w:rsid w:val="0016735C"/>
    <w:rsid w:val="001700EE"/>
    <w:rsid w:val="00170E82"/>
    <w:rsid w:val="001712CB"/>
    <w:rsid w:val="001716C2"/>
    <w:rsid w:val="00171BE2"/>
    <w:rsid w:val="00173155"/>
    <w:rsid w:val="00175B02"/>
    <w:rsid w:val="00176B8B"/>
    <w:rsid w:val="00177029"/>
    <w:rsid w:val="001803BA"/>
    <w:rsid w:val="00180C08"/>
    <w:rsid w:val="00180E93"/>
    <w:rsid w:val="00181C9E"/>
    <w:rsid w:val="00181CB7"/>
    <w:rsid w:val="00181E89"/>
    <w:rsid w:val="001829AE"/>
    <w:rsid w:val="00182C51"/>
    <w:rsid w:val="00183723"/>
    <w:rsid w:val="00183F63"/>
    <w:rsid w:val="001840C0"/>
    <w:rsid w:val="00184F37"/>
    <w:rsid w:val="00187255"/>
    <w:rsid w:val="0019074E"/>
    <w:rsid w:val="00190DCE"/>
    <w:rsid w:val="00192390"/>
    <w:rsid w:val="001926F6"/>
    <w:rsid w:val="00192FCF"/>
    <w:rsid w:val="00193772"/>
    <w:rsid w:val="00194018"/>
    <w:rsid w:val="00194374"/>
    <w:rsid w:val="00195C4E"/>
    <w:rsid w:val="00197664"/>
    <w:rsid w:val="001A032B"/>
    <w:rsid w:val="001A0980"/>
    <w:rsid w:val="001A27B4"/>
    <w:rsid w:val="001A2E71"/>
    <w:rsid w:val="001A326D"/>
    <w:rsid w:val="001A35DE"/>
    <w:rsid w:val="001A384B"/>
    <w:rsid w:val="001A3AD7"/>
    <w:rsid w:val="001A406A"/>
    <w:rsid w:val="001A4213"/>
    <w:rsid w:val="001A4FCD"/>
    <w:rsid w:val="001A6981"/>
    <w:rsid w:val="001A6A34"/>
    <w:rsid w:val="001A6C7E"/>
    <w:rsid w:val="001A7527"/>
    <w:rsid w:val="001A7848"/>
    <w:rsid w:val="001A7A99"/>
    <w:rsid w:val="001B0E1A"/>
    <w:rsid w:val="001B0FB3"/>
    <w:rsid w:val="001B1668"/>
    <w:rsid w:val="001B1F48"/>
    <w:rsid w:val="001B2365"/>
    <w:rsid w:val="001B3676"/>
    <w:rsid w:val="001B4538"/>
    <w:rsid w:val="001B4980"/>
    <w:rsid w:val="001B4AA8"/>
    <w:rsid w:val="001B4B2D"/>
    <w:rsid w:val="001B57E0"/>
    <w:rsid w:val="001B5B3B"/>
    <w:rsid w:val="001B5ECB"/>
    <w:rsid w:val="001C1357"/>
    <w:rsid w:val="001C16AD"/>
    <w:rsid w:val="001C2BB8"/>
    <w:rsid w:val="001C4116"/>
    <w:rsid w:val="001C4169"/>
    <w:rsid w:val="001C5676"/>
    <w:rsid w:val="001C5A26"/>
    <w:rsid w:val="001C60D0"/>
    <w:rsid w:val="001C6BFF"/>
    <w:rsid w:val="001C7AAA"/>
    <w:rsid w:val="001C7BB0"/>
    <w:rsid w:val="001D03BB"/>
    <w:rsid w:val="001D05BC"/>
    <w:rsid w:val="001D06B4"/>
    <w:rsid w:val="001D11FB"/>
    <w:rsid w:val="001D2303"/>
    <w:rsid w:val="001D23DF"/>
    <w:rsid w:val="001D290C"/>
    <w:rsid w:val="001D2B57"/>
    <w:rsid w:val="001D41A1"/>
    <w:rsid w:val="001D49F5"/>
    <w:rsid w:val="001D5024"/>
    <w:rsid w:val="001D5EE2"/>
    <w:rsid w:val="001D6192"/>
    <w:rsid w:val="001D6E2A"/>
    <w:rsid w:val="001D77AD"/>
    <w:rsid w:val="001E24CD"/>
    <w:rsid w:val="001E2987"/>
    <w:rsid w:val="001E38F2"/>
    <w:rsid w:val="001E3D87"/>
    <w:rsid w:val="001E3E28"/>
    <w:rsid w:val="001E45E4"/>
    <w:rsid w:val="001E4CBB"/>
    <w:rsid w:val="001E5EBE"/>
    <w:rsid w:val="001E6038"/>
    <w:rsid w:val="001E6B8D"/>
    <w:rsid w:val="001E6D54"/>
    <w:rsid w:val="001E6E93"/>
    <w:rsid w:val="001E7BA2"/>
    <w:rsid w:val="001E7C23"/>
    <w:rsid w:val="001E7CFD"/>
    <w:rsid w:val="001E7F1A"/>
    <w:rsid w:val="001E7F6D"/>
    <w:rsid w:val="001F090D"/>
    <w:rsid w:val="001F1789"/>
    <w:rsid w:val="001F231D"/>
    <w:rsid w:val="001F2426"/>
    <w:rsid w:val="001F2879"/>
    <w:rsid w:val="001F2951"/>
    <w:rsid w:val="001F2D79"/>
    <w:rsid w:val="001F3B6A"/>
    <w:rsid w:val="001F3DD0"/>
    <w:rsid w:val="001F4291"/>
    <w:rsid w:val="001F56DA"/>
    <w:rsid w:val="001F5E0D"/>
    <w:rsid w:val="001F64C1"/>
    <w:rsid w:val="001F764E"/>
    <w:rsid w:val="001F7902"/>
    <w:rsid w:val="001F7B69"/>
    <w:rsid w:val="002003CB"/>
    <w:rsid w:val="00200B1D"/>
    <w:rsid w:val="002013B2"/>
    <w:rsid w:val="0020155C"/>
    <w:rsid w:val="00201734"/>
    <w:rsid w:val="0020173E"/>
    <w:rsid w:val="002030C2"/>
    <w:rsid w:val="0020364E"/>
    <w:rsid w:val="00203BF5"/>
    <w:rsid w:val="00204B75"/>
    <w:rsid w:val="00205BA3"/>
    <w:rsid w:val="00205D13"/>
    <w:rsid w:val="00205D33"/>
    <w:rsid w:val="0020733D"/>
    <w:rsid w:val="00207462"/>
    <w:rsid w:val="00207EB3"/>
    <w:rsid w:val="00207FF6"/>
    <w:rsid w:val="0021122D"/>
    <w:rsid w:val="00211E03"/>
    <w:rsid w:val="00211F7B"/>
    <w:rsid w:val="0021207A"/>
    <w:rsid w:val="00212EA1"/>
    <w:rsid w:val="00214A4E"/>
    <w:rsid w:val="002163A9"/>
    <w:rsid w:val="00216F64"/>
    <w:rsid w:val="002170AD"/>
    <w:rsid w:val="00220A36"/>
    <w:rsid w:val="00221175"/>
    <w:rsid w:val="002212E6"/>
    <w:rsid w:val="00221C23"/>
    <w:rsid w:val="00222880"/>
    <w:rsid w:val="00223675"/>
    <w:rsid w:val="002236B2"/>
    <w:rsid w:val="00224FF2"/>
    <w:rsid w:val="002252F1"/>
    <w:rsid w:val="00225793"/>
    <w:rsid w:val="00226860"/>
    <w:rsid w:val="00227691"/>
    <w:rsid w:val="002279CF"/>
    <w:rsid w:val="00227A70"/>
    <w:rsid w:val="00227DB9"/>
    <w:rsid w:val="002302AF"/>
    <w:rsid w:val="0023050B"/>
    <w:rsid w:val="0023060A"/>
    <w:rsid w:val="002307A1"/>
    <w:rsid w:val="00230894"/>
    <w:rsid w:val="00231B27"/>
    <w:rsid w:val="00232759"/>
    <w:rsid w:val="00232882"/>
    <w:rsid w:val="002347EE"/>
    <w:rsid w:val="002348B0"/>
    <w:rsid w:val="00234B73"/>
    <w:rsid w:val="002350CC"/>
    <w:rsid w:val="002351CC"/>
    <w:rsid w:val="00235249"/>
    <w:rsid w:val="00235CDB"/>
    <w:rsid w:val="00235D2C"/>
    <w:rsid w:val="00236976"/>
    <w:rsid w:val="00237EB6"/>
    <w:rsid w:val="00240A0F"/>
    <w:rsid w:val="00241710"/>
    <w:rsid w:val="0024212E"/>
    <w:rsid w:val="00245E4D"/>
    <w:rsid w:val="002460DB"/>
    <w:rsid w:val="00246654"/>
    <w:rsid w:val="002468B4"/>
    <w:rsid w:val="0024697B"/>
    <w:rsid w:val="0024743F"/>
    <w:rsid w:val="002512BA"/>
    <w:rsid w:val="00251447"/>
    <w:rsid w:val="00251DFF"/>
    <w:rsid w:val="0025238C"/>
    <w:rsid w:val="002523B7"/>
    <w:rsid w:val="00252CFC"/>
    <w:rsid w:val="00253E93"/>
    <w:rsid w:val="00254C3A"/>
    <w:rsid w:val="0025525A"/>
    <w:rsid w:val="00256D0C"/>
    <w:rsid w:val="0025755C"/>
    <w:rsid w:val="002604CE"/>
    <w:rsid w:val="002621EF"/>
    <w:rsid w:val="00263E7D"/>
    <w:rsid w:val="002641F2"/>
    <w:rsid w:val="00265CBA"/>
    <w:rsid w:val="00265F20"/>
    <w:rsid w:val="00266135"/>
    <w:rsid w:val="00266362"/>
    <w:rsid w:val="00267C61"/>
    <w:rsid w:val="00270606"/>
    <w:rsid w:val="00270B14"/>
    <w:rsid w:val="00271A8E"/>
    <w:rsid w:val="00271F69"/>
    <w:rsid w:val="00272182"/>
    <w:rsid w:val="00272223"/>
    <w:rsid w:val="00272FCA"/>
    <w:rsid w:val="002732AB"/>
    <w:rsid w:val="00274932"/>
    <w:rsid w:val="002764A3"/>
    <w:rsid w:val="00276FEA"/>
    <w:rsid w:val="00277939"/>
    <w:rsid w:val="0028020B"/>
    <w:rsid w:val="00280849"/>
    <w:rsid w:val="00280DCC"/>
    <w:rsid w:val="00282E2F"/>
    <w:rsid w:val="00283BBC"/>
    <w:rsid w:val="00284978"/>
    <w:rsid w:val="00286579"/>
    <w:rsid w:val="00287F3A"/>
    <w:rsid w:val="002908BC"/>
    <w:rsid w:val="00293244"/>
    <w:rsid w:val="00293963"/>
    <w:rsid w:val="00293A4A"/>
    <w:rsid w:val="00293B7D"/>
    <w:rsid w:val="00293BB3"/>
    <w:rsid w:val="00295007"/>
    <w:rsid w:val="002964D6"/>
    <w:rsid w:val="00297460"/>
    <w:rsid w:val="00297991"/>
    <w:rsid w:val="002A08AD"/>
    <w:rsid w:val="002A0B99"/>
    <w:rsid w:val="002A0D1D"/>
    <w:rsid w:val="002A169B"/>
    <w:rsid w:val="002A1E07"/>
    <w:rsid w:val="002A2838"/>
    <w:rsid w:val="002A3237"/>
    <w:rsid w:val="002A37CC"/>
    <w:rsid w:val="002A396B"/>
    <w:rsid w:val="002A3A6A"/>
    <w:rsid w:val="002A3C17"/>
    <w:rsid w:val="002A4E0C"/>
    <w:rsid w:val="002A5EE2"/>
    <w:rsid w:val="002A6E96"/>
    <w:rsid w:val="002A799E"/>
    <w:rsid w:val="002A7B04"/>
    <w:rsid w:val="002A7B21"/>
    <w:rsid w:val="002B0AEF"/>
    <w:rsid w:val="002B0FD6"/>
    <w:rsid w:val="002B14FE"/>
    <w:rsid w:val="002B18E7"/>
    <w:rsid w:val="002B3658"/>
    <w:rsid w:val="002B4286"/>
    <w:rsid w:val="002B586C"/>
    <w:rsid w:val="002B61AF"/>
    <w:rsid w:val="002B6819"/>
    <w:rsid w:val="002C0296"/>
    <w:rsid w:val="002C0ADA"/>
    <w:rsid w:val="002C0DFC"/>
    <w:rsid w:val="002C2170"/>
    <w:rsid w:val="002C2A2F"/>
    <w:rsid w:val="002C3104"/>
    <w:rsid w:val="002C377D"/>
    <w:rsid w:val="002C3C82"/>
    <w:rsid w:val="002C3CDD"/>
    <w:rsid w:val="002C50D9"/>
    <w:rsid w:val="002C5455"/>
    <w:rsid w:val="002C776E"/>
    <w:rsid w:val="002D0A38"/>
    <w:rsid w:val="002D0EB7"/>
    <w:rsid w:val="002D1510"/>
    <w:rsid w:val="002D1B53"/>
    <w:rsid w:val="002D1EED"/>
    <w:rsid w:val="002D1F93"/>
    <w:rsid w:val="002D1FA1"/>
    <w:rsid w:val="002D3397"/>
    <w:rsid w:val="002D3858"/>
    <w:rsid w:val="002D39EE"/>
    <w:rsid w:val="002D6249"/>
    <w:rsid w:val="002D734F"/>
    <w:rsid w:val="002D772A"/>
    <w:rsid w:val="002D780C"/>
    <w:rsid w:val="002E00C9"/>
    <w:rsid w:val="002E0E4A"/>
    <w:rsid w:val="002E173F"/>
    <w:rsid w:val="002E23FE"/>
    <w:rsid w:val="002E38F6"/>
    <w:rsid w:val="002E3A58"/>
    <w:rsid w:val="002E41AB"/>
    <w:rsid w:val="002E4F37"/>
    <w:rsid w:val="002E591D"/>
    <w:rsid w:val="002E5D33"/>
    <w:rsid w:val="002E5F11"/>
    <w:rsid w:val="002E6BF6"/>
    <w:rsid w:val="002E6C7E"/>
    <w:rsid w:val="002E7A60"/>
    <w:rsid w:val="002E7B5A"/>
    <w:rsid w:val="002F0A0E"/>
    <w:rsid w:val="002F13C9"/>
    <w:rsid w:val="002F18DE"/>
    <w:rsid w:val="002F1C45"/>
    <w:rsid w:val="002F1E53"/>
    <w:rsid w:val="002F2740"/>
    <w:rsid w:val="002F2E55"/>
    <w:rsid w:val="002F2E8C"/>
    <w:rsid w:val="002F32DA"/>
    <w:rsid w:val="002F3683"/>
    <w:rsid w:val="002F3AC6"/>
    <w:rsid w:val="002F4200"/>
    <w:rsid w:val="002F43E3"/>
    <w:rsid w:val="002F4C20"/>
    <w:rsid w:val="002F54F5"/>
    <w:rsid w:val="002F5504"/>
    <w:rsid w:val="002F59C4"/>
    <w:rsid w:val="002F60B0"/>
    <w:rsid w:val="00300334"/>
    <w:rsid w:val="00300FA9"/>
    <w:rsid w:val="003017BC"/>
    <w:rsid w:val="00301C3D"/>
    <w:rsid w:val="00302ACB"/>
    <w:rsid w:val="0030338E"/>
    <w:rsid w:val="00303C93"/>
    <w:rsid w:val="003043C9"/>
    <w:rsid w:val="003043D7"/>
    <w:rsid w:val="00304ACB"/>
    <w:rsid w:val="00305506"/>
    <w:rsid w:val="00305B59"/>
    <w:rsid w:val="003060D2"/>
    <w:rsid w:val="00307CE5"/>
    <w:rsid w:val="00310076"/>
    <w:rsid w:val="003114BA"/>
    <w:rsid w:val="003119E1"/>
    <w:rsid w:val="00311BF7"/>
    <w:rsid w:val="00311E85"/>
    <w:rsid w:val="003129A9"/>
    <w:rsid w:val="00312BFB"/>
    <w:rsid w:val="003131EB"/>
    <w:rsid w:val="00314752"/>
    <w:rsid w:val="00316BF1"/>
    <w:rsid w:val="0031760A"/>
    <w:rsid w:val="00317E77"/>
    <w:rsid w:val="003203A8"/>
    <w:rsid w:val="00320553"/>
    <w:rsid w:val="003216D7"/>
    <w:rsid w:val="0032201C"/>
    <w:rsid w:val="003229F5"/>
    <w:rsid w:val="00323438"/>
    <w:rsid w:val="0032379C"/>
    <w:rsid w:val="00323EBD"/>
    <w:rsid w:val="00325C50"/>
    <w:rsid w:val="00327156"/>
    <w:rsid w:val="003273B4"/>
    <w:rsid w:val="00331B72"/>
    <w:rsid w:val="003321F9"/>
    <w:rsid w:val="00332290"/>
    <w:rsid w:val="00332776"/>
    <w:rsid w:val="00333374"/>
    <w:rsid w:val="003335F6"/>
    <w:rsid w:val="00334561"/>
    <w:rsid w:val="003345F8"/>
    <w:rsid w:val="003348BA"/>
    <w:rsid w:val="003351CF"/>
    <w:rsid w:val="003356E1"/>
    <w:rsid w:val="0033668D"/>
    <w:rsid w:val="00336799"/>
    <w:rsid w:val="00336D2C"/>
    <w:rsid w:val="003401CF"/>
    <w:rsid w:val="003417E7"/>
    <w:rsid w:val="00341A1C"/>
    <w:rsid w:val="00341DF9"/>
    <w:rsid w:val="00342BAE"/>
    <w:rsid w:val="0034346A"/>
    <w:rsid w:val="003439A6"/>
    <w:rsid w:val="00343E8C"/>
    <w:rsid w:val="003444B0"/>
    <w:rsid w:val="00344AEE"/>
    <w:rsid w:val="00344EC5"/>
    <w:rsid w:val="00344EDE"/>
    <w:rsid w:val="00346268"/>
    <w:rsid w:val="00346B67"/>
    <w:rsid w:val="00346D3E"/>
    <w:rsid w:val="003473B2"/>
    <w:rsid w:val="003509D3"/>
    <w:rsid w:val="00350A74"/>
    <w:rsid w:val="00350CF8"/>
    <w:rsid w:val="0035199E"/>
    <w:rsid w:val="00351A74"/>
    <w:rsid w:val="00352611"/>
    <w:rsid w:val="00352939"/>
    <w:rsid w:val="00352A12"/>
    <w:rsid w:val="00353759"/>
    <w:rsid w:val="00354B18"/>
    <w:rsid w:val="00356F06"/>
    <w:rsid w:val="00357A42"/>
    <w:rsid w:val="00357FE8"/>
    <w:rsid w:val="00360034"/>
    <w:rsid w:val="00362586"/>
    <w:rsid w:val="0036316A"/>
    <w:rsid w:val="00363687"/>
    <w:rsid w:val="0036431B"/>
    <w:rsid w:val="003649E6"/>
    <w:rsid w:val="00364BC1"/>
    <w:rsid w:val="00365008"/>
    <w:rsid w:val="003652AB"/>
    <w:rsid w:val="00365D14"/>
    <w:rsid w:val="00365D6F"/>
    <w:rsid w:val="003668FD"/>
    <w:rsid w:val="003673F0"/>
    <w:rsid w:val="00370ABB"/>
    <w:rsid w:val="0037163B"/>
    <w:rsid w:val="00372A3A"/>
    <w:rsid w:val="003730DE"/>
    <w:rsid w:val="00373359"/>
    <w:rsid w:val="00373815"/>
    <w:rsid w:val="00373CA8"/>
    <w:rsid w:val="00374617"/>
    <w:rsid w:val="00374926"/>
    <w:rsid w:val="003755FE"/>
    <w:rsid w:val="003759EE"/>
    <w:rsid w:val="00375AB8"/>
    <w:rsid w:val="00376984"/>
    <w:rsid w:val="00376F72"/>
    <w:rsid w:val="0037708E"/>
    <w:rsid w:val="00377283"/>
    <w:rsid w:val="003774B4"/>
    <w:rsid w:val="00377700"/>
    <w:rsid w:val="00377DDB"/>
    <w:rsid w:val="00377EF8"/>
    <w:rsid w:val="003805C2"/>
    <w:rsid w:val="00380F7A"/>
    <w:rsid w:val="0038105C"/>
    <w:rsid w:val="003818B9"/>
    <w:rsid w:val="00381CA2"/>
    <w:rsid w:val="00381EB8"/>
    <w:rsid w:val="00382498"/>
    <w:rsid w:val="00383463"/>
    <w:rsid w:val="003856D7"/>
    <w:rsid w:val="00385C39"/>
    <w:rsid w:val="00385C76"/>
    <w:rsid w:val="00385D73"/>
    <w:rsid w:val="00385DA2"/>
    <w:rsid w:val="003865A4"/>
    <w:rsid w:val="0038668C"/>
    <w:rsid w:val="00387285"/>
    <w:rsid w:val="003874F5"/>
    <w:rsid w:val="003909CE"/>
    <w:rsid w:val="00391476"/>
    <w:rsid w:val="00393725"/>
    <w:rsid w:val="00393EE4"/>
    <w:rsid w:val="0039403D"/>
    <w:rsid w:val="00396163"/>
    <w:rsid w:val="0039689F"/>
    <w:rsid w:val="003970E3"/>
    <w:rsid w:val="003973A7"/>
    <w:rsid w:val="003A0459"/>
    <w:rsid w:val="003A0A92"/>
    <w:rsid w:val="003A2633"/>
    <w:rsid w:val="003A2EE0"/>
    <w:rsid w:val="003A2F37"/>
    <w:rsid w:val="003A2F52"/>
    <w:rsid w:val="003A45E1"/>
    <w:rsid w:val="003A4915"/>
    <w:rsid w:val="003A4A1B"/>
    <w:rsid w:val="003A505E"/>
    <w:rsid w:val="003A53AE"/>
    <w:rsid w:val="003A617F"/>
    <w:rsid w:val="003A6275"/>
    <w:rsid w:val="003A66B7"/>
    <w:rsid w:val="003A6A9A"/>
    <w:rsid w:val="003A7737"/>
    <w:rsid w:val="003B0939"/>
    <w:rsid w:val="003B1839"/>
    <w:rsid w:val="003B1AD7"/>
    <w:rsid w:val="003B263B"/>
    <w:rsid w:val="003B2C89"/>
    <w:rsid w:val="003B40BD"/>
    <w:rsid w:val="003B45C1"/>
    <w:rsid w:val="003B4D8B"/>
    <w:rsid w:val="003B4F87"/>
    <w:rsid w:val="003B5689"/>
    <w:rsid w:val="003B6600"/>
    <w:rsid w:val="003B66B2"/>
    <w:rsid w:val="003C0188"/>
    <w:rsid w:val="003C11FA"/>
    <w:rsid w:val="003C1522"/>
    <w:rsid w:val="003C1B70"/>
    <w:rsid w:val="003C543D"/>
    <w:rsid w:val="003C574A"/>
    <w:rsid w:val="003C6FCF"/>
    <w:rsid w:val="003C7340"/>
    <w:rsid w:val="003C76F9"/>
    <w:rsid w:val="003C7B5A"/>
    <w:rsid w:val="003D217C"/>
    <w:rsid w:val="003D2A96"/>
    <w:rsid w:val="003D2CFF"/>
    <w:rsid w:val="003D2F70"/>
    <w:rsid w:val="003D3071"/>
    <w:rsid w:val="003D4189"/>
    <w:rsid w:val="003D51FA"/>
    <w:rsid w:val="003D58D2"/>
    <w:rsid w:val="003D59A8"/>
    <w:rsid w:val="003D6964"/>
    <w:rsid w:val="003D6F22"/>
    <w:rsid w:val="003D7220"/>
    <w:rsid w:val="003E0048"/>
    <w:rsid w:val="003E12E0"/>
    <w:rsid w:val="003E18B6"/>
    <w:rsid w:val="003E18B9"/>
    <w:rsid w:val="003E3528"/>
    <w:rsid w:val="003E360D"/>
    <w:rsid w:val="003E49D6"/>
    <w:rsid w:val="003E6B95"/>
    <w:rsid w:val="003E7FB8"/>
    <w:rsid w:val="003F03D4"/>
    <w:rsid w:val="003F2D99"/>
    <w:rsid w:val="003F2EC9"/>
    <w:rsid w:val="003F3876"/>
    <w:rsid w:val="003F3DB2"/>
    <w:rsid w:val="003F44FF"/>
    <w:rsid w:val="003F4B83"/>
    <w:rsid w:val="003F51F5"/>
    <w:rsid w:val="003F5411"/>
    <w:rsid w:val="003F6768"/>
    <w:rsid w:val="0040289E"/>
    <w:rsid w:val="0040309D"/>
    <w:rsid w:val="00403585"/>
    <w:rsid w:val="00404687"/>
    <w:rsid w:val="00405381"/>
    <w:rsid w:val="0040543D"/>
    <w:rsid w:val="004059E2"/>
    <w:rsid w:val="00405E96"/>
    <w:rsid w:val="004065E3"/>
    <w:rsid w:val="00406B97"/>
    <w:rsid w:val="00410B64"/>
    <w:rsid w:val="00412CC1"/>
    <w:rsid w:val="00414A6F"/>
    <w:rsid w:val="00415655"/>
    <w:rsid w:val="0041690E"/>
    <w:rsid w:val="004171E3"/>
    <w:rsid w:val="00417BC1"/>
    <w:rsid w:val="004203E2"/>
    <w:rsid w:val="00421901"/>
    <w:rsid w:val="00421A86"/>
    <w:rsid w:val="004222F4"/>
    <w:rsid w:val="00422385"/>
    <w:rsid w:val="004239AB"/>
    <w:rsid w:val="00423B09"/>
    <w:rsid w:val="004245E3"/>
    <w:rsid w:val="00427347"/>
    <w:rsid w:val="00430CF9"/>
    <w:rsid w:val="00431060"/>
    <w:rsid w:val="00431452"/>
    <w:rsid w:val="00431B0F"/>
    <w:rsid w:val="004328E1"/>
    <w:rsid w:val="00432C3C"/>
    <w:rsid w:val="00433674"/>
    <w:rsid w:val="0043398A"/>
    <w:rsid w:val="00433D23"/>
    <w:rsid w:val="00434163"/>
    <w:rsid w:val="004352AF"/>
    <w:rsid w:val="00435DB0"/>
    <w:rsid w:val="004422A1"/>
    <w:rsid w:val="004422F4"/>
    <w:rsid w:val="00442417"/>
    <w:rsid w:val="004447BE"/>
    <w:rsid w:val="00445210"/>
    <w:rsid w:val="004454DD"/>
    <w:rsid w:val="00445542"/>
    <w:rsid w:val="004458A7"/>
    <w:rsid w:val="00445CA3"/>
    <w:rsid w:val="00445D4A"/>
    <w:rsid w:val="00446B04"/>
    <w:rsid w:val="0044792B"/>
    <w:rsid w:val="004506C4"/>
    <w:rsid w:val="00450CC4"/>
    <w:rsid w:val="004514BB"/>
    <w:rsid w:val="00451A22"/>
    <w:rsid w:val="00452D5E"/>
    <w:rsid w:val="00453AA0"/>
    <w:rsid w:val="00455023"/>
    <w:rsid w:val="00455A81"/>
    <w:rsid w:val="004560FC"/>
    <w:rsid w:val="00456992"/>
    <w:rsid w:val="004573CB"/>
    <w:rsid w:val="00457DFE"/>
    <w:rsid w:val="00460A11"/>
    <w:rsid w:val="00460AE4"/>
    <w:rsid w:val="00460E79"/>
    <w:rsid w:val="00461A5F"/>
    <w:rsid w:val="00461F72"/>
    <w:rsid w:val="004624A1"/>
    <w:rsid w:val="0046250F"/>
    <w:rsid w:val="00462EC4"/>
    <w:rsid w:val="00463A11"/>
    <w:rsid w:val="00463ED3"/>
    <w:rsid w:val="00464916"/>
    <w:rsid w:val="00465F56"/>
    <w:rsid w:val="00466061"/>
    <w:rsid w:val="0046627A"/>
    <w:rsid w:val="0046699F"/>
    <w:rsid w:val="00466D1C"/>
    <w:rsid w:val="00466DCA"/>
    <w:rsid w:val="004674E9"/>
    <w:rsid w:val="00467841"/>
    <w:rsid w:val="004679DA"/>
    <w:rsid w:val="00467E78"/>
    <w:rsid w:val="00467F12"/>
    <w:rsid w:val="004706A5"/>
    <w:rsid w:val="004709D6"/>
    <w:rsid w:val="004711CD"/>
    <w:rsid w:val="00471431"/>
    <w:rsid w:val="004719DB"/>
    <w:rsid w:val="004733D8"/>
    <w:rsid w:val="0047353D"/>
    <w:rsid w:val="00474327"/>
    <w:rsid w:val="00474375"/>
    <w:rsid w:val="00474C4D"/>
    <w:rsid w:val="00477755"/>
    <w:rsid w:val="00477A46"/>
    <w:rsid w:val="0048260E"/>
    <w:rsid w:val="0048322D"/>
    <w:rsid w:val="004833F1"/>
    <w:rsid w:val="004837E1"/>
    <w:rsid w:val="00483934"/>
    <w:rsid w:val="00483F64"/>
    <w:rsid w:val="00485D58"/>
    <w:rsid w:val="00487438"/>
    <w:rsid w:val="00487796"/>
    <w:rsid w:val="00490727"/>
    <w:rsid w:val="00492288"/>
    <w:rsid w:val="00494C79"/>
    <w:rsid w:val="00494C7B"/>
    <w:rsid w:val="00495D30"/>
    <w:rsid w:val="00495E37"/>
    <w:rsid w:val="0049610C"/>
    <w:rsid w:val="0049669B"/>
    <w:rsid w:val="00497864"/>
    <w:rsid w:val="00497B03"/>
    <w:rsid w:val="004A0834"/>
    <w:rsid w:val="004A24A3"/>
    <w:rsid w:val="004A3562"/>
    <w:rsid w:val="004A37ED"/>
    <w:rsid w:val="004A4149"/>
    <w:rsid w:val="004A46F7"/>
    <w:rsid w:val="004A474B"/>
    <w:rsid w:val="004A4962"/>
    <w:rsid w:val="004A49CE"/>
    <w:rsid w:val="004A6296"/>
    <w:rsid w:val="004A6663"/>
    <w:rsid w:val="004A698E"/>
    <w:rsid w:val="004A7188"/>
    <w:rsid w:val="004A7893"/>
    <w:rsid w:val="004A7EE1"/>
    <w:rsid w:val="004B0A25"/>
    <w:rsid w:val="004B17A8"/>
    <w:rsid w:val="004B22A8"/>
    <w:rsid w:val="004B2512"/>
    <w:rsid w:val="004B2C59"/>
    <w:rsid w:val="004B2F82"/>
    <w:rsid w:val="004B3224"/>
    <w:rsid w:val="004B4335"/>
    <w:rsid w:val="004B475D"/>
    <w:rsid w:val="004B47FE"/>
    <w:rsid w:val="004B4964"/>
    <w:rsid w:val="004B5146"/>
    <w:rsid w:val="004B567F"/>
    <w:rsid w:val="004B6B28"/>
    <w:rsid w:val="004B7827"/>
    <w:rsid w:val="004B7CDB"/>
    <w:rsid w:val="004B7D49"/>
    <w:rsid w:val="004C03CF"/>
    <w:rsid w:val="004C03FF"/>
    <w:rsid w:val="004C07DA"/>
    <w:rsid w:val="004C0B97"/>
    <w:rsid w:val="004C1872"/>
    <w:rsid w:val="004C1946"/>
    <w:rsid w:val="004C1A13"/>
    <w:rsid w:val="004C2A69"/>
    <w:rsid w:val="004C50CC"/>
    <w:rsid w:val="004C5766"/>
    <w:rsid w:val="004C583B"/>
    <w:rsid w:val="004C5976"/>
    <w:rsid w:val="004C6A3E"/>
    <w:rsid w:val="004C6C52"/>
    <w:rsid w:val="004C6CF2"/>
    <w:rsid w:val="004D0C30"/>
    <w:rsid w:val="004D11FD"/>
    <w:rsid w:val="004D1E1A"/>
    <w:rsid w:val="004D23A8"/>
    <w:rsid w:val="004D2E4F"/>
    <w:rsid w:val="004D3643"/>
    <w:rsid w:val="004D367D"/>
    <w:rsid w:val="004D393E"/>
    <w:rsid w:val="004D49BE"/>
    <w:rsid w:val="004D4EDC"/>
    <w:rsid w:val="004D5652"/>
    <w:rsid w:val="004D5B3C"/>
    <w:rsid w:val="004D5CE6"/>
    <w:rsid w:val="004D5D53"/>
    <w:rsid w:val="004D5EBA"/>
    <w:rsid w:val="004D5EC2"/>
    <w:rsid w:val="004D60C4"/>
    <w:rsid w:val="004D6CCB"/>
    <w:rsid w:val="004D76E2"/>
    <w:rsid w:val="004D7F9D"/>
    <w:rsid w:val="004E02E5"/>
    <w:rsid w:val="004E1EE5"/>
    <w:rsid w:val="004E2255"/>
    <w:rsid w:val="004E2CBC"/>
    <w:rsid w:val="004E47DF"/>
    <w:rsid w:val="004E6782"/>
    <w:rsid w:val="004E70F4"/>
    <w:rsid w:val="004E7B6E"/>
    <w:rsid w:val="004E7BC9"/>
    <w:rsid w:val="004E7FD3"/>
    <w:rsid w:val="004F0B58"/>
    <w:rsid w:val="004F2F10"/>
    <w:rsid w:val="004F44FB"/>
    <w:rsid w:val="004F4E47"/>
    <w:rsid w:val="004F526F"/>
    <w:rsid w:val="004F616B"/>
    <w:rsid w:val="00500D16"/>
    <w:rsid w:val="0050181C"/>
    <w:rsid w:val="00501979"/>
    <w:rsid w:val="0050288E"/>
    <w:rsid w:val="005043F3"/>
    <w:rsid w:val="005046E1"/>
    <w:rsid w:val="00505334"/>
    <w:rsid w:val="00505632"/>
    <w:rsid w:val="00505B3A"/>
    <w:rsid w:val="00505D78"/>
    <w:rsid w:val="005069FB"/>
    <w:rsid w:val="00506C46"/>
    <w:rsid w:val="00507C7D"/>
    <w:rsid w:val="00510BFA"/>
    <w:rsid w:val="00510F0B"/>
    <w:rsid w:val="005143EF"/>
    <w:rsid w:val="005146BD"/>
    <w:rsid w:val="00514B6D"/>
    <w:rsid w:val="00514D17"/>
    <w:rsid w:val="00515002"/>
    <w:rsid w:val="005156B5"/>
    <w:rsid w:val="00516A40"/>
    <w:rsid w:val="005179B6"/>
    <w:rsid w:val="00520E77"/>
    <w:rsid w:val="005213C4"/>
    <w:rsid w:val="00521EF8"/>
    <w:rsid w:val="00522742"/>
    <w:rsid w:val="00522A2A"/>
    <w:rsid w:val="00523799"/>
    <w:rsid w:val="00523D80"/>
    <w:rsid w:val="005244BD"/>
    <w:rsid w:val="00524A0C"/>
    <w:rsid w:val="00524E02"/>
    <w:rsid w:val="00524F7D"/>
    <w:rsid w:val="005250DE"/>
    <w:rsid w:val="00525944"/>
    <w:rsid w:val="00526286"/>
    <w:rsid w:val="00526D89"/>
    <w:rsid w:val="00527F21"/>
    <w:rsid w:val="00527FB4"/>
    <w:rsid w:val="00530878"/>
    <w:rsid w:val="00530DCD"/>
    <w:rsid w:val="00530DF2"/>
    <w:rsid w:val="00530E24"/>
    <w:rsid w:val="00531EB2"/>
    <w:rsid w:val="0053202A"/>
    <w:rsid w:val="0053250E"/>
    <w:rsid w:val="00532876"/>
    <w:rsid w:val="00533A5B"/>
    <w:rsid w:val="00533F78"/>
    <w:rsid w:val="00534424"/>
    <w:rsid w:val="00535D30"/>
    <w:rsid w:val="00536483"/>
    <w:rsid w:val="0053758A"/>
    <w:rsid w:val="005377ED"/>
    <w:rsid w:val="00540D29"/>
    <w:rsid w:val="005418EB"/>
    <w:rsid w:val="00541AE9"/>
    <w:rsid w:val="005422F7"/>
    <w:rsid w:val="005442B9"/>
    <w:rsid w:val="00544A1C"/>
    <w:rsid w:val="00545202"/>
    <w:rsid w:val="00545379"/>
    <w:rsid w:val="00545F62"/>
    <w:rsid w:val="005464CD"/>
    <w:rsid w:val="00546D59"/>
    <w:rsid w:val="005470CD"/>
    <w:rsid w:val="005478AA"/>
    <w:rsid w:val="005512F2"/>
    <w:rsid w:val="005523A2"/>
    <w:rsid w:val="00553105"/>
    <w:rsid w:val="0055323E"/>
    <w:rsid w:val="00553FE4"/>
    <w:rsid w:val="00554130"/>
    <w:rsid w:val="00554FD1"/>
    <w:rsid w:val="005551F3"/>
    <w:rsid w:val="00555C6F"/>
    <w:rsid w:val="00556474"/>
    <w:rsid w:val="00560800"/>
    <w:rsid w:val="005609F4"/>
    <w:rsid w:val="00560F17"/>
    <w:rsid w:val="0056165F"/>
    <w:rsid w:val="00562608"/>
    <w:rsid w:val="00562A75"/>
    <w:rsid w:val="00563D30"/>
    <w:rsid w:val="00564962"/>
    <w:rsid w:val="00564CFB"/>
    <w:rsid w:val="00565B20"/>
    <w:rsid w:val="005661D6"/>
    <w:rsid w:val="00566E40"/>
    <w:rsid w:val="00566F5A"/>
    <w:rsid w:val="00567914"/>
    <w:rsid w:val="00570A10"/>
    <w:rsid w:val="0057118B"/>
    <w:rsid w:val="00571A4A"/>
    <w:rsid w:val="005741D9"/>
    <w:rsid w:val="00574AAA"/>
    <w:rsid w:val="005754E5"/>
    <w:rsid w:val="005755D6"/>
    <w:rsid w:val="005759A7"/>
    <w:rsid w:val="00575FB0"/>
    <w:rsid w:val="00576BE2"/>
    <w:rsid w:val="005771C4"/>
    <w:rsid w:val="005774CC"/>
    <w:rsid w:val="00577CB3"/>
    <w:rsid w:val="00577E9D"/>
    <w:rsid w:val="005802C8"/>
    <w:rsid w:val="00582969"/>
    <w:rsid w:val="00582DC0"/>
    <w:rsid w:val="0058326E"/>
    <w:rsid w:val="00583BC5"/>
    <w:rsid w:val="00584015"/>
    <w:rsid w:val="00584256"/>
    <w:rsid w:val="00585062"/>
    <w:rsid w:val="00590904"/>
    <w:rsid w:val="005919C8"/>
    <w:rsid w:val="005929E7"/>
    <w:rsid w:val="0059363D"/>
    <w:rsid w:val="00593E0F"/>
    <w:rsid w:val="00593FF6"/>
    <w:rsid w:val="00594740"/>
    <w:rsid w:val="00594A5E"/>
    <w:rsid w:val="00594DAD"/>
    <w:rsid w:val="00595734"/>
    <w:rsid w:val="005966AB"/>
    <w:rsid w:val="00596BA4"/>
    <w:rsid w:val="00596F4A"/>
    <w:rsid w:val="005971E4"/>
    <w:rsid w:val="005973D9"/>
    <w:rsid w:val="00597956"/>
    <w:rsid w:val="005979BC"/>
    <w:rsid w:val="00597AF2"/>
    <w:rsid w:val="005A04B4"/>
    <w:rsid w:val="005A06D6"/>
    <w:rsid w:val="005A0A0A"/>
    <w:rsid w:val="005A0D64"/>
    <w:rsid w:val="005A222F"/>
    <w:rsid w:val="005A2363"/>
    <w:rsid w:val="005A3535"/>
    <w:rsid w:val="005A3B7C"/>
    <w:rsid w:val="005A45E0"/>
    <w:rsid w:val="005A4D28"/>
    <w:rsid w:val="005A50B1"/>
    <w:rsid w:val="005A54A4"/>
    <w:rsid w:val="005A5644"/>
    <w:rsid w:val="005A6BCC"/>
    <w:rsid w:val="005A7CFF"/>
    <w:rsid w:val="005B083D"/>
    <w:rsid w:val="005B09CE"/>
    <w:rsid w:val="005B0C89"/>
    <w:rsid w:val="005B448C"/>
    <w:rsid w:val="005B4F77"/>
    <w:rsid w:val="005B569D"/>
    <w:rsid w:val="005B61AF"/>
    <w:rsid w:val="005B61C4"/>
    <w:rsid w:val="005B6BA4"/>
    <w:rsid w:val="005B7160"/>
    <w:rsid w:val="005B7606"/>
    <w:rsid w:val="005B7D4E"/>
    <w:rsid w:val="005C1BA1"/>
    <w:rsid w:val="005C1DCC"/>
    <w:rsid w:val="005C2F7D"/>
    <w:rsid w:val="005C3032"/>
    <w:rsid w:val="005C3468"/>
    <w:rsid w:val="005C3ACC"/>
    <w:rsid w:val="005C3D13"/>
    <w:rsid w:val="005C4E5B"/>
    <w:rsid w:val="005C5478"/>
    <w:rsid w:val="005C6386"/>
    <w:rsid w:val="005C656A"/>
    <w:rsid w:val="005C6A73"/>
    <w:rsid w:val="005C6A9B"/>
    <w:rsid w:val="005C7352"/>
    <w:rsid w:val="005C74B2"/>
    <w:rsid w:val="005C7998"/>
    <w:rsid w:val="005D1047"/>
    <w:rsid w:val="005D1195"/>
    <w:rsid w:val="005D1729"/>
    <w:rsid w:val="005D2439"/>
    <w:rsid w:val="005D3129"/>
    <w:rsid w:val="005D3383"/>
    <w:rsid w:val="005D47B3"/>
    <w:rsid w:val="005D4E3F"/>
    <w:rsid w:val="005D4FB3"/>
    <w:rsid w:val="005D6AF6"/>
    <w:rsid w:val="005D7022"/>
    <w:rsid w:val="005D7275"/>
    <w:rsid w:val="005D7A6F"/>
    <w:rsid w:val="005E01D4"/>
    <w:rsid w:val="005E0990"/>
    <w:rsid w:val="005E125C"/>
    <w:rsid w:val="005E159F"/>
    <w:rsid w:val="005E19CB"/>
    <w:rsid w:val="005E1C1F"/>
    <w:rsid w:val="005E263D"/>
    <w:rsid w:val="005E2771"/>
    <w:rsid w:val="005E2A9B"/>
    <w:rsid w:val="005E38C4"/>
    <w:rsid w:val="005E6048"/>
    <w:rsid w:val="005E61D9"/>
    <w:rsid w:val="005E61E9"/>
    <w:rsid w:val="005E79E8"/>
    <w:rsid w:val="005E7A01"/>
    <w:rsid w:val="005E7CE5"/>
    <w:rsid w:val="005F03C1"/>
    <w:rsid w:val="005F26D4"/>
    <w:rsid w:val="005F2C38"/>
    <w:rsid w:val="005F33EF"/>
    <w:rsid w:val="005F3552"/>
    <w:rsid w:val="005F3998"/>
    <w:rsid w:val="005F3A80"/>
    <w:rsid w:val="005F3E4D"/>
    <w:rsid w:val="005F434B"/>
    <w:rsid w:val="005F4A77"/>
    <w:rsid w:val="005F4EDA"/>
    <w:rsid w:val="005F5653"/>
    <w:rsid w:val="005F5DA0"/>
    <w:rsid w:val="005F5FA3"/>
    <w:rsid w:val="005F5FEF"/>
    <w:rsid w:val="005F6E73"/>
    <w:rsid w:val="005F7C8D"/>
    <w:rsid w:val="005F7DA7"/>
    <w:rsid w:val="006008AF"/>
    <w:rsid w:val="00601247"/>
    <w:rsid w:val="00601DEA"/>
    <w:rsid w:val="00602C9E"/>
    <w:rsid w:val="0060384D"/>
    <w:rsid w:val="00603E1F"/>
    <w:rsid w:val="00603F04"/>
    <w:rsid w:val="00603F35"/>
    <w:rsid w:val="00604900"/>
    <w:rsid w:val="00604C79"/>
    <w:rsid w:val="00605626"/>
    <w:rsid w:val="00606158"/>
    <w:rsid w:val="006062F5"/>
    <w:rsid w:val="00606656"/>
    <w:rsid w:val="00606A02"/>
    <w:rsid w:val="00606EC2"/>
    <w:rsid w:val="00607410"/>
    <w:rsid w:val="00611560"/>
    <w:rsid w:val="00612D5F"/>
    <w:rsid w:val="00613003"/>
    <w:rsid w:val="006131FA"/>
    <w:rsid w:val="00613B17"/>
    <w:rsid w:val="00613B29"/>
    <w:rsid w:val="0061403A"/>
    <w:rsid w:val="00614A15"/>
    <w:rsid w:val="00614FF6"/>
    <w:rsid w:val="00615032"/>
    <w:rsid w:val="006153A6"/>
    <w:rsid w:val="00615DFB"/>
    <w:rsid w:val="006161D3"/>
    <w:rsid w:val="00616671"/>
    <w:rsid w:val="00616B23"/>
    <w:rsid w:val="00616E69"/>
    <w:rsid w:val="00617736"/>
    <w:rsid w:val="00617A14"/>
    <w:rsid w:val="00617DBF"/>
    <w:rsid w:val="00620743"/>
    <w:rsid w:val="00621402"/>
    <w:rsid w:val="00621B28"/>
    <w:rsid w:val="0062262C"/>
    <w:rsid w:val="006226A5"/>
    <w:rsid w:val="006232F9"/>
    <w:rsid w:val="006233F7"/>
    <w:rsid w:val="00623BBF"/>
    <w:rsid w:val="00625431"/>
    <w:rsid w:val="0062583D"/>
    <w:rsid w:val="00625947"/>
    <w:rsid w:val="00626166"/>
    <w:rsid w:val="00627B19"/>
    <w:rsid w:val="00627CEA"/>
    <w:rsid w:val="00627DD7"/>
    <w:rsid w:val="006306D0"/>
    <w:rsid w:val="0063162D"/>
    <w:rsid w:val="00632964"/>
    <w:rsid w:val="006333FD"/>
    <w:rsid w:val="00635434"/>
    <w:rsid w:val="00636741"/>
    <w:rsid w:val="006368D4"/>
    <w:rsid w:val="00636C64"/>
    <w:rsid w:val="00640CA8"/>
    <w:rsid w:val="00640DDF"/>
    <w:rsid w:val="00641F56"/>
    <w:rsid w:val="00641F60"/>
    <w:rsid w:val="0064295A"/>
    <w:rsid w:val="006431FE"/>
    <w:rsid w:val="00643903"/>
    <w:rsid w:val="00643CC9"/>
    <w:rsid w:val="00644390"/>
    <w:rsid w:val="00644B0D"/>
    <w:rsid w:val="00644D0E"/>
    <w:rsid w:val="00645111"/>
    <w:rsid w:val="00646474"/>
    <w:rsid w:val="00650531"/>
    <w:rsid w:val="006524A4"/>
    <w:rsid w:val="006526BC"/>
    <w:rsid w:val="00652BB6"/>
    <w:rsid w:val="00653B8A"/>
    <w:rsid w:val="00653E79"/>
    <w:rsid w:val="00653FED"/>
    <w:rsid w:val="00654DC7"/>
    <w:rsid w:val="00655066"/>
    <w:rsid w:val="00655890"/>
    <w:rsid w:val="00655A7B"/>
    <w:rsid w:val="00655E34"/>
    <w:rsid w:val="00655F75"/>
    <w:rsid w:val="00656FE7"/>
    <w:rsid w:val="00660089"/>
    <w:rsid w:val="006614A0"/>
    <w:rsid w:val="00661665"/>
    <w:rsid w:val="00661E1E"/>
    <w:rsid w:val="0066242C"/>
    <w:rsid w:val="00662E81"/>
    <w:rsid w:val="0066394F"/>
    <w:rsid w:val="00664396"/>
    <w:rsid w:val="0066448C"/>
    <w:rsid w:val="006656FD"/>
    <w:rsid w:val="00665BBA"/>
    <w:rsid w:val="0066662A"/>
    <w:rsid w:val="00666A5D"/>
    <w:rsid w:val="00667C3A"/>
    <w:rsid w:val="006725DD"/>
    <w:rsid w:val="0067302B"/>
    <w:rsid w:val="00673088"/>
    <w:rsid w:val="00673E13"/>
    <w:rsid w:val="00673EFE"/>
    <w:rsid w:val="006741FB"/>
    <w:rsid w:val="0067446C"/>
    <w:rsid w:val="00674745"/>
    <w:rsid w:val="00674C5F"/>
    <w:rsid w:val="00674CE8"/>
    <w:rsid w:val="00675631"/>
    <w:rsid w:val="00675D87"/>
    <w:rsid w:val="0067645E"/>
    <w:rsid w:val="00676F30"/>
    <w:rsid w:val="0067777B"/>
    <w:rsid w:val="00677B18"/>
    <w:rsid w:val="006818AE"/>
    <w:rsid w:val="00682AA0"/>
    <w:rsid w:val="00682E2B"/>
    <w:rsid w:val="0068318D"/>
    <w:rsid w:val="00683441"/>
    <w:rsid w:val="00683C7F"/>
    <w:rsid w:val="00683D32"/>
    <w:rsid w:val="0068400F"/>
    <w:rsid w:val="006848B7"/>
    <w:rsid w:val="00684B6F"/>
    <w:rsid w:val="00685FA7"/>
    <w:rsid w:val="00686375"/>
    <w:rsid w:val="00686602"/>
    <w:rsid w:val="00687005"/>
    <w:rsid w:val="006876A4"/>
    <w:rsid w:val="00687CDC"/>
    <w:rsid w:val="00687EC1"/>
    <w:rsid w:val="006905DE"/>
    <w:rsid w:val="0069064F"/>
    <w:rsid w:val="006909C7"/>
    <w:rsid w:val="00690D1E"/>
    <w:rsid w:val="00691929"/>
    <w:rsid w:val="00692450"/>
    <w:rsid w:val="00693F51"/>
    <w:rsid w:val="00694161"/>
    <w:rsid w:val="006958A9"/>
    <w:rsid w:val="00695B94"/>
    <w:rsid w:val="00696B07"/>
    <w:rsid w:val="00697DED"/>
    <w:rsid w:val="006A017A"/>
    <w:rsid w:val="006A022D"/>
    <w:rsid w:val="006A05C4"/>
    <w:rsid w:val="006A061D"/>
    <w:rsid w:val="006A0798"/>
    <w:rsid w:val="006A08B9"/>
    <w:rsid w:val="006A0D0A"/>
    <w:rsid w:val="006A1E5A"/>
    <w:rsid w:val="006A249B"/>
    <w:rsid w:val="006A2900"/>
    <w:rsid w:val="006A2EC8"/>
    <w:rsid w:val="006A4A59"/>
    <w:rsid w:val="006A5230"/>
    <w:rsid w:val="006A55DB"/>
    <w:rsid w:val="006A67B5"/>
    <w:rsid w:val="006A6B33"/>
    <w:rsid w:val="006A7FA2"/>
    <w:rsid w:val="006B0D8C"/>
    <w:rsid w:val="006B1800"/>
    <w:rsid w:val="006B23BB"/>
    <w:rsid w:val="006B24B3"/>
    <w:rsid w:val="006B28D5"/>
    <w:rsid w:val="006B2982"/>
    <w:rsid w:val="006B2FC4"/>
    <w:rsid w:val="006B370B"/>
    <w:rsid w:val="006B45E5"/>
    <w:rsid w:val="006B54A0"/>
    <w:rsid w:val="006B57B5"/>
    <w:rsid w:val="006B5D67"/>
    <w:rsid w:val="006B7CD7"/>
    <w:rsid w:val="006C026C"/>
    <w:rsid w:val="006C0755"/>
    <w:rsid w:val="006C081B"/>
    <w:rsid w:val="006C1967"/>
    <w:rsid w:val="006C1C65"/>
    <w:rsid w:val="006C222C"/>
    <w:rsid w:val="006C28CB"/>
    <w:rsid w:val="006C4365"/>
    <w:rsid w:val="006C6EDB"/>
    <w:rsid w:val="006C7315"/>
    <w:rsid w:val="006C7834"/>
    <w:rsid w:val="006C7A16"/>
    <w:rsid w:val="006D1C3B"/>
    <w:rsid w:val="006D20BC"/>
    <w:rsid w:val="006D36E1"/>
    <w:rsid w:val="006D5301"/>
    <w:rsid w:val="006D53C1"/>
    <w:rsid w:val="006E0084"/>
    <w:rsid w:val="006E00C1"/>
    <w:rsid w:val="006E05D8"/>
    <w:rsid w:val="006E136A"/>
    <w:rsid w:val="006E150E"/>
    <w:rsid w:val="006E32CA"/>
    <w:rsid w:val="006E36DA"/>
    <w:rsid w:val="006E3DDF"/>
    <w:rsid w:val="006E496E"/>
    <w:rsid w:val="006E4DC0"/>
    <w:rsid w:val="006E508F"/>
    <w:rsid w:val="006E513F"/>
    <w:rsid w:val="006E539F"/>
    <w:rsid w:val="006E67AA"/>
    <w:rsid w:val="006E796F"/>
    <w:rsid w:val="006E7A0A"/>
    <w:rsid w:val="006F10D7"/>
    <w:rsid w:val="006F1124"/>
    <w:rsid w:val="006F158A"/>
    <w:rsid w:val="006F176E"/>
    <w:rsid w:val="006F21DA"/>
    <w:rsid w:val="006F2204"/>
    <w:rsid w:val="006F2E30"/>
    <w:rsid w:val="006F36AD"/>
    <w:rsid w:val="006F3AFD"/>
    <w:rsid w:val="006F4ED7"/>
    <w:rsid w:val="006F5896"/>
    <w:rsid w:val="006F5D18"/>
    <w:rsid w:val="006F5E32"/>
    <w:rsid w:val="006F5EBE"/>
    <w:rsid w:val="006F5F93"/>
    <w:rsid w:val="006F61F4"/>
    <w:rsid w:val="006F6251"/>
    <w:rsid w:val="006F6741"/>
    <w:rsid w:val="006F6BA5"/>
    <w:rsid w:val="006F777B"/>
    <w:rsid w:val="006F7A60"/>
    <w:rsid w:val="006F7F10"/>
    <w:rsid w:val="00700CF0"/>
    <w:rsid w:val="007015D7"/>
    <w:rsid w:val="00701C75"/>
    <w:rsid w:val="00701ECD"/>
    <w:rsid w:val="0070249F"/>
    <w:rsid w:val="00702687"/>
    <w:rsid w:val="007031B6"/>
    <w:rsid w:val="00703EF3"/>
    <w:rsid w:val="00704BFD"/>
    <w:rsid w:val="00705EB7"/>
    <w:rsid w:val="00706656"/>
    <w:rsid w:val="00707DA5"/>
    <w:rsid w:val="007111C9"/>
    <w:rsid w:val="00711213"/>
    <w:rsid w:val="00711953"/>
    <w:rsid w:val="00711FB4"/>
    <w:rsid w:val="00712461"/>
    <w:rsid w:val="00712C2F"/>
    <w:rsid w:val="00713AA2"/>
    <w:rsid w:val="00714549"/>
    <w:rsid w:val="0071498B"/>
    <w:rsid w:val="00714BD8"/>
    <w:rsid w:val="00715262"/>
    <w:rsid w:val="00715783"/>
    <w:rsid w:val="00715A2C"/>
    <w:rsid w:val="00715FBF"/>
    <w:rsid w:val="007163E6"/>
    <w:rsid w:val="0071694A"/>
    <w:rsid w:val="007207F8"/>
    <w:rsid w:val="00721D94"/>
    <w:rsid w:val="00721FB1"/>
    <w:rsid w:val="00722FC2"/>
    <w:rsid w:val="0072655C"/>
    <w:rsid w:val="00726698"/>
    <w:rsid w:val="00726708"/>
    <w:rsid w:val="0073004D"/>
    <w:rsid w:val="0073030F"/>
    <w:rsid w:val="00731302"/>
    <w:rsid w:val="007313BB"/>
    <w:rsid w:val="00732F42"/>
    <w:rsid w:val="0073303C"/>
    <w:rsid w:val="007331CC"/>
    <w:rsid w:val="007332F9"/>
    <w:rsid w:val="00733C38"/>
    <w:rsid w:val="00734434"/>
    <w:rsid w:val="00734BA2"/>
    <w:rsid w:val="00734C3C"/>
    <w:rsid w:val="00734EB1"/>
    <w:rsid w:val="00735004"/>
    <w:rsid w:val="007350BC"/>
    <w:rsid w:val="007358C7"/>
    <w:rsid w:val="0073618F"/>
    <w:rsid w:val="00736C0E"/>
    <w:rsid w:val="00736C88"/>
    <w:rsid w:val="007408E7"/>
    <w:rsid w:val="0074093D"/>
    <w:rsid w:val="00741313"/>
    <w:rsid w:val="00742CFE"/>
    <w:rsid w:val="00743188"/>
    <w:rsid w:val="007437AF"/>
    <w:rsid w:val="00743E9B"/>
    <w:rsid w:val="0074490C"/>
    <w:rsid w:val="0074538D"/>
    <w:rsid w:val="00746209"/>
    <w:rsid w:val="0074702A"/>
    <w:rsid w:val="007473B3"/>
    <w:rsid w:val="0074764B"/>
    <w:rsid w:val="00747D0D"/>
    <w:rsid w:val="00750839"/>
    <w:rsid w:val="00750C37"/>
    <w:rsid w:val="0075127B"/>
    <w:rsid w:val="0075154B"/>
    <w:rsid w:val="00752570"/>
    <w:rsid w:val="00752F25"/>
    <w:rsid w:val="00752F91"/>
    <w:rsid w:val="00754B73"/>
    <w:rsid w:val="007552E1"/>
    <w:rsid w:val="00756FBB"/>
    <w:rsid w:val="00757739"/>
    <w:rsid w:val="00757754"/>
    <w:rsid w:val="007578AB"/>
    <w:rsid w:val="0075794F"/>
    <w:rsid w:val="00757D2D"/>
    <w:rsid w:val="00757F72"/>
    <w:rsid w:val="0076064D"/>
    <w:rsid w:val="007612EB"/>
    <w:rsid w:val="00761A81"/>
    <w:rsid w:val="00761C5B"/>
    <w:rsid w:val="00762656"/>
    <w:rsid w:val="00763F5E"/>
    <w:rsid w:val="0076520C"/>
    <w:rsid w:val="00765976"/>
    <w:rsid w:val="007667B1"/>
    <w:rsid w:val="00767F1B"/>
    <w:rsid w:val="0077026E"/>
    <w:rsid w:val="0077129C"/>
    <w:rsid w:val="0077129F"/>
    <w:rsid w:val="0077136A"/>
    <w:rsid w:val="00772681"/>
    <w:rsid w:val="00772D7D"/>
    <w:rsid w:val="00774E0A"/>
    <w:rsid w:val="0077563C"/>
    <w:rsid w:val="00776580"/>
    <w:rsid w:val="00777E14"/>
    <w:rsid w:val="00780089"/>
    <w:rsid w:val="0078158B"/>
    <w:rsid w:val="007819A2"/>
    <w:rsid w:val="00781A94"/>
    <w:rsid w:val="007832E8"/>
    <w:rsid w:val="00783EDC"/>
    <w:rsid w:val="00784C0E"/>
    <w:rsid w:val="00790523"/>
    <w:rsid w:val="007914A2"/>
    <w:rsid w:val="00791BEC"/>
    <w:rsid w:val="00791CE6"/>
    <w:rsid w:val="007923EB"/>
    <w:rsid w:val="007927E9"/>
    <w:rsid w:val="007933B4"/>
    <w:rsid w:val="00794264"/>
    <w:rsid w:val="00795973"/>
    <w:rsid w:val="007961FC"/>
    <w:rsid w:val="00796562"/>
    <w:rsid w:val="0079706D"/>
    <w:rsid w:val="0079742C"/>
    <w:rsid w:val="00797F53"/>
    <w:rsid w:val="007A01D5"/>
    <w:rsid w:val="007A0642"/>
    <w:rsid w:val="007A11BA"/>
    <w:rsid w:val="007A1385"/>
    <w:rsid w:val="007A22D3"/>
    <w:rsid w:val="007A23A8"/>
    <w:rsid w:val="007A269A"/>
    <w:rsid w:val="007A2F79"/>
    <w:rsid w:val="007A4B37"/>
    <w:rsid w:val="007A4E4E"/>
    <w:rsid w:val="007A59D2"/>
    <w:rsid w:val="007A5C73"/>
    <w:rsid w:val="007A6BCE"/>
    <w:rsid w:val="007B0ACB"/>
    <w:rsid w:val="007B1671"/>
    <w:rsid w:val="007B1708"/>
    <w:rsid w:val="007B1A8B"/>
    <w:rsid w:val="007B24D6"/>
    <w:rsid w:val="007B2A06"/>
    <w:rsid w:val="007B3CD4"/>
    <w:rsid w:val="007B416D"/>
    <w:rsid w:val="007B4519"/>
    <w:rsid w:val="007B47CD"/>
    <w:rsid w:val="007B495D"/>
    <w:rsid w:val="007B56C5"/>
    <w:rsid w:val="007B6040"/>
    <w:rsid w:val="007B6DBF"/>
    <w:rsid w:val="007B6EF9"/>
    <w:rsid w:val="007B794F"/>
    <w:rsid w:val="007B7A32"/>
    <w:rsid w:val="007C065B"/>
    <w:rsid w:val="007C07B6"/>
    <w:rsid w:val="007C0AA1"/>
    <w:rsid w:val="007C10E7"/>
    <w:rsid w:val="007C1642"/>
    <w:rsid w:val="007C28D1"/>
    <w:rsid w:val="007C2F85"/>
    <w:rsid w:val="007C3657"/>
    <w:rsid w:val="007C37DD"/>
    <w:rsid w:val="007C3C88"/>
    <w:rsid w:val="007C3CF4"/>
    <w:rsid w:val="007C3FE8"/>
    <w:rsid w:val="007C43C0"/>
    <w:rsid w:val="007C5152"/>
    <w:rsid w:val="007C56BD"/>
    <w:rsid w:val="007C7A61"/>
    <w:rsid w:val="007C7DDC"/>
    <w:rsid w:val="007D0927"/>
    <w:rsid w:val="007D0E12"/>
    <w:rsid w:val="007D1E7C"/>
    <w:rsid w:val="007D223B"/>
    <w:rsid w:val="007D2666"/>
    <w:rsid w:val="007D2A5D"/>
    <w:rsid w:val="007D3350"/>
    <w:rsid w:val="007D4B24"/>
    <w:rsid w:val="007D5821"/>
    <w:rsid w:val="007D64BB"/>
    <w:rsid w:val="007E0119"/>
    <w:rsid w:val="007E0886"/>
    <w:rsid w:val="007E0F19"/>
    <w:rsid w:val="007E1400"/>
    <w:rsid w:val="007E1A0F"/>
    <w:rsid w:val="007E2353"/>
    <w:rsid w:val="007E28D6"/>
    <w:rsid w:val="007E2DC6"/>
    <w:rsid w:val="007E42C1"/>
    <w:rsid w:val="007E5EE2"/>
    <w:rsid w:val="007E6C3F"/>
    <w:rsid w:val="007E7193"/>
    <w:rsid w:val="007F025E"/>
    <w:rsid w:val="007F0672"/>
    <w:rsid w:val="007F0724"/>
    <w:rsid w:val="007F1381"/>
    <w:rsid w:val="007F224F"/>
    <w:rsid w:val="007F2791"/>
    <w:rsid w:val="007F2B91"/>
    <w:rsid w:val="007F2D77"/>
    <w:rsid w:val="007F3376"/>
    <w:rsid w:val="007F558B"/>
    <w:rsid w:val="007F55F4"/>
    <w:rsid w:val="007F57A5"/>
    <w:rsid w:val="007F5CAC"/>
    <w:rsid w:val="007F6201"/>
    <w:rsid w:val="007F7963"/>
    <w:rsid w:val="008019F1"/>
    <w:rsid w:val="00802508"/>
    <w:rsid w:val="008029D3"/>
    <w:rsid w:val="0080312E"/>
    <w:rsid w:val="008033D0"/>
    <w:rsid w:val="008034F5"/>
    <w:rsid w:val="00803832"/>
    <w:rsid w:val="008041CC"/>
    <w:rsid w:val="008042D2"/>
    <w:rsid w:val="0080445A"/>
    <w:rsid w:val="00804EA8"/>
    <w:rsid w:val="0080508F"/>
    <w:rsid w:val="00805F54"/>
    <w:rsid w:val="00806BEB"/>
    <w:rsid w:val="00807C41"/>
    <w:rsid w:val="00807E97"/>
    <w:rsid w:val="00810A92"/>
    <w:rsid w:val="00810AAF"/>
    <w:rsid w:val="008113B6"/>
    <w:rsid w:val="008113E8"/>
    <w:rsid w:val="00811B4A"/>
    <w:rsid w:val="00811E31"/>
    <w:rsid w:val="00812B09"/>
    <w:rsid w:val="00812B9E"/>
    <w:rsid w:val="00813AA8"/>
    <w:rsid w:val="00814A26"/>
    <w:rsid w:val="00814B2A"/>
    <w:rsid w:val="008155CE"/>
    <w:rsid w:val="00816ADA"/>
    <w:rsid w:val="00816B12"/>
    <w:rsid w:val="00817514"/>
    <w:rsid w:val="008175A2"/>
    <w:rsid w:val="00817840"/>
    <w:rsid w:val="00822034"/>
    <w:rsid w:val="008221F8"/>
    <w:rsid w:val="00822226"/>
    <w:rsid w:val="00823377"/>
    <w:rsid w:val="008236D1"/>
    <w:rsid w:val="00824A21"/>
    <w:rsid w:val="00825044"/>
    <w:rsid w:val="00825086"/>
    <w:rsid w:val="00825093"/>
    <w:rsid w:val="00826555"/>
    <w:rsid w:val="00826B86"/>
    <w:rsid w:val="00827655"/>
    <w:rsid w:val="00830FA9"/>
    <w:rsid w:val="008318D5"/>
    <w:rsid w:val="00831B5D"/>
    <w:rsid w:val="008327E6"/>
    <w:rsid w:val="00832836"/>
    <w:rsid w:val="00833BB1"/>
    <w:rsid w:val="00834758"/>
    <w:rsid w:val="00834FF2"/>
    <w:rsid w:val="008356F2"/>
    <w:rsid w:val="00836A7C"/>
    <w:rsid w:val="0083719D"/>
    <w:rsid w:val="008378BC"/>
    <w:rsid w:val="00840385"/>
    <w:rsid w:val="00840F47"/>
    <w:rsid w:val="008415AB"/>
    <w:rsid w:val="00841DF2"/>
    <w:rsid w:val="00843614"/>
    <w:rsid w:val="0084374D"/>
    <w:rsid w:val="008440A8"/>
    <w:rsid w:val="00844402"/>
    <w:rsid w:val="008454BC"/>
    <w:rsid w:val="00845CA7"/>
    <w:rsid w:val="00845CF0"/>
    <w:rsid w:val="008469E3"/>
    <w:rsid w:val="00847A45"/>
    <w:rsid w:val="00847B7F"/>
    <w:rsid w:val="00850CFC"/>
    <w:rsid w:val="00850EBF"/>
    <w:rsid w:val="00851475"/>
    <w:rsid w:val="00852721"/>
    <w:rsid w:val="008539EC"/>
    <w:rsid w:val="008542CB"/>
    <w:rsid w:val="00854834"/>
    <w:rsid w:val="00856713"/>
    <w:rsid w:val="00856B8D"/>
    <w:rsid w:val="00856CE7"/>
    <w:rsid w:val="00856F10"/>
    <w:rsid w:val="00856FB1"/>
    <w:rsid w:val="00857134"/>
    <w:rsid w:val="00857EFF"/>
    <w:rsid w:val="00857F85"/>
    <w:rsid w:val="00860335"/>
    <w:rsid w:val="0086263C"/>
    <w:rsid w:val="0086371A"/>
    <w:rsid w:val="008638CF"/>
    <w:rsid w:val="00863EE0"/>
    <w:rsid w:val="008646CF"/>
    <w:rsid w:val="00864F1C"/>
    <w:rsid w:val="008654DF"/>
    <w:rsid w:val="00865C89"/>
    <w:rsid w:val="00865E1D"/>
    <w:rsid w:val="00865F1B"/>
    <w:rsid w:val="00866D75"/>
    <w:rsid w:val="0086760C"/>
    <w:rsid w:val="00871B2A"/>
    <w:rsid w:val="00874B53"/>
    <w:rsid w:val="00874C93"/>
    <w:rsid w:val="008754C4"/>
    <w:rsid w:val="00875E1B"/>
    <w:rsid w:val="00876868"/>
    <w:rsid w:val="00880424"/>
    <w:rsid w:val="008817F8"/>
    <w:rsid w:val="0088217D"/>
    <w:rsid w:val="00883649"/>
    <w:rsid w:val="008839BC"/>
    <w:rsid w:val="008841ED"/>
    <w:rsid w:val="00884222"/>
    <w:rsid w:val="0088488C"/>
    <w:rsid w:val="00884FCB"/>
    <w:rsid w:val="00885244"/>
    <w:rsid w:val="008854FB"/>
    <w:rsid w:val="00887E78"/>
    <w:rsid w:val="00891587"/>
    <w:rsid w:val="008915BC"/>
    <w:rsid w:val="00891D0A"/>
    <w:rsid w:val="008927FA"/>
    <w:rsid w:val="008930DC"/>
    <w:rsid w:val="00893FA9"/>
    <w:rsid w:val="00894AE8"/>
    <w:rsid w:val="00896BEA"/>
    <w:rsid w:val="00896D37"/>
    <w:rsid w:val="00897562"/>
    <w:rsid w:val="00897E07"/>
    <w:rsid w:val="008A0C40"/>
    <w:rsid w:val="008A290E"/>
    <w:rsid w:val="008A2A2E"/>
    <w:rsid w:val="008A2E5C"/>
    <w:rsid w:val="008A39E1"/>
    <w:rsid w:val="008A3A0B"/>
    <w:rsid w:val="008A3A1D"/>
    <w:rsid w:val="008A3D07"/>
    <w:rsid w:val="008A4694"/>
    <w:rsid w:val="008A476F"/>
    <w:rsid w:val="008A634E"/>
    <w:rsid w:val="008A6726"/>
    <w:rsid w:val="008A6FFA"/>
    <w:rsid w:val="008A7527"/>
    <w:rsid w:val="008A7755"/>
    <w:rsid w:val="008A77A1"/>
    <w:rsid w:val="008A78D8"/>
    <w:rsid w:val="008B01EE"/>
    <w:rsid w:val="008B0B07"/>
    <w:rsid w:val="008B0EFE"/>
    <w:rsid w:val="008B10B3"/>
    <w:rsid w:val="008B1CC1"/>
    <w:rsid w:val="008B1E6F"/>
    <w:rsid w:val="008B1EFB"/>
    <w:rsid w:val="008B2D30"/>
    <w:rsid w:val="008B3CC6"/>
    <w:rsid w:val="008B4345"/>
    <w:rsid w:val="008B6042"/>
    <w:rsid w:val="008B68BB"/>
    <w:rsid w:val="008B6C8A"/>
    <w:rsid w:val="008B7772"/>
    <w:rsid w:val="008B7A24"/>
    <w:rsid w:val="008C1259"/>
    <w:rsid w:val="008C1641"/>
    <w:rsid w:val="008C1870"/>
    <w:rsid w:val="008C24EE"/>
    <w:rsid w:val="008C2A9F"/>
    <w:rsid w:val="008C2BFE"/>
    <w:rsid w:val="008C2CD0"/>
    <w:rsid w:val="008C30AE"/>
    <w:rsid w:val="008C549F"/>
    <w:rsid w:val="008C54F9"/>
    <w:rsid w:val="008D02E8"/>
    <w:rsid w:val="008D04EA"/>
    <w:rsid w:val="008D0B8B"/>
    <w:rsid w:val="008D0D00"/>
    <w:rsid w:val="008D0FF3"/>
    <w:rsid w:val="008D1349"/>
    <w:rsid w:val="008D1463"/>
    <w:rsid w:val="008D233A"/>
    <w:rsid w:val="008D2530"/>
    <w:rsid w:val="008D34D5"/>
    <w:rsid w:val="008D6B6D"/>
    <w:rsid w:val="008E0EC4"/>
    <w:rsid w:val="008E1006"/>
    <w:rsid w:val="008E1035"/>
    <w:rsid w:val="008E231A"/>
    <w:rsid w:val="008E295F"/>
    <w:rsid w:val="008E2D6A"/>
    <w:rsid w:val="008E41A5"/>
    <w:rsid w:val="008E4693"/>
    <w:rsid w:val="008E4FCE"/>
    <w:rsid w:val="008E688B"/>
    <w:rsid w:val="008E7207"/>
    <w:rsid w:val="008E7EA2"/>
    <w:rsid w:val="008F050B"/>
    <w:rsid w:val="008F0789"/>
    <w:rsid w:val="008F16C0"/>
    <w:rsid w:val="008F1C42"/>
    <w:rsid w:val="008F1DEC"/>
    <w:rsid w:val="008F3EE0"/>
    <w:rsid w:val="008F429E"/>
    <w:rsid w:val="008F46AE"/>
    <w:rsid w:val="008F52EC"/>
    <w:rsid w:val="008F5843"/>
    <w:rsid w:val="008F6C31"/>
    <w:rsid w:val="008F6CA9"/>
    <w:rsid w:val="008F77F1"/>
    <w:rsid w:val="00900DAC"/>
    <w:rsid w:val="009014D7"/>
    <w:rsid w:val="00901D34"/>
    <w:rsid w:val="009020D7"/>
    <w:rsid w:val="009022FB"/>
    <w:rsid w:val="00902FB8"/>
    <w:rsid w:val="009034D2"/>
    <w:rsid w:val="00903B17"/>
    <w:rsid w:val="0090487B"/>
    <w:rsid w:val="00904D38"/>
    <w:rsid w:val="009050D1"/>
    <w:rsid w:val="00905388"/>
    <w:rsid w:val="00906B48"/>
    <w:rsid w:val="00910FCA"/>
    <w:rsid w:val="00911E0A"/>
    <w:rsid w:val="00912204"/>
    <w:rsid w:val="009128B9"/>
    <w:rsid w:val="00912B5A"/>
    <w:rsid w:val="00912CF2"/>
    <w:rsid w:val="00913032"/>
    <w:rsid w:val="00913169"/>
    <w:rsid w:val="00914ECB"/>
    <w:rsid w:val="00915290"/>
    <w:rsid w:val="0091543B"/>
    <w:rsid w:val="00916E2B"/>
    <w:rsid w:val="00916F4E"/>
    <w:rsid w:val="00917E5C"/>
    <w:rsid w:val="00917EBE"/>
    <w:rsid w:val="00920135"/>
    <w:rsid w:val="0092050A"/>
    <w:rsid w:val="00920803"/>
    <w:rsid w:val="00920869"/>
    <w:rsid w:val="009211B7"/>
    <w:rsid w:val="009215A0"/>
    <w:rsid w:val="00921A55"/>
    <w:rsid w:val="00923CD5"/>
    <w:rsid w:val="00924118"/>
    <w:rsid w:val="0092447E"/>
    <w:rsid w:val="0092547C"/>
    <w:rsid w:val="009300B2"/>
    <w:rsid w:val="00930179"/>
    <w:rsid w:val="0093058E"/>
    <w:rsid w:val="00930C8D"/>
    <w:rsid w:val="00932A68"/>
    <w:rsid w:val="00932AAA"/>
    <w:rsid w:val="0093310B"/>
    <w:rsid w:val="0093327C"/>
    <w:rsid w:val="00934F8B"/>
    <w:rsid w:val="00935191"/>
    <w:rsid w:val="009352E2"/>
    <w:rsid w:val="009353CF"/>
    <w:rsid w:val="00935608"/>
    <w:rsid w:val="00935ADE"/>
    <w:rsid w:val="009368C8"/>
    <w:rsid w:val="009405C0"/>
    <w:rsid w:val="00940B9B"/>
    <w:rsid w:val="00941480"/>
    <w:rsid w:val="009415CA"/>
    <w:rsid w:val="00941976"/>
    <w:rsid w:val="00942819"/>
    <w:rsid w:val="009438E0"/>
    <w:rsid w:val="00943F80"/>
    <w:rsid w:val="0094415D"/>
    <w:rsid w:val="009449C0"/>
    <w:rsid w:val="00946497"/>
    <w:rsid w:val="009467A1"/>
    <w:rsid w:val="0094694B"/>
    <w:rsid w:val="00946E18"/>
    <w:rsid w:val="0094718A"/>
    <w:rsid w:val="0095002A"/>
    <w:rsid w:val="00950B90"/>
    <w:rsid w:val="00950D61"/>
    <w:rsid w:val="00952EE1"/>
    <w:rsid w:val="00953A64"/>
    <w:rsid w:val="00953FA0"/>
    <w:rsid w:val="00954C9D"/>
    <w:rsid w:val="00954D74"/>
    <w:rsid w:val="00955385"/>
    <w:rsid w:val="0095782E"/>
    <w:rsid w:val="0095798A"/>
    <w:rsid w:val="00957FA1"/>
    <w:rsid w:val="00960E89"/>
    <w:rsid w:val="00961280"/>
    <w:rsid w:val="00962961"/>
    <w:rsid w:val="0096335B"/>
    <w:rsid w:val="0096341C"/>
    <w:rsid w:val="00964073"/>
    <w:rsid w:val="00964408"/>
    <w:rsid w:val="0096483C"/>
    <w:rsid w:val="009709F5"/>
    <w:rsid w:val="00972219"/>
    <w:rsid w:val="0097323A"/>
    <w:rsid w:val="00973932"/>
    <w:rsid w:val="00973DCE"/>
    <w:rsid w:val="009746C9"/>
    <w:rsid w:val="009754AF"/>
    <w:rsid w:val="0097572F"/>
    <w:rsid w:val="00975BA3"/>
    <w:rsid w:val="009760E2"/>
    <w:rsid w:val="009761C7"/>
    <w:rsid w:val="00976CF5"/>
    <w:rsid w:val="009777CF"/>
    <w:rsid w:val="00977B9E"/>
    <w:rsid w:val="009802A9"/>
    <w:rsid w:val="00980385"/>
    <w:rsid w:val="00980899"/>
    <w:rsid w:val="00982675"/>
    <w:rsid w:val="009837BC"/>
    <w:rsid w:val="00983C80"/>
    <w:rsid w:val="00984FE5"/>
    <w:rsid w:val="0098520A"/>
    <w:rsid w:val="00985BA3"/>
    <w:rsid w:val="0099028C"/>
    <w:rsid w:val="00990A38"/>
    <w:rsid w:val="00992C4B"/>
    <w:rsid w:val="0099417A"/>
    <w:rsid w:val="00994340"/>
    <w:rsid w:val="009943EA"/>
    <w:rsid w:val="00994D69"/>
    <w:rsid w:val="0099513B"/>
    <w:rsid w:val="009953AF"/>
    <w:rsid w:val="009963A7"/>
    <w:rsid w:val="0099722A"/>
    <w:rsid w:val="00997608"/>
    <w:rsid w:val="00997808"/>
    <w:rsid w:val="009A012E"/>
    <w:rsid w:val="009A1EA0"/>
    <w:rsid w:val="009A24E4"/>
    <w:rsid w:val="009A2AE5"/>
    <w:rsid w:val="009A307F"/>
    <w:rsid w:val="009A3705"/>
    <w:rsid w:val="009A382D"/>
    <w:rsid w:val="009A3933"/>
    <w:rsid w:val="009A3935"/>
    <w:rsid w:val="009A3D2B"/>
    <w:rsid w:val="009A4459"/>
    <w:rsid w:val="009A57FA"/>
    <w:rsid w:val="009A58DF"/>
    <w:rsid w:val="009A5E08"/>
    <w:rsid w:val="009A5E25"/>
    <w:rsid w:val="009A6182"/>
    <w:rsid w:val="009A6214"/>
    <w:rsid w:val="009A66FA"/>
    <w:rsid w:val="009A79DC"/>
    <w:rsid w:val="009B13E4"/>
    <w:rsid w:val="009B1A92"/>
    <w:rsid w:val="009B2441"/>
    <w:rsid w:val="009B28D0"/>
    <w:rsid w:val="009B29AC"/>
    <w:rsid w:val="009B35B2"/>
    <w:rsid w:val="009B3659"/>
    <w:rsid w:val="009B4451"/>
    <w:rsid w:val="009B4972"/>
    <w:rsid w:val="009B49EF"/>
    <w:rsid w:val="009B4D37"/>
    <w:rsid w:val="009B5365"/>
    <w:rsid w:val="009B681C"/>
    <w:rsid w:val="009B726E"/>
    <w:rsid w:val="009B74D5"/>
    <w:rsid w:val="009C1023"/>
    <w:rsid w:val="009C12B9"/>
    <w:rsid w:val="009C13F1"/>
    <w:rsid w:val="009C15BF"/>
    <w:rsid w:val="009C2FEC"/>
    <w:rsid w:val="009C4769"/>
    <w:rsid w:val="009C4D19"/>
    <w:rsid w:val="009C537F"/>
    <w:rsid w:val="009C5978"/>
    <w:rsid w:val="009C5F18"/>
    <w:rsid w:val="009C62BE"/>
    <w:rsid w:val="009C6A68"/>
    <w:rsid w:val="009C753B"/>
    <w:rsid w:val="009C7846"/>
    <w:rsid w:val="009C7F9B"/>
    <w:rsid w:val="009C7FE3"/>
    <w:rsid w:val="009D0763"/>
    <w:rsid w:val="009D0DE0"/>
    <w:rsid w:val="009D0FFA"/>
    <w:rsid w:val="009D10B9"/>
    <w:rsid w:val="009D148E"/>
    <w:rsid w:val="009D17E8"/>
    <w:rsid w:val="009D2C04"/>
    <w:rsid w:val="009D386A"/>
    <w:rsid w:val="009D3966"/>
    <w:rsid w:val="009D3A63"/>
    <w:rsid w:val="009D5A27"/>
    <w:rsid w:val="009D5F3F"/>
    <w:rsid w:val="009D5FE1"/>
    <w:rsid w:val="009D6FEA"/>
    <w:rsid w:val="009D7F89"/>
    <w:rsid w:val="009E0AF0"/>
    <w:rsid w:val="009E0B90"/>
    <w:rsid w:val="009E0C98"/>
    <w:rsid w:val="009E1D9D"/>
    <w:rsid w:val="009E1FDC"/>
    <w:rsid w:val="009E3ADE"/>
    <w:rsid w:val="009E3F3D"/>
    <w:rsid w:val="009E6DFA"/>
    <w:rsid w:val="009E7B65"/>
    <w:rsid w:val="009F041A"/>
    <w:rsid w:val="009F0827"/>
    <w:rsid w:val="009F1949"/>
    <w:rsid w:val="009F1EBA"/>
    <w:rsid w:val="009F21D9"/>
    <w:rsid w:val="009F2D4E"/>
    <w:rsid w:val="009F32A9"/>
    <w:rsid w:val="009F4A60"/>
    <w:rsid w:val="009F4D72"/>
    <w:rsid w:val="009F4F46"/>
    <w:rsid w:val="009F51C6"/>
    <w:rsid w:val="009F54C3"/>
    <w:rsid w:val="00A00E4C"/>
    <w:rsid w:val="00A029D8"/>
    <w:rsid w:val="00A02A5C"/>
    <w:rsid w:val="00A02CFE"/>
    <w:rsid w:val="00A03404"/>
    <w:rsid w:val="00A0458E"/>
    <w:rsid w:val="00A04E8A"/>
    <w:rsid w:val="00A06752"/>
    <w:rsid w:val="00A07534"/>
    <w:rsid w:val="00A10D3E"/>
    <w:rsid w:val="00A10F15"/>
    <w:rsid w:val="00A11E2D"/>
    <w:rsid w:val="00A120E8"/>
    <w:rsid w:val="00A13A19"/>
    <w:rsid w:val="00A13FD7"/>
    <w:rsid w:val="00A15758"/>
    <w:rsid w:val="00A16814"/>
    <w:rsid w:val="00A16E96"/>
    <w:rsid w:val="00A16EC5"/>
    <w:rsid w:val="00A2098D"/>
    <w:rsid w:val="00A2114D"/>
    <w:rsid w:val="00A232BF"/>
    <w:rsid w:val="00A23709"/>
    <w:rsid w:val="00A24571"/>
    <w:rsid w:val="00A25D2D"/>
    <w:rsid w:val="00A26A70"/>
    <w:rsid w:val="00A26BB5"/>
    <w:rsid w:val="00A26F89"/>
    <w:rsid w:val="00A30291"/>
    <w:rsid w:val="00A30FEE"/>
    <w:rsid w:val="00A3175F"/>
    <w:rsid w:val="00A33069"/>
    <w:rsid w:val="00A33F24"/>
    <w:rsid w:val="00A33F2B"/>
    <w:rsid w:val="00A33FC5"/>
    <w:rsid w:val="00A34B25"/>
    <w:rsid w:val="00A34F39"/>
    <w:rsid w:val="00A35456"/>
    <w:rsid w:val="00A35DF3"/>
    <w:rsid w:val="00A361AF"/>
    <w:rsid w:val="00A364B2"/>
    <w:rsid w:val="00A3670E"/>
    <w:rsid w:val="00A379A7"/>
    <w:rsid w:val="00A40067"/>
    <w:rsid w:val="00A404E5"/>
    <w:rsid w:val="00A40780"/>
    <w:rsid w:val="00A41CE8"/>
    <w:rsid w:val="00A42261"/>
    <w:rsid w:val="00A43497"/>
    <w:rsid w:val="00A4381A"/>
    <w:rsid w:val="00A438E0"/>
    <w:rsid w:val="00A4396E"/>
    <w:rsid w:val="00A44304"/>
    <w:rsid w:val="00A448BE"/>
    <w:rsid w:val="00A44FA6"/>
    <w:rsid w:val="00A4592D"/>
    <w:rsid w:val="00A46DC0"/>
    <w:rsid w:val="00A47C15"/>
    <w:rsid w:val="00A5077D"/>
    <w:rsid w:val="00A517EB"/>
    <w:rsid w:val="00A52DC5"/>
    <w:rsid w:val="00A53C1A"/>
    <w:rsid w:val="00A53FCF"/>
    <w:rsid w:val="00A55783"/>
    <w:rsid w:val="00A5691F"/>
    <w:rsid w:val="00A57EC5"/>
    <w:rsid w:val="00A57EC6"/>
    <w:rsid w:val="00A57F4F"/>
    <w:rsid w:val="00A6039C"/>
    <w:rsid w:val="00A609B9"/>
    <w:rsid w:val="00A60A2B"/>
    <w:rsid w:val="00A6101E"/>
    <w:rsid w:val="00A6114F"/>
    <w:rsid w:val="00A61622"/>
    <w:rsid w:val="00A62907"/>
    <w:rsid w:val="00A63D1E"/>
    <w:rsid w:val="00A64313"/>
    <w:rsid w:val="00A6441B"/>
    <w:rsid w:val="00A6480F"/>
    <w:rsid w:val="00A64A1F"/>
    <w:rsid w:val="00A64D03"/>
    <w:rsid w:val="00A64F38"/>
    <w:rsid w:val="00A662B3"/>
    <w:rsid w:val="00A668EC"/>
    <w:rsid w:val="00A67822"/>
    <w:rsid w:val="00A70154"/>
    <w:rsid w:val="00A708F4"/>
    <w:rsid w:val="00A71C67"/>
    <w:rsid w:val="00A71ED7"/>
    <w:rsid w:val="00A7228F"/>
    <w:rsid w:val="00A730E3"/>
    <w:rsid w:val="00A73B20"/>
    <w:rsid w:val="00A73C7C"/>
    <w:rsid w:val="00A744C6"/>
    <w:rsid w:val="00A74C51"/>
    <w:rsid w:val="00A754A7"/>
    <w:rsid w:val="00A7560C"/>
    <w:rsid w:val="00A7595F"/>
    <w:rsid w:val="00A75D87"/>
    <w:rsid w:val="00A76099"/>
    <w:rsid w:val="00A76DD7"/>
    <w:rsid w:val="00A77A4D"/>
    <w:rsid w:val="00A77F58"/>
    <w:rsid w:val="00A811EA"/>
    <w:rsid w:val="00A843F0"/>
    <w:rsid w:val="00A84D9A"/>
    <w:rsid w:val="00A856C9"/>
    <w:rsid w:val="00A8582B"/>
    <w:rsid w:val="00A85BAA"/>
    <w:rsid w:val="00A85C01"/>
    <w:rsid w:val="00A8609D"/>
    <w:rsid w:val="00A86BC3"/>
    <w:rsid w:val="00A8731B"/>
    <w:rsid w:val="00A87921"/>
    <w:rsid w:val="00A906D3"/>
    <w:rsid w:val="00A90CC7"/>
    <w:rsid w:val="00A90F62"/>
    <w:rsid w:val="00A91082"/>
    <w:rsid w:val="00A91364"/>
    <w:rsid w:val="00A9271F"/>
    <w:rsid w:val="00A92A10"/>
    <w:rsid w:val="00A92B9A"/>
    <w:rsid w:val="00A92F85"/>
    <w:rsid w:val="00A938AC"/>
    <w:rsid w:val="00A94198"/>
    <w:rsid w:val="00A94520"/>
    <w:rsid w:val="00A94677"/>
    <w:rsid w:val="00A9473E"/>
    <w:rsid w:val="00A949C1"/>
    <w:rsid w:val="00A95163"/>
    <w:rsid w:val="00A95D94"/>
    <w:rsid w:val="00A96C05"/>
    <w:rsid w:val="00A97947"/>
    <w:rsid w:val="00A97B6C"/>
    <w:rsid w:val="00AA0DD6"/>
    <w:rsid w:val="00AA0F9E"/>
    <w:rsid w:val="00AA1E6A"/>
    <w:rsid w:val="00AA3EC6"/>
    <w:rsid w:val="00AA497F"/>
    <w:rsid w:val="00AA59C2"/>
    <w:rsid w:val="00AA6069"/>
    <w:rsid w:val="00AA68E3"/>
    <w:rsid w:val="00AA74A6"/>
    <w:rsid w:val="00AA7589"/>
    <w:rsid w:val="00AA7996"/>
    <w:rsid w:val="00AA7BA8"/>
    <w:rsid w:val="00AB01FF"/>
    <w:rsid w:val="00AB0897"/>
    <w:rsid w:val="00AB1872"/>
    <w:rsid w:val="00AB1A2A"/>
    <w:rsid w:val="00AB1DFF"/>
    <w:rsid w:val="00AB1FD6"/>
    <w:rsid w:val="00AB29AD"/>
    <w:rsid w:val="00AB2DF1"/>
    <w:rsid w:val="00AB33EE"/>
    <w:rsid w:val="00AB3A64"/>
    <w:rsid w:val="00AB4044"/>
    <w:rsid w:val="00AB4AEE"/>
    <w:rsid w:val="00AB5076"/>
    <w:rsid w:val="00AB5205"/>
    <w:rsid w:val="00AB52C0"/>
    <w:rsid w:val="00AB55C0"/>
    <w:rsid w:val="00AB58CD"/>
    <w:rsid w:val="00AB5B4E"/>
    <w:rsid w:val="00AB5D57"/>
    <w:rsid w:val="00AB76BE"/>
    <w:rsid w:val="00AB7BEA"/>
    <w:rsid w:val="00AC040A"/>
    <w:rsid w:val="00AC13A0"/>
    <w:rsid w:val="00AC34FA"/>
    <w:rsid w:val="00AC381B"/>
    <w:rsid w:val="00AC5435"/>
    <w:rsid w:val="00AD011D"/>
    <w:rsid w:val="00AD0825"/>
    <w:rsid w:val="00AD3057"/>
    <w:rsid w:val="00AD39E5"/>
    <w:rsid w:val="00AD410B"/>
    <w:rsid w:val="00AD5046"/>
    <w:rsid w:val="00AD509E"/>
    <w:rsid w:val="00AD57E7"/>
    <w:rsid w:val="00AD5D47"/>
    <w:rsid w:val="00AD623A"/>
    <w:rsid w:val="00AD7DA3"/>
    <w:rsid w:val="00AE0EFC"/>
    <w:rsid w:val="00AE1434"/>
    <w:rsid w:val="00AE18B4"/>
    <w:rsid w:val="00AE2D01"/>
    <w:rsid w:val="00AE2EBE"/>
    <w:rsid w:val="00AE3853"/>
    <w:rsid w:val="00AE4607"/>
    <w:rsid w:val="00AE47A3"/>
    <w:rsid w:val="00AE4987"/>
    <w:rsid w:val="00AE49D6"/>
    <w:rsid w:val="00AE4CA4"/>
    <w:rsid w:val="00AE79FC"/>
    <w:rsid w:val="00AF03A6"/>
    <w:rsid w:val="00AF054C"/>
    <w:rsid w:val="00AF0732"/>
    <w:rsid w:val="00AF1687"/>
    <w:rsid w:val="00AF1B9E"/>
    <w:rsid w:val="00AF1C7A"/>
    <w:rsid w:val="00AF207F"/>
    <w:rsid w:val="00AF2C78"/>
    <w:rsid w:val="00AF3799"/>
    <w:rsid w:val="00AF38DF"/>
    <w:rsid w:val="00AF4AA3"/>
    <w:rsid w:val="00AF4EA6"/>
    <w:rsid w:val="00AF4FFB"/>
    <w:rsid w:val="00AF55CC"/>
    <w:rsid w:val="00AF6009"/>
    <w:rsid w:val="00AF764F"/>
    <w:rsid w:val="00AF7CD4"/>
    <w:rsid w:val="00AF7F09"/>
    <w:rsid w:val="00B00046"/>
    <w:rsid w:val="00B00C2F"/>
    <w:rsid w:val="00B011B3"/>
    <w:rsid w:val="00B01CAC"/>
    <w:rsid w:val="00B025AF"/>
    <w:rsid w:val="00B02D3A"/>
    <w:rsid w:val="00B03736"/>
    <w:rsid w:val="00B042DA"/>
    <w:rsid w:val="00B04341"/>
    <w:rsid w:val="00B0440B"/>
    <w:rsid w:val="00B0534D"/>
    <w:rsid w:val="00B05518"/>
    <w:rsid w:val="00B05ADA"/>
    <w:rsid w:val="00B0777C"/>
    <w:rsid w:val="00B07A40"/>
    <w:rsid w:val="00B07B1B"/>
    <w:rsid w:val="00B07B38"/>
    <w:rsid w:val="00B07B51"/>
    <w:rsid w:val="00B07BC1"/>
    <w:rsid w:val="00B101C3"/>
    <w:rsid w:val="00B10B7F"/>
    <w:rsid w:val="00B11295"/>
    <w:rsid w:val="00B12630"/>
    <w:rsid w:val="00B12792"/>
    <w:rsid w:val="00B13572"/>
    <w:rsid w:val="00B13E58"/>
    <w:rsid w:val="00B15032"/>
    <w:rsid w:val="00B1573C"/>
    <w:rsid w:val="00B15974"/>
    <w:rsid w:val="00B169CD"/>
    <w:rsid w:val="00B16D2C"/>
    <w:rsid w:val="00B20027"/>
    <w:rsid w:val="00B20C91"/>
    <w:rsid w:val="00B20E15"/>
    <w:rsid w:val="00B213BD"/>
    <w:rsid w:val="00B219DD"/>
    <w:rsid w:val="00B22320"/>
    <w:rsid w:val="00B22FFF"/>
    <w:rsid w:val="00B23C03"/>
    <w:rsid w:val="00B24031"/>
    <w:rsid w:val="00B240B3"/>
    <w:rsid w:val="00B24973"/>
    <w:rsid w:val="00B24B73"/>
    <w:rsid w:val="00B3055B"/>
    <w:rsid w:val="00B3091F"/>
    <w:rsid w:val="00B3159B"/>
    <w:rsid w:val="00B317CB"/>
    <w:rsid w:val="00B318C4"/>
    <w:rsid w:val="00B323C9"/>
    <w:rsid w:val="00B32436"/>
    <w:rsid w:val="00B32613"/>
    <w:rsid w:val="00B32F6C"/>
    <w:rsid w:val="00B33280"/>
    <w:rsid w:val="00B3345A"/>
    <w:rsid w:val="00B33473"/>
    <w:rsid w:val="00B337C5"/>
    <w:rsid w:val="00B347ED"/>
    <w:rsid w:val="00B34EDB"/>
    <w:rsid w:val="00B35122"/>
    <w:rsid w:val="00B35766"/>
    <w:rsid w:val="00B36A86"/>
    <w:rsid w:val="00B36DAD"/>
    <w:rsid w:val="00B37CD2"/>
    <w:rsid w:val="00B40CA0"/>
    <w:rsid w:val="00B4112E"/>
    <w:rsid w:val="00B41922"/>
    <w:rsid w:val="00B432A2"/>
    <w:rsid w:val="00B43458"/>
    <w:rsid w:val="00B43726"/>
    <w:rsid w:val="00B4448A"/>
    <w:rsid w:val="00B44633"/>
    <w:rsid w:val="00B44EF3"/>
    <w:rsid w:val="00B45B8B"/>
    <w:rsid w:val="00B50022"/>
    <w:rsid w:val="00B50CF1"/>
    <w:rsid w:val="00B50D95"/>
    <w:rsid w:val="00B516FC"/>
    <w:rsid w:val="00B52ED2"/>
    <w:rsid w:val="00B531AE"/>
    <w:rsid w:val="00B54EBF"/>
    <w:rsid w:val="00B55DB6"/>
    <w:rsid w:val="00B56622"/>
    <w:rsid w:val="00B56CD0"/>
    <w:rsid w:val="00B604FD"/>
    <w:rsid w:val="00B61279"/>
    <w:rsid w:val="00B62607"/>
    <w:rsid w:val="00B631B6"/>
    <w:rsid w:val="00B63919"/>
    <w:rsid w:val="00B64108"/>
    <w:rsid w:val="00B644A5"/>
    <w:rsid w:val="00B6475E"/>
    <w:rsid w:val="00B652E3"/>
    <w:rsid w:val="00B67167"/>
    <w:rsid w:val="00B677D5"/>
    <w:rsid w:val="00B706EC"/>
    <w:rsid w:val="00B71212"/>
    <w:rsid w:val="00B7223E"/>
    <w:rsid w:val="00B72E81"/>
    <w:rsid w:val="00B73820"/>
    <w:rsid w:val="00B745A0"/>
    <w:rsid w:val="00B74B4E"/>
    <w:rsid w:val="00B7664A"/>
    <w:rsid w:val="00B76E41"/>
    <w:rsid w:val="00B77069"/>
    <w:rsid w:val="00B77EB9"/>
    <w:rsid w:val="00B77FBD"/>
    <w:rsid w:val="00B8043F"/>
    <w:rsid w:val="00B8070E"/>
    <w:rsid w:val="00B810A8"/>
    <w:rsid w:val="00B814E1"/>
    <w:rsid w:val="00B81523"/>
    <w:rsid w:val="00B8159C"/>
    <w:rsid w:val="00B8255D"/>
    <w:rsid w:val="00B82AD6"/>
    <w:rsid w:val="00B82D4D"/>
    <w:rsid w:val="00B842C3"/>
    <w:rsid w:val="00B8462A"/>
    <w:rsid w:val="00B84C46"/>
    <w:rsid w:val="00B84E1F"/>
    <w:rsid w:val="00B8560A"/>
    <w:rsid w:val="00B856A9"/>
    <w:rsid w:val="00B86291"/>
    <w:rsid w:val="00B901D5"/>
    <w:rsid w:val="00B9062D"/>
    <w:rsid w:val="00B918ED"/>
    <w:rsid w:val="00B92A0C"/>
    <w:rsid w:val="00B934B4"/>
    <w:rsid w:val="00B93C4C"/>
    <w:rsid w:val="00B9463B"/>
    <w:rsid w:val="00B94A9B"/>
    <w:rsid w:val="00B959B2"/>
    <w:rsid w:val="00B959E3"/>
    <w:rsid w:val="00B95A43"/>
    <w:rsid w:val="00B95DF7"/>
    <w:rsid w:val="00B96D9B"/>
    <w:rsid w:val="00B973C5"/>
    <w:rsid w:val="00B9765C"/>
    <w:rsid w:val="00BA046A"/>
    <w:rsid w:val="00BA128B"/>
    <w:rsid w:val="00BA128C"/>
    <w:rsid w:val="00BA14E7"/>
    <w:rsid w:val="00BA1979"/>
    <w:rsid w:val="00BA1E0F"/>
    <w:rsid w:val="00BA3495"/>
    <w:rsid w:val="00BA48EB"/>
    <w:rsid w:val="00BA60F9"/>
    <w:rsid w:val="00BA69D8"/>
    <w:rsid w:val="00BA6CE3"/>
    <w:rsid w:val="00BA6D30"/>
    <w:rsid w:val="00BA72FC"/>
    <w:rsid w:val="00BB0828"/>
    <w:rsid w:val="00BB0A81"/>
    <w:rsid w:val="00BB15F6"/>
    <w:rsid w:val="00BB16AB"/>
    <w:rsid w:val="00BB465B"/>
    <w:rsid w:val="00BB5BDA"/>
    <w:rsid w:val="00BB5CFB"/>
    <w:rsid w:val="00BB67FF"/>
    <w:rsid w:val="00BB6A00"/>
    <w:rsid w:val="00BB74BB"/>
    <w:rsid w:val="00BB774F"/>
    <w:rsid w:val="00BB7E90"/>
    <w:rsid w:val="00BC0110"/>
    <w:rsid w:val="00BC0181"/>
    <w:rsid w:val="00BC01D3"/>
    <w:rsid w:val="00BC04F4"/>
    <w:rsid w:val="00BC083C"/>
    <w:rsid w:val="00BC1411"/>
    <w:rsid w:val="00BC197A"/>
    <w:rsid w:val="00BC1E41"/>
    <w:rsid w:val="00BC1E89"/>
    <w:rsid w:val="00BC217F"/>
    <w:rsid w:val="00BC2A82"/>
    <w:rsid w:val="00BC3C7A"/>
    <w:rsid w:val="00BC43E6"/>
    <w:rsid w:val="00BC4989"/>
    <w:rsid w:val="00BC4E85"/>
    <w:rsid w:val="00BC51FC"/>
    <w:rsid w:val="00BC52BD"/>
    <w:rsid w:val="00BC5FB8"/>
    <w:rsid w:val="00BC6224"/>
    <w:rsid w:val="00BC7496"/>
    <w:rsid w:val="00BC78A4"/>
    <w:rsid w:val="00BC7A7A"/>
    <w:rsid w:val="00BC7C8D"/>
    <w:rsid w:val="00BD03AE"/>
    <w:rsid w:val="00BD1913"/>
    <w:rsid w:val="00BD1B39"/>
    <w:rsid w:val="00BD1BF3"/>
    <w:rsid w:val="00BD36FB"/>
    <w:rsid w:val="00BD4431"/>
    <w:rsid w:val="00BD450F"/>
    <w:rsid w:val="00BD47FF"/>
    <w:rsid w:val="00BD5AA8"/>
    <w:rsid w:val="00BD6872"/>
    <w:rsid w:val="00BD7FB2"/>
    <w:rsid w:val="00BE015D"/>
    <w:rsid w:val="00BE0262"/>
    <w:rsid w:val="00BE0486"/>
    <w:rsid w:val="00BE0C7C"/>
    <w:rsid w:val="00BE0CB8"/>
    <w:rsid w:val="00BE11B3"/>
    <w:rsid w:val="00BE1C9B"/>
    <w:rsid w:val="00BE1CEB"/>
    <w:rsid w:val="00BE2533"/>
    <w:rsid w:val="00BE2DB6"/>
    <w:rsid w:val="00BE342D"/>
    <w:rsid w:val="00BE3A57"/>
    <w:rsid w:val="00BE3F00"/>
    <w:rsid w:val="00BE3F7D"/>
    <w:rsid w:val="00BE4E07"/>
    <w:rsid w:val="00BE5391"/>
    <w:rsid w:val="00BE55E4"/>
    <w:rsid w:val="00BE5F59"/>
    <w:rsid w:val="00BE71C4"/>
    <w:rsid w:val="00BE737A"/>
    <w:rsid w:val="00BE76C7"/>
    <w:rsid w:val="00BF06C6"/>
    <w:rsid w:val="00BF27A4"/>
    <w:rsid w:val="00BF2CCA"/>
    <w:rsid w:val="00BF3935"/>
    <w:rsid w:val="00BF462B"/>
    <w:rsid w:val="00BF5972"/>
    <w:rsid w:val="00BF667E"/>
    <w:rsid w:val="00BF682F"/>
    <w:rsid w:val="00BF6E4F"/>
    <w:rsid w:val="00C003C8"/>
    <w:rsid w:val="00C01E6D"/>
    <w:rsid w:val="00C03DC6"/>
    <w:rsid w:val="00C04984"/>
    <w:rsid w:val="00C0542F"/>
    <w:rsid w:val="00C056BE"/>
    <w:rsid w:val="00C05CBC"/>
    <w:rsid w:val="00C068D2"/>
    <w:rsid w:val="00C07667"/>
    <w:rsid w:val="00C100EE"/>
    <w:rsid w:val="00C1042C"/>
    <w:rsid w:val="00C10481"/>
    <w:rsid w:val="00C10A4B"/>
    <w:rsid w:val="00C10EF3"/>
    <w:rsid w:val="00C1212E"/>
    <w:rsid w:val="00C123D4"/>
    <w:rsid w:val="00C1243D"/>
    <w:rsid w:val="00C124EE"/>
    <w:rsid w:val="00C12727"/>
    <w:rsid w:val="00C12BC4"/>
    <w:rsid w:val="00C12F3C"/>
    <w:rsid w:val="00C13213"/>
    <w:rsid w:val="00C13692"/>
    <w:rsid w:val="00C13871"/>
    <w:rsid w:val="00C145B7"/>
    <w:rsid w:val="00C154E0"/>
    <w:rsid w:val="00C1721C"/>
    <w:rsid w:val="00C1724D"/>
    <w:rsid w:val="00C1734A"/>
    <w:rsid w:val="00C22F78"/>
    <w:rsid w:val="00C23329"/>
    <w:rsid w:val="00C23696"/>
    <w:rsid w:val="00C24D5D"/>
    <w:rsid w:val="00C251B0"/>
    <w:rsid w:val="00C256DF"/>
    <w:rsid w:val="00C25D30"/>
    <w:rsid w:val="00C267A9"/>
    <w:rsid w:val="00C27AFE"/>
    <w:rsid w:val="00C27BFD"/>
    <w:rsid w:val="00C303B4"/>
    <w:rsid w:val="00C3081A"/>
    <w:rsid w:val="00C31886"/>
    <w:rsid w:val="00C31E35"/>
    <w:rsid w:val="00C33D6B"/>
    <w:rsid w:val="00C33F43"/>
    <w:rsid w:val="00C35AF5"/>
    <w:rsid w:val="00C408C8"/>
    <w:rsid w:val="00C40C99"/>
    <w:rsid w:val="00C40EFC"/>
    <w:rsid w:val="00C41430"/>
    <w:rsid w:val="00C4239A"/>
    <w:rsid w:val="00C42754"/>
    <w:rsid w:val="00C43711"/>
    <w:rsid w:val="00C44C76"/>
    <w:rsid w:val="00C455F1"/>
    <w:rsid w:val="00C4571B"/>
    <w:rsid w:val="00C45DA4"/>
    <w:rsid w:val="00C46567"/>
    <w:rsid w:val="00C46B84"/>
    <w:rsid w:val="00C47A55"/>
    <w:rsid w:val="00C5033C"/>
    <w:rsid w:val="00C51C9B"/>
    <w:rsid w:val="00C532D7"/>
    <w:rsid w:val="00C53D30"/>
    <w:rsid w:val="00C53D50"/>
    <w:rsid w:val="00C53F40"/>
    <w:rsid w:val="00C53F6E"/>
    <w:rsid w:val="00C54BC9"/>
    <w:rsid w:val="00C54EFA"/>
    <w:rsid w:val="00C56DD6"/>
    <w:rsid w:val="00C577D7"/>
    <w:rsid w:val="00C60572"/>
    <w:rsid w:val="00C61ED6"/>
    <w:rsid w:val="00C63251"/>
    <w:rsid w:val="00C639D0"/>
    <w:rsid w:val="00C64236"/>
    <w:rsid w:val="00C64448"/>
    <w:rsid w:val="00C65BE3"/>
    <w:rsid w:val="00C66049"/>
    <w:rsid w:val="00C66D4F"/>
    <w:rsid w:val="00C67425"/>
    <w:rsid w:val="00C67F71"/>
    <w:rsid w:val="00C7030A"/>
    <w:rsid w:val="00C707C1"/>
    <w:rsid w:val="00C70B73"/>
    <w:rsid w:val="00C70E46"/>
    <w:rsid w:val="00C712E3"/>
    <w:rsid w:val="00C729B6"/>
    <w:rsid w:val="00C73029"/>
    <w:rsid w:val="00C740A8"/>
    <w:rsid w:val="00C74E4B"/>
    <w:rsid w:val="00C74F20"/>
    <w:rsid w:val="00C76A8E"/>
    <w:rsid w:val="00C774CF"/>
    <w:rsid w:val="00C80AC7"/>
    <w:rsid w:val="00C81219"/>
    <w:rsid w:val="00C82D87"/>
    <w:rsid w:val="00C82E27"/>
    <w:rsid w:val="00C83C78"/>
    <w:rsid w:val="00C844E8"/>
    <w:rsid w:val="00C84EE2"/>
    <w:rsid w:val="00C85076"/>
    <w:rsid w:val="00C8509B"/>
    <w:rsid w:val="00C8514F"/>
    <w:rsid w:val="00C852B7"/>
    <w:rsid w:val="00C86289"/>
    <w:rsid w:val="00C86EB7"/>
    <w:rsid w:val="00C8731B"/>
    <w:rsid w:val="00C9146D"/>
    <w:rsid w:val="00C92951"/>
    <w:rsid w:val="00C92A49"/>
    <w:rsid w:val="00C94C19"/>
    <w:rsid w:val="00C95AD1"/>
    <w:rsid w:val="00CA15A6"/>
    <w:rsid w:val="00CA1A68"/>
    <w:rsid w:val="00CA2352"/>
    <w:rsid w:val="00CA2FE7"/>
    <w:rsid w:val="00CA32F2"/>
    <w:rsid w:val="00CA3484"/>
    <w:rsid w:val="00CA38B2"/>
    <w:rsid w:val="00CA3FFF"/>
    <w:rsid w:val="00CA41EB"/>
    <w:rsid w:val="00CA48E7"/>
    <w:rsid w:val="00CA520B"/>
    <w:rsid w:val="00CA774F"/>
    <w:rsid w:val="00CA7F10"/>
    <w:rsid w:val="00CB0383"/>
    <w:rsid w:val="00CB10E7"/>
    <w:rsid w:val="00CB125D"/>
    <w:rsid w:val="00CB148B"/>
    <w:rsid w:val="00CB1E04"/>
    <w:rsid w:val="00CB1F32"/>
    <w:rsid w:val="00CB2036"/>
    <w:rsid w:val="00CB23FD"/>
    <w:rsid w:val="00CB38A0"/>
    <w:rsid w:val="00CB3A73"/>
    <w:rsid w:val="00CB3C61"/>
    <w:rsid w:val="00CB47B9"/>
    <w:rsid w:val="00CB4D1F"/>
    <w:rsid w:val="00CB57BF"/>
    <w:rsid w:val="00CB678C"/>
    <w:rsid w:val="00CB6BA5"/>
    <w:rsid w:val="00CC000A"/>
    <w:rsid w:val="00CC1B81"/>
    <w:rsid w:val="00CC2600"/>
    <w:rsid w:val="00CC43E5"/>
    <w:rsid w:val="00CC5871"/>
    <w:rsid w:val="00CC61EB"/>
    <w:rsid w:val="00CC6560"/>
    <w:rsid w:val="00CC69DB"/>
    <w:rsid w:val="00CC6A31"/>
    <w:rsid w:val="00CC77AB"/>
    <w:rsid w:val="00CD1029"/>
    <w:rsid w:val="00CD14F7"/>
    <w:rsid w:val="00CD3DEE"/>
    <w:rsid w:val="00CD3FA8"/>
    <w:rsid w:val="00CD4E91"/>
    <w:rsid w:val="00CD52D6"/>
    <w:rsid w:val="00CD7B05"/>
    <w:rsid w:val="00CD7EAC"/>
    <w:rsid w:val="00CE0152"/>
    <w:rsid w:val="00CE0334"/>
    <w:rsid w:val="00CE043B"/>
    <w:rsid w:val="00CE0715"/>
    <w:rsid w:val="00CE09C9"/>
    <w:rsid w:val="00CE0B36"/>
    <w:rsid w:val="00CE265F"/>
    <w:rsid w:val="00CE2A09"/>
    <w:rsid w:val="00CE3D21"/>
    <w:rsid w:val="00CE4380"/>
    <w:rsid w:val="00CE4C8C"/>
    <w:rsid w:val="00CE6E3C"/>
    <w:rsid w:val="00CF0872"/>
    <w:rsid w:val="00CF09D8"/>
    <w:rsid w:val="00CF0BC0"/>
    <w:rsid w:val="00CF1EE8"/>
    <w:rsid w:val="00CF2DAF"/>
    <w:rsid w:val="00CF33B7"/>
    <w:rsid w:val="00CF368A"/>
    <w:rsid w:val="00CF4241"/>
    <w:rsid w:val="00CF52BC"/>
    <w:rsid w:val="00CF6A8B"/>
    <w:rsid w:val="00CF6BF4"/>
    <w:rsid w:val="00CF7D74"/>
    <w:rsid w:val="00CF7E85"/>
    <w:rsid w:val="00D010BA"/>
    <w:rsid w:val="00D0112B"/>
    <w:rsid w:val="00D01945"/>
    <w:rsid w:val="00D02CA1"/>
    <w:rsid w:val="00D02D2B"/>
    <w:rsid w:val="00D032E1"/>
    <w:rsid w:val="00D03B09"/>
    <w:rsid w:val="00D03B71"/>
    <w:rsid w:val="00D03C6A"/>
    <w:rsid w:val="00D045CC"/>
    <w:rsid w:val="00D04740"/>
    <w:rsid w:val="00D05138"/>
    <w:rsid w:val="00D05984"/>
    <w:rsid w:val="00D06F1C"/>
    <w:rsid w:val="00D06F80"/>
    <w:rsid w:val="00D0766E"/>
    <w:rsid w:val="00D10751"/>
    <w:rsid w:val="00D1097E"/>
    <w:rsid w:val="00D10ABF"/>
    <w:rsid w:val="00D1176C"/>
    <w:rsid w:val="00D12EF9"/>
    <w:rsid w:val="00D1391A"/>
    <w:rsid w:val="00D13CC6"/>
    <w:rsid w:val="00D14038"/>
    <w:rsid w:val="00D1543C"/>
    <w:rsid w:val="00D15DDF"/>
    <w:rsid w:val="00D163B2"/>
    <w:rsid w:val="00D173FB"/>
    <w:rsid w:val="00D174E2"/>
    <w:rsid w:val="00D1786F"/>
    <w:rsid w:val="00D210A8"/>
    <w:rsid w:val="00D217AD"/>
    <w:rsid w:val="00D2197C"/>
    <w:rsid w:val="00D219A8"/>
    <w:rsid w:val="00D21B4F"/>
    <w:rsid w:val="00D23D7E"/>
    <w:rsid w:val="00D23FD9"/>
    <w:rsid w:val="00D24095"/>
    <w:rsid w:val="00D241B3"/>
    <w:rsid w:val="00D241B4"/>
    <w:rsid w:val="00D25127"/>
    <w:rsid w:val="00D25966"/>
    <w:rsid w:val="00D25D9E"/>
    <w:rsid w:val="00D25E15"/>
    <w:rsid w:val="00D2603C"/>
    <w:rsid w:val="00D2689D"/>
    <w:rsid w:val="00D31222"/>
    <w:rsid w:val="00D3254A"/>
    <w:rsid w:val="00D32685"/>
    <w:rsid w:val="00D330CC"/>
    <w:rsid w:val="00D33185"/>
    <w:rsid w:val="00D3355E"/>
    <w:rsid w:val="00D3434F"/>
    <w:rsid w:val="00D35A29"/>
    <w:rsid w:val="00D3608E"/>
    <w:rsid w:val="00D3789B"/>
    <w:rsid w:val="00D37D21"/>
    <w:rsid w:val="00D40546"/>
    <w:rsid w:val="00D41626"/>
    <w:rsid w:val="00D417BB"/>
    <w:rsid w:val="00D42375"/>
    <w:rsid w:val="00D42F00"/>
    <w:rsid w:val="00D43579"/>
    <w:rsid w:val="00D4422C"/>
    <w:rsid w:val="00D446E7"/>
    <w:rsid w:val="00D44B09"/>
    <w:rsid w:val="00D44BFA"/>
    <w:rsid w:val="00D45249"/>
    <w:rsid w:val="00D45387"/>
    <w:rsid w:val="00D459D3"/>
    <w:rsid w:val="00D4616F"/>
    <w:rsid w:val="00D47B4C"/>
    <w:rsid w:val="00D47F32"/>
    <w:rsid w:val="00D47F68"/>
    <w:rsid w:val="00D50269"/>
    <w:rsid w:val="00D52300"/>
    <w:rsid w:val="00D52880"/>
    <w:rsid w:val="00D52C68"/>
    <w:rsid w:val="00D5494B"/>
    <w:rsid w:val="00D5547B"/>
    <w:rsid w:val="00D55843"/>
    <w:rsid w:val="00D607AD"/>
    <w:rsid w:val="00D607D8"/>
    <w:rsid w:val="00D609DD"/>
    <w:rsid w:val="00D610BC"/>
    <w:rsid w:val="00D614C6"/>
    <w:rsid w:val="00D61A4A"/>
    <w:rsid w:val="00D61CC9"/>
    <w:rsid w:val="00D63412"/>
    <w:rsid w:val="00D63CFF"/>
    <w:rsid w:val="00D643C4"/>
    <w:rsid w:val="00D647EC"/>
    <w:rsid w:val="00D6508B"/>
    <w:rsid w:val="00D654BD"/>
    <w:rsid w:val="00D66381"/>
    <w:rsid w:val="00D66726"/>
    <w:rsid w:val="00D66D38"/>
    <w:rsid w:val="00D67003"/>
    <w:rsid w:val="00D67AC9"/>
    <w:rsid w:val="00D7014D"/>
    <w:rsid w:val="00D70A19"/>
    <w:rsid w:val="00D70AD7"/>
    <w:rsid w:val="00D70F73"/>
    <w:rsid w:val="00D71120"/>
    <w:rsid w:val="00D717D5"/>
    <w:rsid w:val="00D7256E"/>
    <w:rsid w:val="00D7288F"/>
    <w:rsid w:val="00D753B0"/>
    <w:rsid w:val="00D75A47"/>
    <w:rsid w:val="00D75BAC"/>
    <w:rsid w:val="00D80DB3"/>
    <w:rsid w:val="00D81786"/>
    <w:rsid w:val="00D83A3E"/>
    <w:rsid w:val="00D83AC4"/>
    <w:rsid w:val="00D8506A"/>
    <w:rsid w:val="00D86444"/>
    <w:rsid w:val="00D8672C"/>
    <w:rsid w:val="00D87173"/>
    <w:rsid w:val="00D874F9"/>
    <w:rsid w:val="00D87736"/>
    <w:rsid w:val="00D90A37"/>
    <w:rsid w:val="00D913E4"/>
    <w:rsid w:val="00D91493"/>
    <w:rsid w:val="00D924A4"/>
    <w:rsid w:val="00D92673"/>
    <w:rsid w:val="00D94715"/>
    <w:rsid w:val="00D94956"/>
    <w:rsid w:val="00D94A25"/>
    <w:rsid w:val="00D94C30"/>
    <w:rsid w:val="00D94C96"/>
    <w:rsid w:val="00D9651B"/>
    <w:rsid w:val="00D972BE"/>
    <w:rsid w:val="00D97D9C"/>
    <w:rsid w:val="00DA009E"/>
    <w:rsid w:val="00DA1AC2"/>
    <w:rsid w:val="00DA223E"/>
    <w:rsid w:val="00DA2360"/>
    <w:rsid w:val="00DA33C1"/>
    <w:rsid w:val="00DA3575"/>
    <w:rsid w:val="00DA4336"/>
    <w:rsid w:val="00DB0E9A"/>
    <w:rsid w:val="00DB2A9E"/>
    <w:rsid w:val="00DB336D"/>
    <w:rsid w:val="00DB3653"/>
    <w:rsid w:val="00DB3BB1"/>
    <w:rsid w:val="00DB5CD5"/>
    <w:rsid w:val="00DB6A19"/>
    <w:rsid w:val="00DB6FC5"/>
    <w:rsid w:val="00DB745C"/>
    <w:rsid w:val="00DC004D"/>
    <w:rsid w:val="00DC05AC"/>
    <w:rsid w:val="00DC19AE"/>
    <w:rsid w:val="00DC1AD7"/>
    <w:rsid w:val="00DC1AE2"/>
    <w:rsid w:val="00DC1CCD"/>
    <w:rsid w:val="00DC252A"/>
    <w:rsid w:val="00DC282F"/>
    <w:rsid w:val="00DC2B86"/>
    <w:rsid w:val="00DC2C9A"/>
    <w:rsid w:val="00DC3970"/>
    <w:rsid w:val="00DC404B"/>
    <w:rsid w:val="00DC5E65"/>
    <w:rsid w:val="00DC5E75"/>
    <w:rsid w:val="00DC6B02"/>
    <w:rsid w:val="00DC7193"/>
    <w:rsid w:val="00DC74E1"/>
    <w:rsid w:val="00DC75FC"/>
    <w:rsid w:val="00DC7980"/>
    <w:rsid w:val="00DD060A"/>
    <w:rsid w:val="00DD1113"/>
    <w:rsid w:val="00DD14A3"/>
    <w:rsid w:val="00DD1F11"/>
    <w:rsid w:val="00DD2048"/>
    <w:rsid w:val="00DD2112"/>
    <w:rsid w:val="00DD292E"/>
    <w:rsid w:val="00DD2ADE"/>
    <w:rsid w:val="00DD3E48"/>
    <w:rsid w:val="00DD442E"/>
    <w:rsid w:val="00DD523A"/>
    <w:rsid w:val="00DD624E"/>
    <w:rsid w:val="00DD6634"/>
    <w:rsid w:val="00DD7124"/>
    <w:rsid w:val="00DE024B"/>
    <w:rsid w:val="00DE09A3"/>
    <w:rsid w:val="00DE0EA4"/>
    <w:rsid w:val="00DE17DA"/>
    <w:rsid w:val="00DE1AA4"/>
    <w:rsid w:val="00DE1FE3"/>
    <w:rsid w:val="00DE274C"/>
    <w:rsid w:val="00DE432B"/>
    <w:rsid w:val="00DE4BDC"/>
    <w:rsid w:val="00DE4FB0"/>
    <w:rsid w:val="00DE519D"/>
    <w:rsid w:val="00DE5B0C"/>
    <w:rsid w:val="00DE6E45"/>
    <w:rsid w:val="00DE79C2"/>
    <w:rsid w:val="00DE79CA"/>
    <w:rsid w:val="00DE7BC8"/>
    <w:rsid w:val="00DF03F0"/>
    <w:rsid w:val="00DF054B"/>
    <w:rsid w:val="00DF05A9"/>
    <w:rsid w:val="00DF0BFF"/>
    <w:rsid w:val="00DF29AB"/>
    <w:rsid w:val="00DF2ED9"/>
    <w:rsid w:val="00DF3B5F"/>
    <w:rsid w:val="00DF4405"/>
    <w:rsid w:val="00DF4742"/>
    <w:rsid w:val="00DF4B59"/>
    <w:rsid w:val="00DF507C"/>
    <w:rsid w:val="00DF5A96"/>
    <w:rsid w:val="00DF710A"/>
    <w:rsid w:val="00DF7CA8"/>
    <w:rsid w:val="00E0038E"/>
    <w:rsid w:val="00E01724"/>
    <w:rsid w:val="00E01C3F"/>
    <w:rsid w:val="00E02AEA"/>
    <w:rsid w:val="00E02D1C"/>
    <w:rsid w:val="00E03CA9"/>
    <w:rsid w:val="00E05E5F"/>
    <w:rsid w:val="00E05F16"/>
    <w:rsid w:val="00E0621D"/>
    <w:rsid w:val="00E071DE"/>
    <w:rsid w:val="00E07EB9"/>
    <w:rsid w:val="00E07F36"/>
    <w:rsid w:val="00E113E4"/>
    <w:rsid w:val="00E11427"/>
    <w:rsid w:val="00E11773"/>
    <w:rsid w:val="00E118BA"/>
    <w:rsid w:val="00E123D0"/>
    <w:rsid w:val="00E1255B"/>
    <w:rsid w:val="00E126E1"/>
    <w:rsid w:val="00E12B21"/>
    <w:rsid w:val="00E13797"/>
    <w:rsid w:val="00E13F9B"/>
    <w:rsid w:val="00E15049"/>
    <w:rsid w:val="00E169F0"/>
    <w:rsid w:val="00E17A74"/>
    <w:rsid w:val="00E20904"/>
    <w:rsid w:val="00E20C59"/>
    <w:rsid w:val="00E21220"/>
    <w:rsid w:val="00E212EF"/>
    <w:rsid w:val="00E217D5"/>
    <w:rsid w:val="00E21EE1"/>
    <w:rsid w:val="00E22576"/>
    <w:rsid w:val="00E24620"/>
    <w:rsid w:val="00E25F7C"/>
    <w:rsid w:val="00E263E3"/>
    <w:rsid w:val="00E2656D"/>
    <w:rsid w:val="00E26616"/>
    <w:rsid w:val="00E26AB0"/>
    <w:rsid w:val="00E273D5"/>
    <w:rsid w:val="00E31AA1"/>
    <w:rsid w:val="00E31D7E"/>
    <w:rsid w:val="00E33FFE"/>
    <w:rsid w:val="00E343E5"/>
    <w:rsid w:val="00E347B5"/>
    <w:rsid w:val="00E34F2C"/>
    <w:rsid w:val="00E35200"/>
    <w:rsid w:val="00E3543F"/>
    <w:rsid w:val="00E360A1"/>
    <w:rsid w:val="00E402AC"/>
    <w:rsid w:val="00E4046C"/>
    <w:rsid w:val="00E416D8"/>
    <w:rsid w:val="00E42CD6"/>
    <w:rsid w:val="00E43186"/>
    <w:rsid w:val="00E43C39"/>
    <w:rsid w:val="00E44A11"/>
    <w:rsid w:val="00E4568F"/>
    <w:rsid w:val="00E458BF"/>
    <w:rsid w:val="00E46AE3"/>
    <w:rsid w:val="00E52477"/>
    <w:rsid w:val="00E54A54"/>
    <w:rsid w:val="00E54AD5"/>
    <w:rsid w:val="00E54B49"/>
    <w:rsid w:val="00E54CDB"/>
    <w:rsid w:val="00E54D1A"/>
    <w:rsid w:val="00E54D95"/>
    <w:rsid w:val="00E55024"/>
    <w:rsid w:val="00E551D7"/>
    <w:rsid w:val="00E55753"/>
    <w:rsid w:val="00E5762C"/>
    <w:rsid w:val="00E5769C"/>
    <w:rsid w:val="00E60504"/>
    <w:rsid w:val="00E60B18"/>
    <w:rsid w:val="00E60C4D"/>
    <w:rsid w:val="00E61092"/>
    <w:rsid w:val="00E61607"/>
    <w:rsid w:val="00E62942"/>
    <w:rsid w:val="00E63459"/>
    <w:rsid w:val="00E63470"/>
    <w:rsid w:val="00E637B7"/>
    <w:rsid w:val="00E66336"/>
    <w:rsid w:val="00E668B6"/>
    <w:rsid w:val="00E67C8D"/>
    <w:rsid w:val="00E70268"/>
    <w:rsid w:val="00E7067D"/>
    <w:rsid w:val="00E70933"/>
    <w:rsid w:val="00E70D75"/>
    <w:rsid w:val="00E71343"/>
    <w:rsid w:val="00E72D1D"/>
    <w:rsid w:val="00E734D9"/>
    <w:rsid w:val="00E741B9"/>
    <w:rsid w:val="00E74418"/>
    <w:rsid w:val="00E74AB3"/>
    <w:rsid w:val="00E753BE"/>
    <w:rsid w:val="00E7647C"/>
    <w:rsid w:val="00E76816"/>
    <w:rsid w:val="00E777DC"/>
    <w:rsid w:val="00E8178F"/>
    <w:rsid w:val="00E8189A"/>
    <w:rsid w:val="00E82759"/>
    <w:rsid w:val="00E82CDE"/>
    <w:rsid w:val="00E83235"/>
    <w:rsid w:val="00E83F6D"/>
    <w:rsid w:val="00E844E2"/>
    <w:rsid w:val="00E84951"/>
    <w:rsid w:val="00E84D8F"/>
    <w:rsid w:val="00E8552D"/>
    <w:rsid w:val="00E860B5"/>
    <w:rsid w:val="00E862D7"/>
    <w:rsid w:val="00E86BF1"/>
    <w:rsid w:val="00E8710A"/>
    <w:rsid w:val="00E87245"/>
    <w:rsid w:val="00E92049"/>
    <w:rsid w:val="00E92661"/>
    <w:rsid w:val="00E93E06"/>
    <w:rsid w:val="00E949A9"/>
    <w:rsid w:val="00E95B7E"/>
    <w:rsid w:val="00E96BFF"/>
    <w:rsid w:val="00E96F41"/>
    <w:rsid w:val="00E978D2"/>
    <w:rsid w:val="00EA0165"/>
    <w:rsid w:val="00EA0D30"/>
    <w:rsid w:val="00EA15B5"/>
    <w:rsid w:val="00EA189F"/>
    <w:rsid w:val="00EA1B92"/>
    <w:rsid w:val="00EA2828"/>
    <w:rsid w:val="00EA3520"/>
    <w:rsid w:val="00EA4523"/>
    <w:rsid w:val="00EA454E"/>
    <w:rsid w:val="00EA5F06"/>
    <w:rsid w:val="00EA6E0C"/>
    <w:rsid w:val="00EA7B45"/>
    <w:rsid w:val="00EA7C64"/>
    <w:rsid w:val="00EB18CA"/>
    <w:rsid w:val="00EB2901"/>
    <w:rsid w:val="00EB2F67"/>
    <w:rsid w:val="00EB37E5"/>
    <w:rsid w:val="00EB3F2A"/>
    <w:rsid w:val="00EB3F68"/>
    <w:rsid w:val="00EB3F7F"/>
    <w:rsid w:val="00EB4528"/>
    <w:rsid w:val="00EB4886"/>
    <w:rsid w:val="00EB4C07"/>
    <w:rsid w:val="00EB61FA"/>
    <w:rsid w:val="00EB686E"/>
    <w:rsid w:val="00EB7A4A"/>
    <w:rsid w:val="00EB7C51"/>
    <w:rsid w:val="00EC29E6"/>
    <w:rsid w:val="00EC413B"/>
    <w:rsid w:val="00EC5B56"/>
    <w:rsid w:val="00EC6020"/>
    <w:rsid w:val="00EC653F"/>
    <w:rsid w:val="00ED0AA5"/>
    <w:rsid w:val="00ED1439"/>
    <w:rsid w:val="00ED16AC"/>
    <w:rsid w:val="00ED1ED0"/>
    <w:rsid w:val="00ED2626"/>
    <w:rsid w:val="00ED26F6"/>
    <w:rsid w:val="00ED2E95"/>
    <w:rsid w:val="00ED2F7E"/>
    <w:rsid w:val="00ED388E"/>
    <w:rsid w:val="00ED4FF5"/>
    <w:rsid w:val="00ED4FFD"/>
    <w:rsid w:val="00ED5158"/>
    <w:rsid w:val="00ED51E6"/>
    <w:rsid w:val="00ED5580"/>
    <w:rsid w:val="00ED5952"/>
    <w:rsid w:val="00ED612B"/>
    <w:rsid w:val="00ED6B42"/>
    <w:rsid w:val="00ED6CD4"/>
    <w:rsid w:val="00ED7477"/>
    <w:rsid w:val="00ED7A55"/>
    <w:rsid w:val="00EE2278"/>
    <w:rsid w:val="00EE2602"/>
    <w:rsid w:val="00EE3026"/>
    <w:rsid w:val="00EE39AC"/>
    <w:rsid w:val="00EE3D3A"/>
    <w:rsid w:val="00EE5843"/>
    <w:rsid w:val="00EE5E78"/>
    <w:rsid w:val="00EE68E2"/>
    <w:rsid w:val="00EF028E"/>
    <w:rsid w:val="00EF0665"/>
    <w:rsid w:val="00EF23F4"/>
    <w:rsid w:val="00EF2DA2"/>
    <w:rsid w:val="00EF3686"/>
    <w:rsid w:val="00EF3937"/>
    <w:rsid w:val="00EF45FA"/>
    <w:rsid w:val="00EF497E"/>
    <w:rsid w:val="00EF50D8"/>
    <w:rsid w:val="00EF640B"/>
    <w:rsid w:val="00EF6EE7"/>
    <w:rsid w:val="00EF7627"/>
    <w:rsid w:val="00EF78B4"/>
    <w:rsid w:val="00F004F6"/>
    <w:rsid w:val="00F01162"/>
    <w:rsid w:val="00F0150E"/>
    <w:rsid w:val="00F01606"/>
    <w:rsid w:val="00F0182A"/>
    <w:rsid w:val="00F021AB"/>
    <w:rsid w:val="00F03502"/>
    <w:rsid w:val="00F0655C"/>
    <w:rsid w:val="00F06578"/>
    <w:rsid w:val="00F06A78"/>
    <w:rsid w:val="00F07926"/>
    <w:rsid w:val="00F10905"/>
    <w:rsid w:val="00F11714"/>
    <w:rsid w:val="00F12B3C"/>
    <w:rsid w:val="00F138C2"/>
    <w:rsid w:val="00F13ED5"/>
    <w:rsid w:val="00F14E0E"/>
    <w:rsid w:val="00F1516D"/>
    <w:rsid w:val="00F15176"/>
    <w:rsid w:val="00F153E1"/>
    <w:rsid w:val="00F15AF0"/>
    <w:rsid w:val="00F16D86"/>
    <w:rsid w:val="00F17497"/>
    <w:rsid w:val="00F214EB"/>
    <w:rsid w:val="00F24BC9"/>
    <w:rsid w:val="00F25FDD"/>
    <w:rsid w:val="00F26541"/>
    <w:rsid w:val="00F2669A"/>
    <w:rsid w:val="00F266D2"/>
    <w:rsid w:val="00F300E0"/>
    <w:rsid w:val="00F316FE"/>
    <w:rsid w:val="00F31C25"/>
    <w:rsid w:val="00F3282F"/>
    <w:rsid w:val="00F329FF"/>
    <w:rsid w:val="00F3302A"/>
    <w:rsid w:val="00F342B6"/>
    <w:rsid w:val="00F34F33"/>
    <w:rsid w:val="00F3520D"/>
    <w:rsid w:val="00F364DC"/>
    <w:rsid w:val="00F36920"/>
    <w:rsid w:val="00F374C8"/>
    <w:rsid w:val="00F379E0"/>
    <w:rsid w:val="00F37E12"/>
    <w:rsid w:val="00F4133E"/>
    <w:rsid w:val="00F41BAD"/>
    <w:rsid w:val="00F4207F"/>
    <w:rsid w:val="00F423C9"/>
    <w:rsid w:val="00F42EA3"/>
    <w:rsid w:val="00F45143"/>
    <w:rsid w:val="00F46AC7"/>
    <w:rsid w:val="00F46E30"/>
    <w:rsid w:val="00F47296"/>
    <w:rsid w:val="00F47997"/>
    <w:rsid w:val="00F47B5C"/>
    <w:rsid w:val="00F502AA"/>
    <w:rsid w:val="00F5109B"/>
    <w:rsid w:val="00F51F88"/>
    <w:rsid w:val="00F5200D"/>
    <w:rsid w:val="00F530C2"/>
    <w:rsid w:val="00F53783"/>
    <w:rsid w:val="00F54BFB"/>
    <w:rsid w:val="00F54FD4"/>
    <w:rsid w:val="00F55C3F"/>
    <w:rsid w:val="00F5601F"/>
    <w:rsid w:val="00F61AF1"/>
    <w:rsid w:val="00F61DD8"/>
    <w:rsid w:val="00F61ED6"/>
    <w:rsid w:val="00F635F0"/>
    <w:rsid w:val="00F65191"/>
    <w:rsid w:val="00F65FE7"/>
    <w:rsid w:val="00F66308"/>
    <w:rsid w:val="00F70D7E"/>
    <w:rsid w:val="00F7231B"/>
    <w:rsid w:val="00F729E3"/>
    <w:rsid w:val="00F72A47"/>
    <w:rsid w:val="00F72CD7"/>
    <w:rsid w:val="00F72FC0"/>
    <w:rsid w:val="00F732B7"/>
    <w:rsid w:val="00F735D7"/>
    <w:rsid w:val="00F74403"/>
    <w:rsid w:val="00F75490"/>
    <w:rsid w:val="00F761C9"/>
    <w:rsid w:val="00F77705"/>
    <w:rsid w:val="00F77C54"/>
    <w:rsid w:val="00F77E24"/>
    <w:rsid w:val="00F80094"/>
    <w:rsid w:val="00F80ADB"/>
    <w:rsid w:val="00F81965"/>
    <w:rsid w:val="00F82AC8"/>
    <w:rsid w:val="00F82CBA"/>
    <w:rsid w:val="00F83B01"/>
    <w:rsid w:val="00F8439E"/>
    <w:rsid w:val="00F844D9"/>
    <w:rsid w:val="00F84AC5"/>
    <w:rsid w:val="00F84DB9"/>
    <w:rsid w:val="00F85B8A"/>
    <w:rsid w:val="00F85D89"/>
    <w:rsid w:val="00F85DC1"/>
    <w:rsid w:val="00F8641A"/>
    <w:rsid w:val="00F867E9"/>
    <w:rsid w:val="00F86803"/>
    <w:rsid w:val="00F868B0"/>
    <w:rsid w:val="00F86AD4"/>
    <w:rsid w:val="00F90BD8"/>
    <w:rsid w:val="00F91762"/>
    <w:rsid w:val="00F91E35"/>
    <w:rsid w:val="00F9207D"/>
    <w:rsid w:val="00F93670"/>
    <w:rsid w:val="00F937A6"/>
    <w:rsid w:val="00F94318"/>
    <w:rsid w:val="00F948D3"/>
    <w:rsid w:val="00F949A1"/>
    <w:rsid w:val="00F94D37"/>
    <w:rsid w:val="00F94D94"/>
    <w:rsid w:val="00F94E9A"/>
    <w:rsid w:val="00F94F25"/>
    <w:rsid w:val="00F95A1B"/>
    <w:rsid w:val="00F95D49"/>
    <w:rsid w:val="00F95E66"/>
    <w:rsid w:val="00F97373"/>
    <w:rsid w:val="00F978D8"/>
    <w:rsid w:val="00F97DD8"/>
    <w:rsid w:val="00FA09FD"/>
    <w:rsid w:val="00FA1997"/>
    <w:rsid w:val="00FA2D4C"/>
    <w:rsid w:val="00FA3619"/>
    <w:rsid w:val="00FA4849"/>
    <w:rsid w:val="00FA5D85"/>
    <w:rsid w:val="00FA6238"/>
    <w:rsid w:val="00FA71DF"/>
    <w:rsid w:val="00FA752C"/>
    <w:rsid w:val="00FA7A55"/>
    <w:rsid w:val="00FA7B84"/>
    <w:rsid w:val="00FB0A72"/>
    <w:rsid w:val="00FB0AE0"/>
    <w:rsid w:val="00FB18D2"/>
    <w:rsid w:val="00FB18D5"/>
    <w:rsid w:val="00FB1DDE"/>
    <w:rsid w:val="00FB2486"/>
    <w:rsid w:val="00FB314D"/>
    <w:rsid w:val="00FB343B"/>
    <w:rsid w:val="00FB39CE"/>
    <w:rsid w:val="00FB3F98"/>
    <w:rsid w:val="00FB4911"/>
    <w:rsid w:val="00FB4A90"/>
    <w:rsid w:val="00FB545D"/>
    <w:rsid w:val="00FB5936"/>
    <w:rsid w:val="00FB5ED7"/>
    <w:rsid w:val="00FB66A0"/>
    <w:rsid w:val="00FB6831"/>
    <w:rsid w:val="00FB7B68"/>
    <w:rsid w:val="00FC05A0"/>
    <w:rsid w:val="00FC0631"/>
    <w:rsid w:val="00FC1403"/>
    <w:rsid w:val="00FC1B26"/>
    <w:rsid w:val="00FC284A"/>
    <w:rsid w:val="00FC38B2"/>
    <w:rsid w:val="00FC3BA1"/>
    <w:rsid w:val="00FC44A4"/>
    <w:rsid w:val="00FC50AD"/>
    <w:rsid w:val="00FC5F2C"/>
    <w:rsid w:val="00FC5FA4"/>
    <w:rsid w:val="00FC6BCC"/>
    <w:rsid w:val="00FC7B42"/>
    <w:rsid w:val="00FD0295"/>
    <w:rsid w:val="00FD12FC"/>
    <w:rsid w:val="00FD3C6D"/>
    <w:rsid w:val="00FD3C7E"/>
    <w:rsid w:val="00FD53C5"/>
    <w:rsid w:val="00FD69D4"/>
    <w:rsid w:val="00FD7BC2"/>
    <w:rsid w:val="00FE089D"/>
    <w:rsid w:val="00FE0A44"/>
    <w:rsid w:val="00FE162E"/>
    <w:rsid w:val="00FE18A1"/>
    <w:rsid w:val="00FE1CFE"/>
    <w:rsid w:val="00FE2550"/>
    <w:rsid w:val="00FE317B"/>
    <w:rsid w:val="00FE3395"/>
    <w:rsid w:val="00FE3A5B"/>
    <w:rsid w:val="00FE3CE5"/>
    <w:rsid w:val="00FE4915"/>
    <w:rsid w:val="00FE4BF5"/>
    <w:rsid w:val="00FE5120"/>
    <w:rsid w:val="00FE5863"/>
    <w:rsid w:val="00FE6863"/>
    <w:rsid w:val="00FE7AFF"/>
    <w:rsid w:val="00FF042F"/>
    <w:rsid w:val="00FF0CEF"/>
    <w:rsid w:val="00FF192C"/>
    <w:rsid w:val="00FF1C0F"/>
    <w:rsid w:val="00FF203B"/>
    <w:rsid w:val="00FF2437"/>
    <w:rsid w:val="00FF2DB3"/>
    <w:rsid w:val="00FF34CD"/>
    <w:rsid w:val="00FF3839"/>
    <w:rsid w:val="00FF659B"/>
    <w:rsid w:val="00FF6A10"/>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D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iPriority="0" w:unhideWhenUsed="0"/>
    <w:lsdException w:name="Title" w:semiHidden="0" w:uiPriority="1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D1"/>
    <w:pPr>
      <w:spacing w:line="360" w:lineRule="auto"/>
    </w:pPr>
    <w:rPr>
      <w:rFonts w:cs="Garamond"/>
      <w:lang w:eastAsia="de-DE"/>
    </w:rPr>
  </w:style>
  <w:style w:type="paragraph" w:styleId="Heading1">
    <w:name w:val="heading 1"/>
    <w:basedOn w:val="Normal"/>
    <w:next w:val="Normal"/>
    <w:link w:val="Heading1Char"/>
    <w:uiPriority w:val="99"/>
    <w:qFormat/>
    <w:rsid w:val="00563D30"/>
    <w:pPr>
      <w:keepNext/>
      <w:pBdr>
        <w:bottom w:val="double" w:sz="6" w:space="1" w:color="auto"/>
      </w:pBdr>
      <w:tabs>
        <w:tab w:val="right" w:pos="1986"/>
      </w:tabs>
      <w:suppressAutoHyphens/>
      <w:outlineLvl w:val="0"/>
    </w:pPr>
    <w:rPr>
      <w:b/>
      <w:bCs/>
      <w:u w:val="double"/>
    </w:rPr>
  </w:style>
  <w:style w:type="paragraph" w:styleId="Heading2">
    <w:name w:val="heading 2"/>
    <w:basedOn w:val="Normal"/>
    <w:next w:val="Normal"/>
    <w:link w:val="Heading2Char"/>
    <w:uiPriority w:val="99"/>
    <w:qFormat/>
    <w:rsid w:val="00563D30"/>
    <w:pPr>
      <w:keepNext/>
      <w:outlineLvl w:val="1"/>
    </w:pPr>
    <w:rPr>
      <w:rFonts w:ascii="Univers" w:hAnsi="Univers" w:cs="Univers"/>
      <w:b/>
      <w:bCs/>
    </w:rPr>
  </w:style>
  <w:style w:type="paragraph" w:styleId="Heading3">
    <w:name w:val="heading 3"/>
    <w:basedOn w:val="Normal"/>
    <w:next w:val="Normal"/>
    <w:link w:val="Heading3Char"/>
    <w:uiPriority w:val="99"/>
    <w:qFormat/>
    <w:rsid w:val="00563D30"/>
    <w:pPr>
      <w:keepNext/>
      <w:tabs>
        <w:tab w:val="num" w:pos="1134"/>
      </w:tabs>
      <w:spacing w:after="60"/>
      <w:ind w:left="284"/>
      <w:jc w:val="both"/>
      <w:outlineLvl w:val="2"/>
    </w:pPr>
    <w:rPr>
      <w:rFonts w:ascii="Univers" w:hAnsi="Univers" w:cs="Univers"/>
      <w:b/>
      <w:bCs/>
    </w:rPr>
  </w:style>
  <w:style w:type="paragraph" w:styleId="Heading4">
    <w:name w:val="heading 4"/>
    <w:basedOn w:val="Normal"/>
    <w:next w:val="Normal"/>
    <w:link w:val="Heading4Char"/>
    <w:uiPriority w:val="9"/>
    <w:unhideWhenUsed/>
    <w:qFormat/>
    <w:rsid w:val="001352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191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0C0"/>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sid w:val="00F150C0"/>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F150C0"/>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rsid w:val="00135250"/>
    <w:rPr>
      <w:rFonts w:asciiTheme="majorHAnsi" w:eastAsiaTheme="majorEastAsia" w:hAnsiTheme="majorHAnsi" w:cstheme="majorBidi"/>
      <w:i/>
      <w:iCs/>
      <w:color w:val="365F91" w:themeColor="accent1" w:themeShade="BF"/>
      <w:lang w:val="de-DE" w:eastAsia="de-DE"/>
    </w:rPr>
  </w:style>
  <w:style w:type="character" w:customStyle="1" w:styleId="Heading5Char">
    <w:name w:val="Heading 5 Char"/>
    <w:basedOn w:val="DefaultParagraphFont"/>
    <w:link w:val="Heading5"/>
    <w:uiPriority w:val="9"/>
    <w:semiHidden/>
    <w:rsid w:val="00BD1913"/>
    <w:rPr>
      <w:rFonts w:asciiTheme="majorHAnsi" w:eastAsiaTheme="majorEastAsia" w:hAnsiTheme="majorHAnsi" w:cstheme="majorBidi"/>
      <w:color w:val="365F91" w:themeColor="accent1" w:themeShade="BF"/>
      <w:lang w:eastAsia="de-DE"/>
    </w:rPr>
  </w:style>
  <w:style w:type="character" w:styleId="Hyperlink">
    <w:name w:val="Hyperlink"/>
    <w:basedOn w:val="DefaultParagraphFont"/>
    <w:uiPriority w:val="99"/>
    <w:rsid w:val="00563D30"/>
    <w:rPr>
      <w:color w:val="0000FF"/>
      <w:u w:val="single"/>
    </w:rPr>
  </w:style>
  <w:style w:type="paragraph" w:customStyle="1" w:styleId="Briefkopfabs">
    <w:name w:val="Briefkopfabs"/>
    <w:basedOn w:val="Normal"/>
    <w:uiPriority w:val="99"/>
    <w:rsid w:val="00563D30"/>
    <w:pPr>
      <w:spacing w:line="200" w:lineRule="atLeast"/>
    </w:pPr>
    <w:rPr>
      <w:rFonts w:ascii="Gill Alt One MT Light" w:hAnsi="Gill Alt One MT Light" w:cs="Gill Alt One MT Light"/>
      <w:sz w:val="16"/>
      <w:szCs w:val="16"/>
    </w:rPr>
  </w:style>
  <w:style w:type="paragraph" w:styleId="Header">
    <w:name w:val="header"/>
    <w:basedOn w:val="Normal"/>
    <w:link w:val="HeaderChar"/>
    <w:uiPriority w:val="99"/>
    <w:rsid w:val="00563D30"/>
    <w:pPr>
      <w:tabs>
        <w:tab w:val="center" w:pos="4536"/>
        <w:tab w:val="right" w:pos="9072"/>
      </w:tabs>
    </w:pPr>
  </w:style>
  <w:style w:type="character" w:customStyle="1" w:styleId="HeaderChar">
    <w:name w:val="Header Char"/>
    <w:basedOn w:val="DefaultParagraphFont"/>
    <w:link w:val="Header"/>
    <w:uiPriority w:val="99"/>
    <w:rsid w:val="00317E77"/>
    <w:rPr>
      <w:rFonts w:ascii="Garamond" w:hAnsi="Garamond" w:cs="Garamond"/>
      <w:sz w:val="22"/>
      <w:szCs w:val="22"/>
      <w:lang w:val="de-DE" w:eastAsia="de-DE"/>
    </w:rPr>
  </w:style>
  <w:style w:type="paragraph" w:styleId="Footer">
    <w:name w:val="footer"/>
    <w:basedOn w:val="Normal"/>
    <w:link w:val="FooterChar"/>
    <w:uiPriority w:val="99"/>
    <w:rsid w:val="00563D30"/>
    <w:pPr>
      <w:tabs>
        <w:tab w:val="center" w:pos="4536"/>
        <w:tab w:val="right" w:pos="9072"/>
      </w:tabs>
    </w:pPr>
  </w:style>
  <w:style w:type="character" w:customStyle="1" w:styleId="FooterChar">
    <w:name w:val="Footer Char"/>
    <w:basedOn w:val="DefaultParagraphFont"/>
    <w:link w:val="Footer"/>
    <w:uiPriority w:val="99"/>
    <w:rsid w:val="00317E77"/>
    <w:rPr>
      <w:rFonts w:ascii="Garamond" w:hAnsi="Garamond" w:cs="Garamond"/>
      <w:sz w:val="22"/>
      <w:szCs w:val="22"/>
      <w:lang w:val="de-DE" w:eastAsia="de-DE"/>
    </w:rPr>
  </w:style>
  <w:style w:type="character" w:styleId="PageNumber">
    <w:name w:val="page number"/>
    <w:basedOn w:val="DefaultParagraphFont"/>
    <w:rsid w:val="00563D30"/>
  </w:style>
  <w:style w:type="paragraph" w:styleId="BodyText">
    <w:name w:val="Body Text"/>
    <w:basedOn w:val="Normal"/>
    <w:link w:val="BodyTextChar"/>
    <w:uiPriority w:val="99"/>
    <w:rsid w:val="00563D30"/>
    <w:pPr>
      <w:ind w:right="282"/>
    </w:pPr>
  </w:style>
  <w:style w:type="character" w:customStyle="1" w:styleId="BodyTextChar">
    <w:name w:val="Body Text Char"/>
    <w:basedOn w:val="DefaultParagraphFont"/>
    <w:link w:val="BodyText"/>
    <w:uiPriority w:val="99"/>
    <w:semiHidden/>
    <w:rsid w:val="00F150C0"/>
    <w:rPr>
      <w:rFonts w:ascii="Garamond" w:hAnsi="Garamond" w:cs="Garamond"/>
      <w:lang w:val="de-DE" w:eastAsia="de-DE"/>
    </w:rPr>
  </w:style>
  <w:style w:type="paragraph" w:styleId="BodyTextIndent">
    <w:name w:val="Body Text Indent"/>
    <w:basedOn w:val="Normal"/>
    <w:link w:val="BodyTextIndentChar"/>
    <w:uiPriority w:val="99"/>
    <w:rsid w:val="00563D30"/>
    <w:pPr>
      <w:tabs>
        <w:tab w:val="left" w:pos="7088"/>
        <w:tab w:val="right" w:pos="8789"/>
      </w:tabs>
      <w:spacing w:line="240" w:lineRule="auto"/>
      <w:ind w:left="708"/>
    </w:pPr>
    <w:rPr>
      <w:rFonts w:ascii="Univers" w:hAnsi="Univers" w:cs="Univers"/>
      <w:sz w:val="24"/>
      <w:szCs w:val="24"/>
      <w:lang w:val="de-CH"/>
    </w:rPr>
  </w:style>
  <w:style w:type="character" w:customStyle="1" w:styleId="BodyTextIndentChar">
    <w:name w:val="Body Text Indent Char"/>
    <w:basedOn w:val="DefaultParagraphFont"/>
    <w:link w:val="BodyTextIndent"/>
    <w:uiPriority w:val="99"/>
    <w:semiHidden/>
    <w:rsid w:val="00F150C0"/>
    <w:rPr>
      <w:rFonts w:ascii="Garamond" w:hAnsi="Garamond" w:cs="Garamond"/>
      <w:lang w:val="de-DE" w:eastAsia="de-DE"/>
    </w:rPr>
  </w:style>
  <w:style w:type="paragraph" w:styleId="BalloonText">
    <w:name w:val="Balloon Text"/>
    <w:basedOn w:val="Normal"/>
    <w:link w:val="BalloonTextChar"/>
    <w:uiPriority w:val="99"/>
    <w:semiHidden/>
    <w:rsid w:val="00D864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444"/>
    <w:rPr>
      <w:rFonts w:ascii="Tahoma" w:hAnsi="Tahoma" w:cs="Tahoma"/>
      <w:sz w:val="16"/>
      <w:szCs w:val="16"/>
      <w:lang w:val="de-DE" w:eastAsia="de-DE"/>
    </w:rPr>
  </w:style>
  <w:style w:type="paragraph" w:styleId="ListParagraph">
    <w:name w:val="List Paragraph"/>
    <w:basedOn w:val="Normal"/>
    <w:uiPriority w:val="34"/>
    <w:qFormat/>
    <w:rsid w:val="007D3350"/>
    <w:pPr>
      <w:ind w:left="720"/>
      <w:contextualSpacing/>
    </w:pPr>
  </w:style>
  <w:style w:type="paragraph" w:styleId="FootnoteText">
    <w:name w:val="footnote text"/>
    <w:basedOn w:val="Normal"/>
    <w:link w:val="FootnoteTextChar"/>
    <w:uiPriority w:val="99"/>
    <w:unhideWhenUsed/>
    <w:rsid w:val="0092050A"/>
    <w:pPr>
      <w:spacing w:line="240" w:lineRule="auto"/>
    </w:pPr>
    <w:rPr>
      <w:rFonts w:eastAsiaTheme="minorHAnsi" w:cstheme="minorBidi"/>
      <w:sz w:val="20"/>
      <w:szCs w:val="20"/>
      <w:lang w:val="de-CH" w:eastAsia="en-US"/>
    </w:rPr>
  </w:style>
  <w:style w:type="character" w:customStyle="1" w:styleId="FootnoteTextChar">
    <w:name w:val="Footnote Text Char"/>
    <w:basedOn w:val="DefaultParagraphFont"/>
    <w:link w:val="FootnoteText"/>
    <w:uiPriority w:val="99"/>
    <w:rsid w:val="0092050A"/>
    <w:rPr>
      <w:rFonts w:eastAsiaTheme="minorHAnsi" w:cstheme="minorBidi"/>
      <w:sz w:val="20"/>
      <w:szCs w:val="20"/>
      <w:lang w:val="de-CH"/>
    </w:rPr>
  </w:style>
  <w:style w:type="character" w:styleId="FootnoteReference">
    <w:name w:val="footnote reference"/>
    <w:basedOn w:val="DefaultParagraphFont"/>
    <w:uiPriority w:val="99"/>
    <w:unhideWhenUsed/>
    <w:rsid w:val="004D367D"/>
    <w:rPr>
      <w:vertAlign w:val="superscript"/>
    </w:rPr>
  </w:style>
  <w:style w:type="paragraph" w:styleId="Caption">
    <w:name w:val="caption"/>
    <w:basedOn w:val="Normal"/>
    <w:next w:val="Normal"/>
    <w:uiPriority w:val="35"/>
    <w:qFormat/>
    <w:rsid w:val="002E41AB"/>
    <w:pPr>
      <w:spacing w:after="200" w:line="240" w:lineRule="auto"/>
      <w:jc w:val="both"/>
    </w:pPr>
    <w:rPr>
      <w:rFonts w:eastAsia="Palatino Linotype" w:cs="Times New Roman"/>
      <w:b/>
      <w:bCs/>
      <w:color w:val="115C2E"/>
      <w:sz w:val="18"/>
      <w:szCs w:val="18"/>
      <w:lang w:eastAsia="en-US"/>
    </w:rPr>
  </w:style>
  <w:style w:type="character" w:styleId="CommentReference">
    <w:name w:val="annotation reference"/>
    <w:basedOn w:val="DefaultParagraphFont"/>
    <w:uiPriority w:val="99"/>
    <w:semiHidden/>
    <w:unhideWhenUsed/>
    <w:rsid w:val="004065E3"/>
    <w:rPr>
      <w:sz w:val="16"/>
      <w:szCs w:val="16"/>
    </w:rPr>
  </w:style>
  <w:style w:type="paragraph" w:styleId="CommentText">
    <w:name w:val="annotation text"/>
    <w:basedOn w:val="Normal"/>
    <w:link w:val="CommentTextChar"/>
    <w:uiPriority w:val="99"/>
    <w:unhideWhenUsed/>
    <w:rsid w:val="004065E3"/>
    <w:pPr>
      <w:spacing w:line="240" w:lineRule="auto"/>
    </w:pPr>
    <w:rPr>
      <w:sz w:val="20"/>
      <w:szCs w:val="20"/>
    </w:rPr>
  </w:style>
  <w:style w:type="character" w:customStyle="1" w:styleId="CommentTextChar">
    <w:name w:val="Comment Text Char"/>
    <w:basedOn w:val="DefaultParagraphFont"/>
    <w:link w:val="CommentText"/>
    <w:uiPriority w:val="99"/>
    <w:rsid w:val="004065E3"/>
    <w:rPr>
      <w:rFonts w:ascii="Garamond" w:hAnsi="Garamond" w:cs="Garamond"/>
      <w:sz w:val="20"/>
      <w:szCs w:val="20"/>
      <w:lang w:val="de-DE" w:eastAsia="de-DE"/>
    </w:rPr>
  </w:style>
  <w:style w:type="paragraph" w:styleId="CommentSubject">
    <w:name w:val="annotation subject"/>
    <w:basedOn w:val="CommentText"/>
    <w:next w:val="CommentText"/>
    <w:link w:val="CommentSubjectChar"/>
    <w:uiPriority w:val="99"/>
    <w:semiHidden/>
    <w:unhideWhenUsed/>
    <w:rsid w:val="004065E3"/>
    <w:rPr>
      <w:b/>
      <w:bCs/>
    </w:rPr>
  </w:style>
  <w:style w:type="character" w:customStyle="1" w:styleId="CommentSubjectChar">
    <w:name w:val="Comment Subject Char"/>
    <w:basedOn w:val="CommentTextChar"/>
    <w:link w:val="CommentSubject"/>
    <w:uiPriority w:val="99"/>
    <w:semiHidden/>
    <w:rsid w:val="004065E3"/>
    <w:rPr>
      <w:rFonts w:ascii="Garamond" w:hAnsi="Garamond" w:cs="Garamond"/>
      <w:b/>
      <w:bCs/>
      <w:sz w:val="20"/>
      <w:szCs w:val="20"/>
      <w:lang w:val="de-DE" w:eastAsia="de-DE"/>
    </w:rPr>
  </w:style>
  <w:style w:type="character" w:styleId="FollowedHyperlink">
    <w:name w:val="FollowedHyperlink"/>
    <w:basedOn w:val="DefaultParagraphFont"/>
    <w:uiPriority w:val="99"/>
    <w:semiHidden/>
    <w:unhideWhenUsed/>
    <w:rsid w:val="00116654"/>
    <w:rPr>
      <w:color w:val="800080"/>
      <w:u w:val="single"/>
    </w:rPr>
  </w:style>
  <w:style w:type="paragraph" w:customStyle="1" w:styleId="xl65">
    <w:name w:val="xl65"/>
    <w:basedOn w:val="Normal"/>
    <w:rsid w:val="00116654"/>
    <w:pPr>
      <w:spacing w:before="100" w:beforeAutospacing="1" w:after="100" w:afterAutospacing="1" w:line="240" w:lineRule="auto"/>
    </w:pPr>
    <w:rPr>
      <w:rFonts w:ascii="Cambria" w:hAnsi="Cambria" w:cs="Times New Roman"/>
      <w:sz w:val="24"/>
      <w:szCs w:val="24"/>
      <w:lang w:val="de-CH" w:eastAsia="de-CH"/>
    </w:rPr>
  </w:style>
  <w:style w:type="paragraph" w:customStyle="1" w:styleId="xl66">
    <w:name w:val="xl66"/>
    <w:basedOn w:val="Normal"/>
    <w:rsid w:val="00116654"/>
    <w:pPr>
      <w:spacing w:before="100" w:beforeAutospacing="1" w:after="100" w:afterAutospacing="1" w:line="240" w:lineRule="auto"/>
    </w:pPr>
    <w:rPr>
      <w:rFonts w:ascii="Cambria" w:hAnsi="Cambria" w:cs="Times New Roman"/>
      <w:sz w:val="24"/>
      <w:szCs w:val="24"/>
      <w:lang w:val="de-CH" w:eastAsia="de-CH"/>
    </w:rPr>
  </w:style>
  <w:style w:type="paragraph" w:customStyle="1" w:styleId="xl67">
    <w:name w:val="xl67"/>
    <w:basedOn w:val="Normal"/>
    <w:rsid w:val="00116654"/>
    <w:pPr>
      <w:spacing w:before="100" w:beforeAutospacing="1" w:after="100" w:afterAutospacing="1" w:line="240" w:lineRule="auto"/>
    </w:pPr>
    <w:rPr>
      <w:rFonts w:ascii="Cambria" w:hAnsi="Cambria" w:cs="Times New Roman"/>
      <w:sz w:val="24"/>
      <w:szCs w:val="24"/>
      <w:lang w:val="de-CH" w:eastAsia="de-CH"/>
    </w:rPr>
  </w:style>
  <w:style w:type="paragraph" w:customStyle="1" w:styleId="xl68">
    <w:name w:val="xl68"/>
    <w:basedOn w:val="Normal"/>
    <w:rsid w:val="00116654"/>
    <w:pPr>
      <w:spacing w:before="100" w:beforeAutospacing="1" w:after="100" w:afterAutospacing="1" w:line="240" w:lineRule="auto"/>
      <w:jc w:val="center"/>
      <w:textAlignment w:val="top"/>
    </w:pPr>
    <w:rPr>
      <w:rFonts w:ascii="Cambria" w:hAnsi="Cambria" w:cs="Times New Roman"/>
      <w:sz w:val="24"/>
      <w:szCs w:val="24"/>
      <w:lang w:val="de-CH" w:eastAsia="de-CH"/>
    </w:rPr>
  </w:style>
  <w:style w:type="paragraph" w:customStyle="1" w:styleId="xl69">
    <w:name w:val="xl69"/>
    <w:basedOn w:val="Normal"/>
    <w:rsid w:val="00116654"/>
    <w:pPr>
      <w:spacing w:before="100" w:beforeAutospacing="1" w:after="100" w:afterAutospacing="1" w:line="240" w:lineRule="auto"/>
      <w:jc w:val="center"/>
    </w:pPr>
    <w:rPr>
      <w:rFonts w:ascii="Cambria" w:hAnsi="Cambria" w:cs="Times New Roman"/>
      <w:sz w:val="24"/>
      <w:szCs w:val="24"/>
      <w:lang w:val="de-CH" w:eastAsia="de-CH"/>
    </w:rPr>
  </w:style>
  <w:style w:type="paragraph" w:customStyle="1" w:styleId="xl70">
    <w:name w:val="xl70"/>
    <w:basedOn w:val="Normal"/>
    <w:rsid w:val="0011665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71">
    <w:name w:val="xl71"/>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72">
    <w:name w:val="xl72"/>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73">
    <w:name w:val="xl73"/>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74">
    <w:name w:val="xl74"/>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75">
    <w:name w:val="xl75"/>
    <w:basedOn w:val="Normal"/>
    <w:rsid w:val="0011665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76">
    <w:name w:val="xl76"/>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color w:val="000000"/>
      <w:lang w:val="de-CH" w:eastAsia="de-CH"/>
    </w:rPr>
  </w:style>
  <w:style w:type="paragraph" w:customStyle="1" w:styleId="xl77">
    <w:name w:val="xl77"/>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78">
    <w:name w:val="xl78"/>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79">
    <w:name w:val="xl79"/>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80">
    <w:name w:val="xl80"/>
    <w:basedOn w:val="Normal"/>
    <w:rsid w:val="001166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81">
    <w:name w:val="xl81"/>
    <w:basedOn w:val="Normal"/>
    <w:rsid w:val="001166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hAnsi="Cambria" w:cs="Times New Roman"/>
      <w:color w:val="000000"/>
      <w:lang w:val="de-CH" w:eastAsia="de-CH"/>
    </w:rPr>
  </w:style>
  <w:style w:type="paragraph" w:customStyle="1" w:styleId="xl82">
    <w:name w:val="xl82"/>
    <w:basedOn w:val="Normal"/>
    <w:rsid w:val="0011665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83">
    <w:name w:val="xl83"/>
    <w:basedOn w:val="Normal"/>
    <w:rsid w:val="001166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84">
    <w:name w:val="xl84"/>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color w:val="0000FF"/>
      <w:u w:val="single"/>
      <w:lang w:val="de-CH" w:eastAsia="de-CH"/>
    </w:rPr>
  </w:style>
  <w:style w:type="paragraph" w:customStyle="1" w:styleId="xl85">
    <w:name w:val="xl85"/>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color w:val="0000FF"/>
      <w:sz w:val="24"/>
      <w:szCs w:val="24"/>
      <w:u w:val="single"/>
      <w:lang w:val="de-CH" w:eastAsia="de-CH"/>
    </w:rPr>
  </w:style>
  <w:style w:type="paragraph" w:customStyle="1" w:styleId="xl86">
    <w:name w:val="xl86"/>
    <w:basedOn w:val="Normal"/>
    <w:rsid w:val="001166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hAnsi="Cambria" w:cs="Times New Roman"/>
      <w:color w:val="0000FF"/>
      <w:u w:val="single"/>
      <w:lang w:val="de-CH" w:eastAsia="de-CH"/>
    </w:rPr>
  </w:style>
  <w:style w:type="paragraph" w:customStyle="1" w:styleId="xl87">
    <w:name w:val="xl87"/>
    <w:basedOn w:val="Normal"/>
    <w:rsid w:val="00116654"/>
    <w:pPr>
      <w:pBdr>
        <w:bottom w:val="single" w:sz="4" w:space="0" w:color="auto"/>
        <w:right w:val="single" w:sz="4" w:space="0" w:color="auto"/>
      </w:pBdr>
      <w:shd w:val="clear" w:color="4F81BD" w:fill="4F81BD"/>
      <w:spacing w:before="100" w:beforeAutospacing="1" w:after="100" w:afterAutospacing="1" w:line="240" w:lineRule="auto"/>
      <w:jc w:val="center"/>
      <w:textAlignment w:val="center"/>
    </w:pPr>
    <w:rPr>
      <w:rFonts w:ascii="Cambria" w:hAnsi="Cambria" w:cs="Times New Roman"/>
      <w:b/>
      <w:bCs/>
      <w:color w:val="FFFFFF"/>
      <w:sz w:val="32"/>
      <w:szCs w:val="32"/>
      <w:lang w:val="de-CH" w:eastAsia="de-CH"/>
    </w:rPr>
  </w:style>
  <w:style w:type="paragraph" w:customStyle="1" w:styleId="xl88">
    <w:name w:val="xl88"/>
    <w:basedOn w:val="Normal"/>
    <w:rsid w:val="0011665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cs="Times New Roman"/>
      <w:b/>
      <w:bCs/>
      <w:sz w:val="32"/>
      <w:szCs w:val="32"/>
      <w:lang w:val="de-CH" w:eastAsia="de-CH"/>
    </w:rPr>
  </w:style>
  <w:style w:type="paragraph" w:customStyle="1" w:styleId="xl89">
    <w:name w:val="xl89"/>
    <w:basedOn w:val="Normal"/>
    <w:rsid w:val="0011665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cs="Times New Roman"/>
      <w:b/>
      <w:bCs/>
      <w:sz w:val="32"/>
      <w:szCs w:val="32"/>
      <w:lang w:val="de-CH" w:eastAsia="de-CH"/>
    </w:rPr>
  </w:style>
  <w:style w:type="paragraph" w:customStyle="1" w:styleId="xl90">
    <w:name w:val="xl90"/>
    <w:basedOn w:val="Normal"/>
    <w:rsid w:val="001166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cs="Times New Roman"/>
      <w:b/>
      <w:bCs/>
      <w:sz w:val="32"/>
      <w:szCs w:val="32"/>
      <w:lang w:val="de-CH" w:eastAsia="de-CH"/>
    </w:rPr>
  </w:style>
  <w:style w:type="paragraph" w:customStyle="1" w:styleId="xl91">
    <w:name w:val="xl91"/>
    <w:basedOn w:val="Normal"/>
    <w:rsid w:val="0011665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cs="Times New Roman"/>
      <w:b/>
      <w:bCs/>
      <w:sz w:val="32"/>
      <w:szCs w:val="32"/>
      <w:lang w:val="de-CH" w:eastAsia="de-CH"/>
    </w:rPr>
  </w:style>
  <w:style w:type="paragraph" w:customStyle="1" w:styleId="xl92">
    <w:name w:val="xl92"/>
    <w:basedOn w:val="Normal"/>
    <w:rsid w:val="00116654"/>
    <w:pPr>
      <w:spacing w:before="100" w:beforeAutospacing="1" w:after="100" w:afterAutospacing="1" w:line="240" w:lineRule="auto"/>
      <w:textAlignment w:val="center"/>
    </w:pPr>
    <w:rPr>
      <w:rFonts w:ascii="Cambria" w:hAnsi="Cambria" w:cs="Times New Roman"/>
      <w:sz w:val="32"/>
      <w:szCs w:val="32"/>
      <w:lang w:val="de-CH" w:eastAsia="de-CH"/>
    </w:rPr>
  </w:style>
  <w:style w:type="paragraph" w:customStyle="1" w:styleId="xl93">
    <w:name w:val="xl93"/>
    <w:basedOn w:val="Normal"/>
    <w:rsid w:val="00116654"/>
    <w:pPr>
      <w:pBdr>
        <w:top w:val="single" w:sz="4" w:space="0" w:color="auto"/>
        <w:left w:val="single" w:sz="4" w:space="0" w:color="auto"/>
        <w:right w:val="single" w:sz="4" w:space="0" w:color="auto"/>
      </w:pBdr>
      <w:spacing w:before="100" w:beforeAutospacing="1" w:after="100" w:afterAutospacing="1" w:line="240" w:lineRule="auto"/>
    </w:pPr>
    <w:rPr>
      <w:rFonts w:cs="Times New Roman"/>
      <w:color w:val="0000FF"/>
      <w:sz w:val="24"/>
      <w:szCs w:val="24"/>
      <w:u w:val="single"/>
      <w:lang w:val="de-CH" w:eastAsia="de-CH"/>
    </w:rPr>
  </w:style>
  <w:style w:type="paragraph" w:customStyle="1" w:styleId="xl94">
    <w:name w:val="xl94"/>
    <w:basedOn w:val="Normal"/>
    <w:rsid w:val="00116654"/>
    <w:pPr>
      <w:pBdr>
        <w:left w:val="single" w:sz="4" w:space="0" w:color="auto"/>
        <w:bottom w:val="single" w:sz="4" w:space="0" w:color="auto"/>
      </w:pBdr>
      <w:spacing w:before="100" w:beforeAutospacing="1" w:after="100" w:afterAutospacing="1" w:line="240" w:lineRule="auto"/>
      <w:textAlignment w:val="center"/>
    </w:pPr>
    <w:rPr>
      <w:rFonts w:ascii="Cambria" w:hAnsi="Cambria" w:cs="Times New Roman"/>
      <w:b/>
      <w:bCs/>
      <w:sz w:val="32"/>
      <w:szCs w:val="32"/>
      <w:lang w:val="de-CH" w:eastAsia="de-CH"/>
    </w:rPr>
  </w:style>
  <w:style w:type="paragraph" w:customStyle="1" w:styleId="xl95">
    <w:name w:val="xl95"/>
    <w:basedOn w:val="Normal"/>
    <w:rsid w:val="0011665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top"/>
    </w:pPr>
    <w:rPr>
      <w:rFonts w:ascii="Cambria" w:hAnsi="Cambria" w:cs="Times New Roman"/>
      <w:lang w:val="de-CH" w:eastAsia="de-CH"/>
    </w:rPr>
  </w:style>
  <w:style w:type="paragraph" w:customStyle="1" w:styleId="xl96">
    <w:name w:val="xl96"/>
    <w:basedOn w:val="Normal"/>
    <w:rsid w:val="0011665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top"/>
    </w:pPr>
    <w:rPr>
      <w:rFonts w:ascii="Cambria" w:hAnsi="Cambria" w:cs="Times New Roman"/>
      <w:color w:val="000000"/>
      <w:lang w:val="de-CH" w:eastAsia="de-CH"/>
    </w:rPr>
  </w:style>
  <w:style w:type="paragraph" w:customStyle="1" w:styleId="xl97">
    <w:name w:val="xl97"/>
    <w:basedOn w:val="Normal"/>
    <w:rsid w:val="00116654"/>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hAnsi="Cambria" w:cs="Times New Roman"/>
      <w:sz w:val="24"/>
      <w:szCs w:val="24"/>
      <w:lang w:val="de-CH" w:eastAsia="de-CH"/>
    </w:rPr>
  </w:style>
  <w:style w:type="paragraph" w:customStyle="1" w:styleId="xl98">
    <w:name w:val="xl98"/>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cs="Times New Roman"/>
      <w:sz w:val="24"/>
      <w:szCs w:val="24"/>
      <w:lang w:val="de-CH" w:eastAsia="de-CH"/>
    </w:rPr>
  </w:style>
  <w:style w:type="paragraph" w:customStyle="1" w:styleId="xl99">
    <w:name w:val="xl99"/>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100">
    <w:name w:val="xl100"/>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101">
    <w:name w:val="xl101"/>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102">
    <w:name w:val="xl102"/>
    <w:basedOn w:val="Normal"/>
    <w:rsid w:val="0011665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103">
    <w:name w:val="xl103"/>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cs="Times New Roman"/>
      <w:sz w:val="24"/>
      <w:szCs w:val="24"/>
      <w:lang w:val="de-CH" w:eastAsia="de-CH"/>
    </w:rPr>
  </w:style>
  <w:style w:type="paragraph" w:customStyle="1" w:styleId="xl104">
    <w:name w:val="xl104"/>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color w:val="0000FF"/>
      <w:u w:val="single"/>
      <w:lang w:val="de-CH" w:eastAsia="de-CH"/>
    </w:rPr>
  </w:style>
  <w:style w:type="paragraph" w:customStyle="1" w:styleId="xl105">
    <w:name w:val="xl105"/>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hAnsi="Cambria" w:cs="Times New Roman"/>
      <w:lang w:val="de-CH" w:eastAsia="de-CH"/>
    </w:rPr>
  </w:style>
  <w:style w:type="paragraph" w:customStyle="1" w:styleId="xl106">
    <w:name w:val="xl106"/>
    <w:basedOn w:val="Normal"/>
    <w:rsid w:val="00116654"/>
    <w:pPr>
      <w:pBdr>
        <w:top w:val="single" w:sz="4" w:space="0" w:color="auto"/>
        <w:left w:val="single" w:sz="4" w:space="0" w:color="auto"/>
        <w:bottom w:val="single" w:sz="4" w:space="0" w:color="auto"/>
      </w:pBdr>
      <w:spacing w:before="100" w:beforeAutospacing="1" w:after="100" w:afterAutospacing="1" w:line="240" w:lineRule="auto"/>
    </w:pPr>
    <w:rPr>
      <w:rFonts w:ascii="Cambria" w:hAnsi="Cambria" w:cs="Times New Roman"/>
      <w:lang w:val="de-CH" w:eastAsia="de-CH"/>
    </w:rPr>
  </w:style>
  <w:style w:type="paragraph" w:customStyle="1" w:styleId="xl107">
    <w:name w:val="xl107"/>
    <w:basedOn w:val="Normal"/>
    <w:rsid w:val="00116654"/>
    <w:pPr>
      <w:pBdr>
        <w:top w:val="single" w:sz="4" w:space="0" w:color="auto"/>
        <w:left w:val="single" w:sz="4" w:space="0" w:color="auto"/>
        <w:right w:val="single" w:sz="4" w:space="0" w:color="auto"/>
      </w:pBdr>
      <w:spacing w:before="100" w:beforeAutospacing="1" w:after="100" w:afterAutospacing="1" w:line="240" w:lineRule="auto"/>
    </w:pPr>
    <w:rPr>
      <w:rFonts w:ascii="Cambria" w:hAnsi="Cambria" w:cs="Times New Roman"/>
      <w:lang w:val="de-CH" w:eastAsia="de-CH"/>
    </w:rPr>
  </w:style>
  <w:style w:type="paragraph" w:customStyle="1" w:styleId="xl108">
    <w:name w:val="xl108"/>
    <w:basedOn w:val="Normal"/>
    <w:rsid w:val="00116654"/>
    <w:pPr>
      <w:pBdr>
        <w:top w:val="single" w:sz="4" w:space="0" w:color="auto"/>
        <w:left w:val="single" w:sz="4" w:space="0" w:color="auto"/>
      </w:pBdr>
      <w:spacing w:before="100" w:beforeAutospacing="1" w:after="100" w:afterAutospacing="1" w:line="240" w:lineRule="auto"/>
    </w:pPr>
    <w:rPr>
      <w:rFonts w:ascii="Cambria" w:hAnsi="Cambria" w:cs="Times New Roman"/>
      <w:lang w:val="de-CH" w:eastAsia="de-CH"/>
    </w:rPr>
  </w:style>
  <w:style w:type="paragraph" w:customStyle="1" w:styleId="xl109">
    <w:name w:val="xl109"/>
    <w:basedOn w:val="Normal"/>
    <w:rsid w:val="00116654"/>
    <w:pPr>
      <w:pBdr>
        <w:top w:val="single" w:sz="4" w:space="0" w:color="auto"/>
        <w:left w:val="single" w:sz="4" w:space="0" w:color="auto"/>
        <w:right w:val="single" w:sz="4" w:space="0" w:color="auto"/>
      </w:pBdr>
      <w:spacing w:before="100" w:beforeAutospacing="1" w:after="100" w:afterAutospacing="1" w:line="240" w:lineRule="auto"/>
    </w:pPr>
    <w:rPr>
      <w:rFonts w:cs="Times New Roman"/>
      <w:color w:val="0000FF"/>
      <w:u w:val="single"/>
      <w:lang w:val="de-CH" w:eastAsia="de-CH"/>
    </w:rPr>
  </w:style>
  <w:style w:type="paragraph" w:customStyle="1" w:styleId="xl110">
    <w:name w:val="xl110"/>
    <w:basedOn w:val="Normal"/>
    <w:rsid w:val="00116654"/>
    <w:pPr>
      <w:pBdr>
        <w:top w:val="single" w:sz="4" w:space="0" w:color="auto"/>
        <w:left w:val="single" w:sz="4" w:space="0" w:color="auto"/>
        <w:right w:val="single" w:sz="4" w:space="0" w:color="auto"/>
      </w:pBdr>
      <w:shd w:val="clear" w:color="D9D9D9" w:fill="D9D9D9"/>
      <w:spacing w:before="100" w:beforeAutospacing="1" w:after="100" w:afterAutospacing="1" w:line="240" w:lineRule="auto"/>
    </w:pPr>
    <w:rPr>
      <w:rFonts w:cs="Times New Roman"/>
      <w:color w:val="0000FF"/>
      <w:u w:val="single"/>
      <w:lang w:val="de-CH" w:eastAsia="de-CH"/>
    </w:rPr>
  </w:style>
  <w:style w:type="paragraph" w:customStyle="1" w:styleId="xl111">
    <w:name w:val="xl111"/>
    <w:basedOn w:val="Normal"/>
    <w:rsid w:val="0011665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Cambria" w:hAnsi="Cambria" w:cs="Times New Roman"/>
      <w:lang w:val="de-CH" w:eastAsia="de-CH"/>
    </w:rPr>
  </w:style>
  <w:style w:type="paragraph" w:customStyle="1" w:styleId="xl112">
    <w:name w:val="xl112"/>
    <w:basedOn w:val="Normal"/>
    <w:rsid w:val="00116654"/>
    <w:pPr>
      <w:pBdr>
        <w:top w:val="single" w:sz="4" w:space="0" w:color="auto"/>
        <w:left w:val="single" w:sz="4" w:space="0" w:color="auto"/>
        <w:bottom w:val="single" w:sz="4" w:space="0" w:color="auto"/>
      </w:pBdr>
      <w:shd w:val="clear" w:color="D9D9D9" w:fill="D9D9D9"/>
      <w:spacing w:before="100" w:beforeAutospacing="1" w:after="100" w:afterAutospacing="1" w:line="240" w:lineRule="auto"/>
    </w:pPr>
    <w:rPr>
      <w:rFonts w:ascii="Cambria" w:hAnsi="Cambria" w:cs="Times New Roman"/>
      <w:lang w:val="de-CH" w:eastAsia="de-CH"/>
    </w:rPr>
  </w:style>
  <w:style w:type="paragraph" w:customStyle="1" w:styleId="xl113">
    <w:name w:val="xl113"/>
    <w:basedOn w:val="Normal"/>
    <w:rsid w:val="00116654"/>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hAnsi="Cambria" w:cs="Times New Roman"/>
      <w:sz w:val="24"/>
      <w:szCs w:val="24"/>
      <w:lang w:val="de-CH" w:eastAsia="de-CH"/>
    </w:rPr>
  </w:style>
  <w:style w:type="paragraph" w:customStyle="1" w:styleId="xl114">
    <w:name w:val="xl114"/>
    <w:basedOn w:val="Normal"/>
    <w:rsid w:val="00116654"/>
    <w:pPr>
      <w:pBdr>
        <w:top w:val="single" w:sz="4" w:space="0" w:color="auto"/>
        <w:left w:val="single" w:sz="4" w:space="0" w:color="auto"/>
        <w:right w:val="single" w:sz="4" w:space="0" w:color="auto"/>
      </w:pBdr>
      <w:spacing w:before="100" w:beforeAutospacing="1" w:after="100" w:afterAutospacing="1" w:line="240" w:lineRule="auto"/>
      <w:textAlignment w:val="top"/>
    </w:pPr>
    <w:rPr>
      <w:rFonts w:cs="Times New Roman"/>
      <w:color w:val="0000FF"/>
      <w:sz w:val="24"/>
      <w:szCs w:val="24"/>
      <w:u w:val="single"/>
      <w:lang w:val="de-CH" w:eastAsia="de-CH"/>
    </w:rPr>
  </w:style>
  <w:style w:type="table" w:styleId="TableGrid">
    <w:name w:val="Table Grid"/>
    <w:basedOn w:val="TableNormal"/>
    <w:uiPriority w:val="59"/>
    <w:rsid w:val="00116654"/>
    <w:rPr>
      <w:rFonts w:ascii="Palatino Linotype" w:eastAsiaTheme="minorHAnsi" w:hAnsi="Palatino Linotype" w:cstheme="minorBidi"/>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CA7F10"/>
    <w:pPr>
      <w:pBdr>
        <w:top w:val="single" w:sz="4" w:space="0" w:color="auto"/>
        <w:left w:val="single" w:sz="4" w:space="0" w:color="auto"/>
        <w:right w:val="single" w:sz="4" w:space="0" w:color="auto"/>
      </w:pBdr>
      <w:shd w:val="clear" w:color="D9D9D9" w:fill="D9D9D9"/>
      <w:spacing w:before="100" w:beforeAutospacing="1" w:after="100" w:afterAutospacing="1" w:line="240" w:lineRule="auto"/>
    </w:pPr>
    <w:rPr>
      <w:rFonts w:cs="Times New Roman"/>
      <w:color w:val="0000FF"/>
      <w:sz w:val="24"/>
      <w:szCs w:val="24"/>
      <w:u w:val="single"/>
      <w:lang w:eastAsia="en-US"/>
    </w:rPr>
  </w:style>
  <w:style w:type="paragraph" w:styleId="Revision">
    <w:name w:val="Revision"/>
    <w:hidden/>
    <w:uiPriority w:val="99"/>
    <w:semiHidden/>
    <w:rsid w:val="006D36E1"/>
    <w:rPr>
      <w:rFonts w:ascii="Garamond" w:hAnsi="Garamond" w:cs="Garamond"/>
      <w:lang w:val="de-DE" w:eastAsia="de-DE"/>
    </w:rPr>
  </w:style>
  <w:style w:type="paragraph" w:styleId="EndnoteText">
    <w:name w:val="endnote text"/>
    <w:basedOn w:val="Normal"/>
    <w:link w:val="EndnoteTextChar"/>
    <w:uiPriority w:val="99"/>
    <w:semiHidden/>
    <w:unhideWhenUsed/>
    <w:rsid w:val="00D70A19"/>
    <w:pPr>
      <w:spacing w:line="240" w:lineRule="auto"/>
    </w:pPr>
    <w:rPr>
      <w:sz w:val="20"/>
      <w:szCs w:val="20"/>
    </w:rPr>
  </w:style>
  <w:style w:type="character" w:customStyle="1" w:styleId="EndnoteTextChar">
    <w:name w:val="Endnote Text Char"/>
    <w:basedOn w:val="DefaultParagraphFont"/>
    <w:link w:val="EndnoteText"/>
    <w:uiPriority w:val="99"/>
    <w:semiHidden/>
    <w:rsid w:val="00D70A19"/>
    <w:rPr>
      <w:rFonts w:ascii="Garamond" w:hAnsi="Garamond" w:cs="Garamond"/>
      <w:sz w:val="20"/>
      <w:szCs w:val="20"/>
      <w:lang w:val="de-DE" w:eastAsia="de-DE"/>
    </w:rPr>
  </w:style>
  <w:style w:type="character" w:styleId="EndnoteReference">
    <w:name w:val="endnote reference"/>
    <w:basedOn w:val="DefaultParagraphFont"/>
    <w:uiPriority w:val="99"/>
    <w:semiHidden/>
    <w:unhideWhenUsed/>
    <w:rsid w:val="00D70A19"/>
    <w:rPr>
      <w:vertAlign w:val="superscript"/>
    </w:rPr>
  </w:style>
  <w:style w:type="paragraph" w:customStyle="1" w:styleId="Default">
    <w:name w:val="Default"/>
    <w:rsid w:val="0020733D"/>
    <w:pPr>
      <w:autoSpaceDE w:val="0"/>
      <w:autoSpaceDN w:val="0"/>
      <w:adjustRightInd w:val="0"/>
    </w:pPr>
    <w:rPr>
      <w:rFonts w:ascii="Arial" w:hAnsi="Arial" w:cs="Arial"/>
      <w:color w:val="000000"/>
      <w:sz w:val="24"/>
      <w:szCs w:val="24"/>
      <w:lang w:val="de-CH"/>
    </w:rPr>
  </w:style>
  <w:style w:type="character" w:customStyle="1" w:styleId="definition">
    <w:name w:val="definition"/>
    <w:basedOn w:val="DefaultParagraphFont"/>
    <w:rsid w:val="004C583B"/>
  </w:style>
  <w:style w:type="character" w:customStyle="1" w:styleId="punctuation">
    <w:name w:val="punctuation"/>
    <w:basedOn w:val="DefaultParagraphFont"/>
    <w:rsid w:val="004C583B"/>
  </w:style>
  <w:style w:type="character" w:customStyle="1" w:styleId="title4">
    <w:name w:val="title4"/>
    <w:basedOn w:val="DefaultParagraphFont"/>
    <w:rsid w:val="00D7014D"/>
    <w:rPr>
      <w:rFonts w:ascii="Arial" w:hAnsi="Arial" w:cs="Arial" w:hint="default"/>
      <w:b/>
      <w:bCs/>
      <w:sz w:val="27"/>
      <w:szCs w:val="27"/>
    </w:rPr>
  </w:style>
  <w:style w:type="character" w:styleId="Emphasis">
    <w:name w:val="Emphasis"/>
    <w:basedOn w:val="DefaultParagraphFont"/>
    <w:uiPriority w:val="20"/>
    <w:qFormat/>
    <w:rsid w:val="00B07A40"/>
    <w:rPr>
      <w:i/>
      <w:iCs/>
    </w:rPr>
  </w:style>
  <w:style w:type="character" w:customStyle="1" w:styleId="name">
    <w:name w:val="name"/>
    <w:basedOn w:val="DefaultParagraphFont"/>
    <w:rsid w:val="00B13572"/>
  </w:style>
  <w:style w:type="character" w:customStyle="1" w:styleId="maintitle">
    <w:name w:val="maintitle"/>
    <w:basedOn w:val="DefaultParagraphFont"/>
    <w:rsid w:val="00E83F6D"/>
  </w:style>
  <w:style w:type="paragraph" w:customStyle="1" w:styleId="xl116">
    <w:name w:val="xl116"/>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17">
    <w:name w:val="xl117"/>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color w:val="0000FF"/>
      <w:sz w:val="24"/>
      <w:szCs w:val="24"/>
      <w:u w:val="single"/>
      <w:lang w:eastAsia="en-US"/>
    </w:rPr>
  </w:style>
  <w:style w:type="paragraph" w:customStyle="1" w:styleId="xl118">
    <w:name w:val="xl118"/>
    <w:basedOn w:val="Normal"/>
    <w:rsid w:val="007C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19">
    <w:name w:val="xl119"/>
    <w:basedOn w:val="Normal"/>
    <w:rsid w:val="007C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hAnsi="Calibri" w:cs="Times New Roman"/>
      <w:color w:val="333333"/>
      <w:sz w:val="24"/>
      <w:szCs w:val="24"/>
      <w:lang w:eastAsia="en-US"/>
    </w:rPr>
  </w:style>
  <w:style w:type="paragraph" w:customStyle="1" w:styleId="xl120">
    <w:name w:val="xl120"/>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cs="Times New Roman"/>
      <w:color w:val="333333"/>
      <w:sz w:val="24"/>
      <w:szCs w:val="24"/>
      <w:lang w:eastAsia="en-US"/>
    </w:rPr>
  </w:style>
  <w:style w:type="paragraph" w:customStyle="1" w:styleId="xl121">
    <w:name w:val="xl121"/>
    <w:basedOn w:val="Normal"/>
    <w:rsid w:val="007C10E7"/>
    <w:pPr>
      <w:spacing w:before="100" w:beforeAutospacing="1" w:after="100" w:afterAutospacing="1" w:line="240" w:lineRule="auto"/>
      <w:jc w:val="center"/>
    </w:pPr>
    <w:rPr>
      <w:rFonts w:ascii="Calibri" w:hAnsi="Calibri" w:cs="Times New Roman"/>
      <w:sz w:val="24"/>
      <w:szCs w:val="24"/>
      <w:lang w:eastAsia="en-US"/>
    </w:rPr>
  </w:style>
  <w:style w:type="paragraph" w:customStyle="1" w:styleId="xl122">
    <w:name w:val="xl122"/>
    <w:basedOn w:val="Normal"/>
    <w:rsid w:val="007C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hAnsi="Calibri" w:cs="Times New Roman"/>
      <w:color w:val="000000"/>
      <w:sz w:val="24"/>
      <w:szCs w:val="24"/>
      <w:lang w:eastAsia="en-US"/>
    </w:rPr>
  </w:style>
  <w:style w:type="paragraph" w:customStyle="1" w:styleId="xl123">
    <w:name w:val="xl123"/>
    <w:basedOn w:val="Normal"/>
    <w:rsid w:val="007C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hAnsi="Calibri" w:cs="Times New Roman"/>
      <w:color w:val="000000"/>
      <w:sz w:val="24"/>
      <w:szCs w:val="24"/>
      <w:lang w:eastAsia="en-US"/>
    </w:rPr>
  </w:style>
  <w:style w:type="paragraph" w:customStyle="1" w:styleId="xl124">
    <w:name w:val="xl124"/>
    <w:basedOn w:val="Normal"/>
    <w:rsid w:val="007C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25">
    <w:name w:val="xl125"/>
    <w:basedOn w:val="Normal"/>
    <w:rsid w:val="007C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26">
    <w:name w:val="xl126"/>
    <w:basedOn w:val="Normal"/>
    <w:rsid w:val="007C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hAnsi="Calibri" w:cs="Times New Roman"/>
      <w:sz w:val="24"/>
      <w:szCs w:val="24"/>
      <w:lang w:eastAsia="en-US"/>
    </w:rPr>
  </w:style>
  <w:style w:type="paragraph" w:customStyle="1" w:styleId="xl127">
    <w:name w:val="xl127"/>
    <w:basedOn w:val="Normal"/>
    <w:rsid w:val="007C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hAnsi="Calibri" w:cs="Times New Roman"/>
      <w:sz w:val="24"/>
      <w:szCs w:val="24"/>
      <w:lang w:eastAsia="en-US"/>
    </w:rPr>
  </w:style>
  <w:style w:type="paragraph" w:customStyle="1" w:styleId="xl128">
    <w:name w:val="xl128"/>
    <w:basedOn w:val="Normal"/>
    <w:rsid w:val="007C10E7"/>
    <w:pPr>
      <w:pBdr>
        <w:top w:val="single" w:sz="4" w:space="0" w:color="auto"/>
        <w:lef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29">
    <w:name w:val="xl129"/>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30">
    <w:name w:val="xl130"/>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31">
    <w:name w:val="xl131"/>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hAnsi="Calibri" w:cs="Times New Roman"/>
      <w:sz w:val="24"/>
      <w:szCs w:val="24"/>
      <w:lang w:eastAsia="en-US"/>
    </w:rPr>
  </w:style>
  <w:style w:type="paragraph" w:customStyle="1" w:styleId="xl132">
    <w:name w:val="xl132"/>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hAnsi="Calibri" w:cs="Times New Roman"/>
      <w:sz w:val="24"/>
      <w:szCs w:val="24"/>
      <w:lang w:eastAsia="en-US"/>
    </w:rPr>
  </w:style>
  <w:style w:type="paragraph" w:customStyle="1" w:styleId="xl133">
    <w:name w:val="xl133"/>
    <w:basedOn w:val="Normal"/>
    <w:rsid w:val="007C10E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styleId="NormalWeb">
    <w:name w:val="Normal (Web)"/>
    <w:basedOn w:val="Normal"/>
    <w:uiPriority w:val="99"/>
    <w:semiHidden/>
    <w:unhideWhenUsed/>
    <w:rsid w:val="00AF38DF"/>
    <w:pPr>
      <w:spacing w:before="100" w:beforeAutospacing="1" w:after="100" w:afterAutospacing="1" w:line="240" w:lineRule="auto"/>
    </w:pPr>
    <w:rPr>
      <w:rFonts w:eastAsia="Times New Roman" w:cs="Times New Roman"/>
      <w:sz w:val="24"/>
      <w:szCs w:val="24"/>
    </w:rPr>
  </w:style>
  <w:style w:type="paragraph" w:styleId="ListBullet">
    <w:name w:val="List Bullet"/>
    <w:basedOn w:val="Normal"/>
    <w:uiPriority w:val="99"/>
    <w:unhideWhenUsed/>
    <w:rsid w:val="00226860"/>
    <w:pPr>
      <w:numPr>
        <w:numId w:val="6"/>
      </w:numPr>
      <w:contextualSpacing/>
    </w:pPr>
  </w:style>
  <w:style w:type="character" w:customStyle="1" w:styleId="Erwhnung1">
    <w:name w:val="Erwähnung1"/>
    <w:basedOn w:val="DefaultParagraphFont"/>
    <w:uiPriority w:val="99"/>
    <w:semiHidden/>
    <w:unhideWhenUsed/>
    <w:rsid w:val="00D1097E"/>
    <w:rPr>
      <w:color w:val="2B579A"/>
      <w:shd w:val="clear" w:color="auto" w:fill="E6E6E6"/>
    </w:rPr>
  </w:style>
  <w:style w:type="character" w:customStyle="1" w:styleId="Mention1">
    <w:name w:val="Mention1"/>
    <w:basedOn w:val="DefaultParagraphFont"/>
    <w:uiPriority w:val="99"/>
    <w:semiHidden/>
    <w:unhideWhenUsed/>
    <w:rsid w:val="00F4207F"/>
    <w:rPr>
      <w:color w:val="2B579A"/>
      <w:shd w:val="clear" w:color="auto" w:fill="E6E6E6"/>
    </w:rPr>
  </w:style>
  <w:style w:type="character" w:customStyle="1" w:styleId="Erwhnung2">
    <w:name w:val="Erwähnung2"/>
    <w:basedOn w:val="DefaultParagraphFont"/>
    <w:uiPriority w:val="99"/>
    <w:semiHidden/>
    <w:unhideWhenUsed/>
    <w:rsid w:val="003043C9"/>
    <w:rPr>
      <w:color w:val="2B579A"/>
      <w:shd w:val="clear" w:color="auto" w:fill="E6E6E6"/>
    </w:rPr>
  </w:style>
  <w:style w:type="character" w:customStyle="1" w:styleId="Erwhnung3">
    <w:name w:val="Erwähnung3"/>
    <w:basedOn w:val="DefaultParagraphFont"/>
    <w:uiPriority w:val="99"/>
    <w:semiHidden/>
    <w:unhideWhenUsed/>
    <w:rsid w:val="00565B2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iPriority="0" w:unhideWhenUsed="0"/>
    <w:lsdException w:name="Title" w:semiHidden="0" w:uiPriority="1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D1"/>
    <w:pPr>
      <w:spacing w:line="360" w:lineRule="auto"/>
    </w:pPr>
    <w:rPr>
      <w:rFonts w:cs="Garamond"/>
      <w:lang w:eastAsia="de-DE"/>
    </w:rPr>
  </w:style>
  <w:style w:type="paragraph" w:styleId="Heading1">
    <w:name w:val="heading 1"/>
    <w:basedOn w:val="Normal"/>
    <w:next w:val="Normal"/>
    <w:link w:val="Heading1Char"/>
    <w:uiPriority w:val="99"/>
    <w:qFormat/>
    <w:rsid w:val="00563D30"/>
    <w:pPr>
      <w:keepNext/>
      <w:pBdr>
        <w:bottom w:val="double" w:sz="6" w:space="1" w:color="auto"/>
      </w:pBdr>
      <w:tabs>
        <w:tab w:val="right" w:pos="1986"/>
      </w:tabs>
      <w:suppressAutoHyphens/>
      <w:outlineLvl w:val="0"/>
    </w:pPr>
    <w:rPr>
      <w:b/>
      <w:bCs/>
      <w:u w:val="double"/>
    </w:rPr>
  </w:style>
  <w:style w:type="paragraph" w:styleId="Heading2">
    <w:name w:val="heading 2"/>
    <w:basedOn w:val="Normal"/>
    <w:next w:val="Normal"/>
    <w:link w:val="Heading2Char"/>
    <w:uiPriority w:val="99"/>
    <w:qFormat/>
    <w:rsid w:val="00563D30"/>
    <w:pPr>
      <w:keepNext/>
      <w:outlineLvl w:val="1"/>
    </w:pPr>
    <w:rPr>
      <w:rFonts w:ascii="Univers" w:hAnsi="Univers" w:cs="Univers"/>
      <w:b/>
      <w:bCs/>
    </w:rPr>
  </w:style>
  <w:style w:type="paragraph" w:styleId="Heading3">
    <w:name w:val="heading 3"/>
    <w:basedOn w:val="Normal"/>
    <w:next w:val="Normal"/>
    <w:link w:val="Heading3Char"/>
    <w:uiPriority w:val="99"/>
    <w:qFormat/>
    <w:rsid w:val="00563D30"/>
    <w:pPr>
      <w:keepNext/>
      <w:tabs>
        <w:tab w:val="num" w:pos="1134"/>
      </w:tabs>
      <w:spacing w:after="60"/>
      <w:ind w:left="284"/>
      <w:jc w:val="both"/>
      <w:outlineLvl w:val="2"/>
    </w:pPr>
    <w:rPr>
      <w:rFonts w:ascii="Univers" w:hAnsi="Univers" w:cs="Univers"/>
      <w:b/>
      <w:bCs/>
    </w:rPr>
  </w:style>
  <w:style w:type="paragraph" w:styleId="Heading4">
    <w:name w:val="heading 4"/>
    <w:basedOn w:val="Normal"/>
    <w:next w:val="Normal"/>
    <w:link w:val="Heading4Char"/>
    <w:uiPriority w:val="9"/>
    <w:unhideWhenUsed/>
    <w:qFormat/>
    <w:rsid w:val="001352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191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0C0"/>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sid w:val="00F150C0"/>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F150C0"/>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rsid w:val="00135250"/>
    <w:rPr>
      <w:rFonts w:asciiTheme="majorHAnsi" w:eastAsiaTheme="majorEastAsia" w:hAnsiTheme="majorHAnsi" w:cstheme="majorBidi"/>
      <w:i/>
      <w:iCs/>
      <w:color w:val="365F91" w:themeColor="accent1" w:themeShade="BF"/>
      <w:lang w:val="de-DE" w:eastAsia="de-DE"/>
    </w:rPr>
  </w:style>
  <w:style w:type="character" w:customStyle="1" w:styleId="Heading5Char">
    <w:name w:val="Heading 5 Char"/>
    <w:basedOn w:val="DefaultParagraphFont"/>
    <w:link w:val="Heading5"/>
    <w:uiPriority w:val="9"/>
    <w:semiHidden/>
    <w:rsid w:val="00BD1913"/>
    <w:rPr>
      <w:rFonts w:asciiTheme="majorHAnsi" w:eastAsiaTheme="majorEastAsia" w:hAnsiTheme="majorHAnsi" w:cstheme="majorBidi"/>
      <w:color w:val="365F91" w:themeColor="accent1" w:themeShade="BF"/>
      <w:lang w:eastAsia="de-DE"/>
    </w:rPr>
  </w:style>
  <w:style w:type="character" w:styleId="Hyperlink">
    <w:name w:val="Hyperlink"/>
    <w:basedOn w:val="DefaultParagraphFont"/>
    <w:uiPriority w:val="99"/>
    <w:rsid w:val="00563D30"/>
    <w:rPr>
      <w:color w:val="0000FF"/>
      <w:u w:val="single"/>
    </w:rPr>
  </w:style>
  <w:style w:type="paragraph" w:customStyle="1" w:styleId="Briefkopfabs">
    <w:name w:val="Briefkopfabs"/>
    <w:basedOn w:val="Normal"/>
    <w:uiPriority w:val="99"/>
    <w:rsid w:val="00563D30"/>
    <w:pPr>
      <w:spacing w:line="200" w:lineRule="atLeast"/>
    </w:pPr>
    <w:rPr>
      <w:rFonts w:ascii="Gill Alt One MT Light" w:hAnsi="Gill Alt One MT Light" w:cs="Gill Alt One MT Light"/>
      <w:sz w:val="16"/>
      <w:szCs w:val="16"/>
    </w:rPr>
  </w:style>
  <w:style w:type="paragraph" w:styleId="Header">
    <w:name w:val="header"/>
    <w:basedOn w:val="Normal"/>
    <w:link w:val="HeaderChar"/>
    <w:uiPriority w:val="99"/>
    <w:rsid w:val="00563D30"/>
    <w:pPr>
      <w:tabs>
        <w:tab w:val="center" w:pos="4536"/>
        <w:tab w:val="right" w:pos="9072"/>
      </w:tabs>
    </w:pPr>
  </w:style>
  <w:style w:type="character" w:customStyle="1" w:styleId="HeaderChar">
    <w:name w:val="Header Char"/>
    <w:basedOn w:val="DefaultParagraphFont"/>
    <w:link w:val="Header"/>
    <w:uiPriority w:val="99"/>
    <w:rsid w:val="00317E77"/>
    <w:rPr>
      <w:rFonts w:ascii="Garamond" w:hAnsi="Garamond" w:cs="Garamond"/>
      <w:sz w:val="22"/>
      <w:szCs w:val="22"/>
      <w:lang w:val="de-DE" w:eastAsia="de-DE"/>
    </w:rPr>
  </w:style>
  <w:style w:type="paragraph" w:styleId="Footer">
    <w:name w:val="footer"/>
    <w:basedOn w:val="Normal"/>
    <w:link w:val="FooterChar"/>
    <w:uiPriority w:val="99"/>
    <w:rsid w:val="00563D30"/>
    <w:pPr>
      <w:tabs>
        <w:tab w:val="center" w:pos="4536"/>
        <w:tab w:val="right" w:pos="9072"/>
      </w:tabs>
    </w:pPr>
  </w:style>
  <w:style w:type="character" w:customStyle="1" w:styleId="FooterChar">
    <w:name w:val="Footer Char"/>
    <w:basedOn w:val="DefaultParagraphFont"/>
    <w:link w:val="Footer"/>
    <w:uiPriority w:val="99"/>
    <w:rsid w:val="00317E77"/>
    <w:rPr>
      <w:rFonts w:ascii="Garamond" w:hAnsi="Garamond" w:cs="Garamond"/>
      <w:sz w:val="22"/>
      <w:szCs w:val="22"/>
      <w:lang w:val="de-DE" w:eastAsia="de-DE"/>
    </w:rPr>
  </w:style>
  <w:style w:type="character" w:styleId="PageNumber">
    <w:name w:val="page number"/>
    <w:basedOn w:val="DefaultParagraphFont"/>
    <w:rsid w:val="00563D30"/>
  </w:style>
  <w:style w:type="paragraph" w:styleId="BodyText">
    <w:name w:val="Body Text"/>
    <w:basedOn w:val="Normal"/>
    <w:link w:val="BodyTextChar"/>
    <w:uiPriority w:val="99"/>
    <w:rsid w:val="00563D30"/>
    <w:pPr>
      <w:ind w:right="282"/>
    </w:pPr>
  </w:style>
  <w:style w:type="character" w:customStyle="1" w:styleId="BodyTextChar">
    <w:name w:val="Body Text Char"/>
    <w:basedOn w:val="DefaultParagraphFont"/>
    <w:link w:val="BodyText"/>
    <w:uiPriority w:val="99"/>
    <w:semiHidden/>
    <w:rsid w:val="00F150C0"/>
    <w:rPr>
      <w:rFonts w:ascii="Garamond" w:hAnsi="Garamond" w:cs="Garamond"/>
      <w:lang w:val="de-DE" w:eastAsia="de-DE"/>
    </w:rPr>
  </w:style>
  <w:style w:type="paragraph" w:styleId="BodyTextIndent">
    <w:name w:val="Body Text Indent"/>
    <w:basedOn w:val="Normal"/>
    <w:link w:val="BodyTextIndentChar"/>
    <w:uiPriority w:val="99"/>
    <w:rsid w:val="00563D30"/>
    <w:pPr>
      <w:tabs>
        <w:tab w:val="left" w:pos="7088"/>
        <w:tab w:val="right" w:pos="8789"/>
      </w:tabs>
      <w:spacing w:line="240" w:lineRule="auto"/>
      <w:ind w:left="708"/>
    </w:pPr>
    <w:rPr>
      <w:rFonts w:ascii="Univers" w:hAnsi="Univers" w:cs="Univers"/>
      <w:sz w:val="24"/>
      <w:szCs w:val="24"/>
      <w:lang w:val="de-CH"/>
    </w:rPr>
  </w:style>
  <w:style w:type="character" w:customStyle="1" w:styleId="BodyTextIndentChar">
    <w:name w:val="Body Text Indent Char"/>
    <w:basedOn w:val="DefaultParagraphFont"/>
    <w:link w:val="BodyTextIndent"/>
    <w:uiPriority w:val="99"/>
    <w:semiHidden/>
    <w:rsid w:val="00F150C0"/>
    <w:rPr>
      <w:rFonts w:ascii="Garamond" w:hAnsi="Garamond" w:cs="Garamond"/>
      <w:lang w:val="de-DE" w:eastAsia="de-DE"/>
    </w:rPr>
  </w:style>
  <w:style w:type="paragraph" w:styleId="BalloonText">
    <w:name w:val="Balloon Text"/>
    <w:basedOn w:val="Normal"/>
    <w:link w:val="BalloonTextChar"/>
    <w:uiPriority w:val="99"/>
    <w:semiHidden/>
    <w:rsid w:val="00D864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444"/>
    <w:rPr>
      <w:rFonts w:ascii="Tahoma" w:hAnsi="Tahoma" w:cs="Tahoma"/>
      <w:sz w:val="16"/>
      <w:szCs w:val="16"/>
      <w:lang w:val="de-DE" w:eastAsia="de-DE"/>
    </w:rPr>
  </w:style>
  <w:style w:type="paragraph" w:styleId="ListParagraph">
    <w:name w:val="List Paragraph"/>
    <w:basedOn w:val="Normal"/>
    <w:uiPriority w:val="34"/>
    <w:qFormat/>
    <w:rsid w:val="007D3350"/>
    <w:pPr>
      <w:ind w:left="720"/>
      <w:contextualSpacing/>
    </w:pPr>
  </w:style>
  <w:style w:type="paragraph" w:styleId="FootnoteText">
    <w:name w:val="footnote text"/>
    <w:basedOn w:val="Normal"/>
    <w:link w:val="FootnoteTextChar"/>
    <w:uiPriority w:val="99"/>
    <w:unhideWhenUsed/>
    <w:rsid w:val="0092050A"/>
    <w:pPr>
      <w:spacing w:line="240" w:lineRule="auto"/>
    </w:pPr>
    <w:rPr>
      <w:rFonts w:eastAsiaTheme="minorHAnsi" w:cstheme="minorBidi"/>
      <w:sz w:val="20"/>
      <w:szCs w:val="20"/>
      <w:lang w:val="de-CH" w:eastAsia="en-US"/>
    </w:rPr>
  </w:style>
  <w:style w:type="character" w:customStyle="1" w:styleId="FootnoteTextChar">
    <w:name w:val="Footnote Text Char"/>
    <w:basedOn w:val="DefaultParagraphFont"/>
    <w:link w:val="FootnoteText"/>
    <w:uiPriority w:val="99"/>
    <w:rsid w:val="0092050A"/>
    <w:rPr>
      <w:rFonts w:eastAsiaTheme="minorHAnsi" w:cstheme="minorBidi"/>
      <w:sz w:val="20"/>
      <w:szCs w:val="20"/>
      <w:lang w:val="de-CH"/>
    </w:rPr>
  </w:style>
  <w:style w:type="character" w:styleId="FootnoteReference">
    <w:name w:val="footnote reference"/>
    <w:basedOn w:val="DefaultParagraphFont"/>
    <w:uiPriority w:val="99"/>
    <w:unhideWhenUsed/>
    <w:rsid w:val="004D367D"/>
    <w:rPr>
      <w:vertAlign w:val="superscript"/>
    </w:rPr>
  </w:style>
  <w:style w:type="paragraph" w:styleId="Caption">
    <w:name w:val="caption"/>
    <w:basedOn w:val="Normal"/>
    <w:next w:val="Normal"/>
    <w:uiPriority w:val="35"/>
    <w:qFormat/>
    <w:rsid w:val="002E41AB"/>
    <w:pPr>
      <w:spacing w:after="200" w:line="240" w:lineRule="auto"/>
      <w:jc w:val="both"/>
    </w:pPr>
    <w:rPr>
      <w:rFonts w:eastAsia="Palatino Linotype" w:cs="Times New Roman"/>
      <w:b/>
      <w:bCs/>
      <w:color w:val="115C2E"/>
      <w:sz w:val="18"/>
      <w:szCs w:val="18"/>
      <w:lang w:eastAsia="en-US"/>
    </w:rPr>
  </w:style>
  <w:style w:type="character" w:styleId="CommentReference">
    <w:name w:val="annotation reference"/>
    <w:basedOn w:val="DefaultParagraphFont"/>
    <w:uiPriority w:val="99"/>
    <w:semiHidden/>
    <w:unhideWhenUsed/>
    <w:rsid w:val="004065E3"/>
    <w:rPr>
      <w:sz w:val="16"/>
      <w:szCs w:val="16"/>
    </w:rPr>
  </w:style>
  <w:style w:type="paragraph" w:styleId="CommentText">
    <w:name w:val="annotation text"/>
    <w:basedOn w:val="Normal"/>
    <w:link w:val="CommentTextChar"/>
    <w:uiPriority w:val="99"/>
    <w:unhideWhenUsed/>
    <w:rsid w:val="004065E3"/>
    <w:pPr>
      <w:spacing w:line="240" w:lineRule="auto"/>
    </w:pPr>
    <w:rPr>
      <w:sz w:val="20"/>
      <w:szCs w:val="20"/>
    </w:rPr>
  </w:style>
  <w:style w:type="character" w:customStyle="1" w:styleId="CommentTextChar">
    <w:name w:val="Comment Text Char"/>
    <w:basedOn w:val="DefaultParagraphFont"/>
    <w:link w:val="CommentText"/>
    <w:uiPriority w:val="99"/>
    <w:rsid w:val="004065E3"/>
    <w:rPr>
      <w:rFonts w:ascii="Garamond" w:hAnsi="Garamond" w:cs="Garamond"/>
      <w:sz w:val="20"/>
      <w:szCs w:val="20"/>
      <w:lang w:val="de-DE" w:eastAsia="de-DE"/>
    </w:rPr>
  </w:style>
  <w:style w:type="paragraph" w:styleId="CommentSubject">
    <w:name w:val="annotation subject"/>
    <w:basedOn w:val="CommentText"/>
    <w:next w:val="CommentText"/>
    <w:link w:val="CommentSubjectChar"/>
    <w:uiPriority w:val="99"/>
    <w:semiHidden/>
    <w:unhideWhenUsed/>
    <w:rsid w:val="004065E3"/>
    <w:rPr>
      <w:b/>
      <w:bCs/>
    </w:rPr>
  </w:style>
  <w:style w:type="character" w:customStyle="1" w:styleId="CommentSubjectChar">
    <w:name w:val="Comment Subject Char"/>
    <w:basedOn w:val="CommentTextChar"/>
    <w:link w:val="CommentSubject"/>
    <w:uiPriority w:val="99"/>
    <w:semiHidden/>
    <w:rsid w:val="004065E3"/>
    <w:rPr>
      <w:rFonts w:ascii="Garamond" w:hAnsi="Garamond" w:cs="Garamond"/>
      <w:b/>
      <w:bCs/>
      <w:sz w:val="20"/>
      <w:szCs w:val="20"/>
      <w:lang w:val="de-DE" w:eastAsia="de-DE"/>
    </w:rPr>
  </w:style>
  <w:style w:type="character" w:styleId="FollowedHyperlink">
    <w:name w:val="FollowedHyperlink"/>
    <w:basedOn w:val="DefaultParagraphFont"/>
    <w:uiPriority w:val="99"/>
    <w:semiHidden/>
    <w:unhideWhenUsed/>
    <w:rsid w:val="00116654"/>
    <w:rPr>
      <w:color w:val="800080"/>
      <w:u w:val="single"/>
    </w:rPr>
  </w:style>
  <w:style w:type="paragraph" w:customStyle="1" w:styleId="xl65">
    <w:name w:val="xl65"/>
    <w:basedOn w:val="Normal"/>
    <w:rsid w:val="00116654"/>
    <w:pPr>
      <w:spacing w:before="100" w:beforeAutospacing="1" w:after="100" w:afterAutospacing="1" w:line="240" w:lineRule="auto"/>
    </w:pPr>
    <w:rPr>
      <w:rFonts w:ascii="Cambria" w:hAnsi="Cambria" w:cs="Times New Roman"/>
      <w:sz w:val="24"/>
      <w:szCs w:val="24"/>
      <w:lang w:val="de-CH" w:eastAsia="de-CH"/>
    </w:rPr>
  </w:style>
  <w:style w:type="paragraph" w:customStyle="1" w:styleId="xl66">
    <w:name w:val="xl66"/>
    <w:basedOn w:val="Normal"/>
    <w:rsid w:val="00116654"/>
    <w:pPr>
      <w:spacing w:before="100" w:beforeAutospacing="1" w:after="100" w:afterAutospacing="1" w:line="240" w:lineRule="auto"/>
    </w:pPr>
    <w:rPr>
      <w:rFonts w:ascii="Cambria" w:hAnsi="Cambria" w:cs="Times New Roman"/>
      <w:sz w:val="24"/>
      <w:szCs w:val="24"/>
      <w:lang w:val="de-CH" w:eastAsia="de-CH"/>
    </w:rPr>
  </w:style>
  <w:style w:type="paragraph" w:customStyle="1" w:styleId="xl67">
    <w:name w:val="xl67"/>
    <w:basedOn w:val="Normal"/>
    <w:rsid w:val="00116654"/>
    <w:pPr>
      <w:spacing w:before="100" w:beforeAutospacing="1" w:after="100" w:afterAutospacing="1" w:line="240" w:lineRule="auto"/>
    </w:pPr>
    <w:rPr>
      <w:rFonts w:ascii="Cambria" w:hAnsi="Cambria" w:cs="Times New Roman"/>
      <w:sz w:val="24"/>
      <w:szCs w:val="24"/>
      <w:lang w:val="de-CH" w:eastAsia="de-CH"/>
    </w:rPr>
  </w:style>
  <w:style w:type="paragraph" w:customStyle="1" w:styleId="xl68">
    <w:name w:val="xl68"/>
    <w:basedOn w:val="Normal"/>
    <w:rsid w:val="00116654"/>
    <w:pPr>
      <w:spacing w:before="100" w:beforeAutospacing="1" w:after="100" w:afterAutospacing="1" w:line="240" w:lineRule="auto"/>
      <w:jc w:val="center"/>
      <w:textAlignment w:val="top"/>
    </w:pPr>
    <w:rPr>
      <w:rFonts w:ascii="Cambria" w:hAnsi="Cambria" w:cs="Times New Roman"/>
      <w:sz w:val="24"/>
      <w:szCs w:val="24"/>
      <w:lang w:val="de-CH" w:eastAsia="de-CH"/>
    </w:rPr>
  </w:style>
  <w:style w:type="paragraph" w:customStyle="1" w:styleId="xl69">
    <w:name w:val="xl69"/>
    <w:basedOn w:val="Normal"/>
    <w:rsid w:val="00116654"/>
    <w:pPr>
      <w:spacing w:before="100" w:beforeAutospacing="1" w:after="100" w:afterAutospacing="1" w:line="240" w:lineRule="auto"/>
      <w:jc w:val="center"/>
    </w:pPr>
    <w:rPr>
      <w:rFonts w:ascii="Cambria" w:hAnsi="Cambria" w:cs="Times New Roman"/>
      <w:sz w:val="24"/>
      <w:szCs w:val="24"/>
      <w:lang w:val="de-CH" w:eastAsia="de-CH"/>
    </w:rPr>
  </w:style>
  <w:style w:type="paragraph" w:customStyle="1" w:styleId="xl70">
    <w:name w:val="xl70"/>
    <w:basedOn w:val="Normal"/>
    <w:rsid w:val="0011665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71">
    <w:name w:val="xl71"/>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72">
    <w:name w:val="xl72"/>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73">
    <w:name w:val="xl73"/>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74">
    <w:name w:val="xl74"/>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75">
    <w:name w:val="xl75"/>
    <w:basedOn w:val="Normal"/>
    <w:rsid w:val="0011665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76">
    <w:name w:val="xl76"/>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color w:val="000000"/>
      <w:lang w:val="de-CH" w:eastAsia="de-CH"/>
    </w:rPr>
  </w:style>
  <w:style w:type="paragraph" w:customStyle="1" w:styleId="xl77">
    <w:name w:val="xl77"/>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78">
    <w:name w:val="xl78"/>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79">
    <w:name w:val="xl79"/>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80">
    <w:name w:val="xl80"/>
    <w:basedOn w:val="Normal"/>
    <w:rsid w:val="001166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81">
    <w:name w:val="xl81"/>
    <w:basedOn w:val="Normal"/>
    <w:rsid w:val="001166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hAnsi="Cambria" w:cs="Times New Roman"/>
      <w:color w:val="000000"/>
      <w:lang w:val="de-CH" w:eastAsia="de-CH"/>
    </w:rPr>
  </w:style>
  <w:style w:type="paragraph" w:customStyle="1" w:styleId="xl82">
    <w:name w:val="xl82"/>
    <w:basedOn w:val="Normal"/>
    <w:rsid w:val="0011665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83">
    <w:name w:val="xl83"/>
    <w:basedOn w:val="Normal"/>
    <w:rsid w:val="001166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hAnsi="Cambria" w:cs="Times New Roman"/>
      <w:lang w:val="de-CH" w:eastAsia="de-CH"/>
    </w:rPr>
  </w:style>
  <w:style w:type="paragraph" w:customStyle="1" w:styleId="xl84">
    <w:name w:val="xl84"/>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s="Times New Roman"/>
      <w:color w:val="0000FF"/>
      <w:u w:val="single"/>
      <w:lang w:val="de-CH" w:eastAsia="de-CH"/>
    </w:rPr>
  </w:style>
  <w:style w:type="paragraph" w:customStyle="1" w:styleId="xl85">
    <w:name w:val="xl85"/>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color w:val="0000FF"/>
      <w:sz w:val="24"/>
      <w:szCs w:val="24"/>
      <w:u w:val="single"/>
      <w:lang w:val="de-CH" w:eastAsia="de-CH"/>
    </w:rPr>
  </w:style>
  <w:style w:type="paragraph" w:customStyle="1" w:styleId="xl86">
    <w:name w:val="xl86"/>
    <w:basedOn w:val="Normal"/>
    <w:rsid w:val="001166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hAnsi="Cambria" w:cs="Times New Roman"/>
      <w:color w:val="0000FF"/>
      <w:u w:val="single"/>
      <w:lang w:val="de-CH" w:eastAsia="de-CH"/>
    </w:rPr>
  </w:style>
  <w:style w:type="paragraph" w:customStyle="1" w:styleId="xl87">
    <w:name w:val="xl87"/>
    <w:basedOn w:val="Normal"/>
    <w:rsid w:val="00116654"/>
    <w:pPr>
      <w:pBdr>
        <w:bottom w:val="single" w:sz="4" w:space="0" w:color="auto"/>
        <w:right w:val="single" w:sz="4" w:space="0" w:color="auto"/>
      </w:pBdr>
      <w:shd w:val="clear" w:color="4F81BD" w:fill="4F81BD"/>
      <w:spacing w:before="100" w:beforeAutospacing="1" w:after="100" w:afterAutospacing="1" w:line="240" w:lineRule="auto"/>
      <w:jc w:val="center"/>
      <w:textAlignment w:val="center"/>
    </w:pPr>
    <w:rPr>
      <w:rFonts w:ascii="Cambria" w:hAnsi="Cambria" w:cs="Times New Roman"/>
      <w:b/>
      <w:bCs/>
      <w:color w:val="FFFFFF"/>
      <w:sz w:val="32"/>
      <w:szCs w:val="32"/>
      <w:lang w:val="de-CH" w:eastAsia="de-CH"/>
    </w:rPr>
  </w:style>
  <w:style w:type="paragraph" w:customStyle="1" w:styleId="xl88">
    <w:name w:val="xl88"/>
    <w:basedOn w:val="Normal"/>
    <w:rsid w:val="0011665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cs="Times New Roman"/>
      <w:b/>
      <w:bCs/>
      <w:sz w:val="32"/>
      <w:szCs w:val="32"/>
      <w:lang w:val="de-CH" w:eastAsia="de-CH"/>
    </w:rPr>
  </w:style>
  <w:style w:type="paragraph" w:customStyle="1" w:styleId="xl89">
    <w:name w:val="xl89"/>
    <w:basedOn w:val="Normal"/>
    <w:rsid w:val="0011665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cs="Times New Roman"/>
      <w:b/>
      <w:bCs/>
      <w:sz w:val="32"/>
      <w:szCs w:val="32"/>
      <w:lang w:val="de-CH" w:eastAsia="de-CH"/>
    </w:rPr>
  </w:style>
  <w:style w:type="paragraph" w:customStyle="1" w:styleId="xl90">
    <w:name w:val="xl90"/>
    <w:basedOn w:val="Normal"/>
    <w:rsid w:val="001166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cs="Times New Roman"/>
      <w:b/>
      <w:bCs/>
      <w:sz w:val="32"/>
      <w:szCs w:val="32"/>
      <w:lang w:val="de-CH" w:eastAsia="de-CH"/>
    </w:rPr>
  </w:style>
  <w:style w:type="paragraph" w:customStyle="1" w:styleId="xl91">
    <w:name w:val="xl91"/>
    <w:basedOn w:val="Normal"/>
    <w:rsid w:val="0011665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cs="Times New Roman"/>
      <w:b/>
      <w:bCs/>
      <w:sz w:val="32"/>
      <w:szCs w:val="32"/>
      <w:lang w:val="de-CH" w:eastAsia="de-CH"/>
    </w:rPr>
  </w:style>
  <w:style w:type="paragraph" w:customStyle="1" w:styleId="xl92">
    <w:name w:val="xl92"/>
    <w:basedOn w:val="Normal"/>
    <w:rsid w:val="00116654"/>
    <w:pPr>
      <w:spacing w:before="100" w:beforeAutospacing="1" w:after="100" w:afterAutospacing="1" w:line="240" w:lineRule="auto"/>
      <w:textAlignment w:val="center"/>
    </w:pPr>
    <w:rPr>
      <w:rFonts w:ascii="Cambria" w:hAnsi="Cambria" w:cs="Times New Roman"/>
      <w:sz w:val="32"/>
      <w:szCs w:val="32"/>
      <w:lang w:val="de-CH" w:eastAsia="de-CH"/>
    </w:rPr>
  </w:style>
  <w:style w:type="paragraph" w:customStyle="1" w:styleId="xl93">
    <w:name w:val="xl93"/>
    <w:basedOn w:val="Normal"/>
    <w:rsid w:val="00116654"/>
    <w:pPr>
      <w:pBdr>
        <w:top w:val="single" w:sz="4" w:space="0" w:color="auto"/>
        <w:left w:val="single" w:sz="4" w:space="0" w:color="auto"/>
        <w:right w:val="single" w:sz="4" w:space="0" w:color="auto"/>
      </w:pBdr>
      <w:spacing w:before="100" w:beforeAutospacing="1" w:after="100" w:afterAutospacing="1" w:line="240" w:lineRule="auto"/>
    </w:pPr>
    <w:rPr>
      <w:rFonts w:cs="Times New Roman"/>
      <w:color w:val="0000FF"/>
      <w:sz w:val="24"/>
      <w:szCs w:val="24"/>
      <w:u w:val="single"/>
      <w:lang w:val="de-CH" w:eastAsia="de-CH"/>
    </w:rPr>
  </w:style>
  <w:style w:type="paragraph" w:customStyle="1" w:styleId="xl94">
    <w:name w:val="xl94"/>
    <w:basedOn w:val="Normal"/>
    <w:rsid w:val="00116654"/>
    <w:pPr>
      <w:pBdr>
        <w:left w:val="single" w:sz="4" w:space="0" w:color="auto"/>
        <w:bottom w:val="single" w:sz="4" w:space="0" w:color="auto"/>
      </w:pBdr>
      <w:spacing w:before="100" w:beforeAutospacing="1" w:after="100" w:afterAutospacing="1" w:line="240" w:lineRule="auto"/>
      <w:textAlignment w:val="center"/>
    </w:pPr>
    <w:rPr>
      <w:rFonts w:ascii="Cambria" w:hAnsi="Cambria" w:cs="Times New Roman"/>
      <w:b/>
      <w:bCs/>
      <w:sz w:val="32"/>
      <w:szCs w:val="32"/>
      <w:lang w:val="de-CH" w:eastAsia="de-CH"/>
    </w:rPr>
  </w:style>
  <w:style w:type="paragraph" w:customStyle="1" w:styleId="xl95">
    <w:name w:val="xl95"/>
    <w:basedOn w:val="Normal"/>
    <w:rsid w:val="0011665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top"/>
    </w:pPr>
    <w:rPr>
      <w:rFonts w:ascii="Cambria" w:hAnsi="Cambria" w:cs="Times New Roman"/>
      <w:lang w:val="de-CH" w:eastAsia="de-CH"/>
    </w:rPr>
  </w:style>
  <w:style w:type="paragraph" w:customStyle="1" w:styleId="xl96">
    <w:name w:val="xl96"/>
    <w:basedOn w:val="Normal"/>
    <w:rsid w:val="0011665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top"/>
    </w:pPr>
    <w:rPr>
      <w:rFonts w:ascii="Cambria" w:hAnsi="Cambria" w:cs="Times New Roman"/>
      <w:color w:val="000000"/>
      <w:lang w:val="de-CH" w:eastAsia="de-CH"/>
    </w:rPr>
  </w:style>
  <w:style w:type="paragraph" w:customStyle="1" w:styleId="xl97">
    <w:name w:val="xl97"/>
    <w:basedOn w:val="Normal"/>
    <w:rsid w:val="00116654"/>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hAnsi="Cambria" w:cs="Times New Roman"/>
      <w:sz w:val="24"/>
      <w:szCs w:val="24"/>
      <w:lang w:val="de-CH" w:eastAsia="de-CH"/>
    </w:rPr>
  </w:style>
  <w:style w:type="paragraph" w:customStyle="1" w:styleId="xl98">
    <w:name w:val="xl98"/>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cs="Times New Roman"/>
      <w:sz w:val="24"/>
      <w:szCs w:val="24"/>
      <w:lang w:val="de-CH" w:eastAsia="de-CH"/>
    </w:rPr>
  </w:style>
  <w:style w:type="paragraph" w:customStyle="1" w:styleId="xl99">
    <w:name w:val="xl99"/>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100">
    <w:name w:val="xl100"/>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101">
    <w:name w:val="xl101"/>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102">
    <w:name w:val="xl102"/>
    <w:basedOn w:val="Normal"/>
    <w:rsid w:val="0011665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hAnsi="Cambria" w:cs="Times New Roman"/>
      <w:lang w:val="de-CH" w:eastAsia="de-CH"/>
    </w:rPr>
  </w:style>
  <w:style w:type="paragraph" w:customStyle="1" w:styleId="xl103">
    <w:name w:val="xl103"/>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cs="Times New Roman"/>
      <w:sz w:val="24"/>
      <w:szCs w:val="24"/>
      <w:lang w:val="de-CH" w:eastAsia="de-CH"/>
    </w:rPr>
  </w:style>
  <w:style w:type="paragraph" w:customStyle="1" w:styleId="xl104">
    <w:name w:val="xl104"/>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color w:val="0000FF"/>
      <w:u w:val="single"/>
      <w:lang w:val="de-CH" w:eastAsia="de-CH"/>
    </w:rPr>
  </w:style>
  <w:style w:type="paragraph" w:customStyle="1" w:styleId="xl105">
    <w:name w:val="xl105"/>
    <w:basedOn w:val="Normal"/>
    <w:rsid w:val="00116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hAnsi="Cambria" w:cs="Times New Roman"/>
      <w:lang w:val="de-CH" w:eastAsia="de-CH"/>
    </w:rPr>
  </w:style>
  <w:style w:type="paragraph" w:customStyle="1" w:styleId="xl106">
    <w:name w:val="xl106"/>
    <w:basedOn w:val="Normal"/>
    <w:rsid w:val="00116654"/>
    <w:pPr>
      <w:pBdr>
        <w:top w:val="single" w:sz="4" w:space="0" w:color="auto"/>
        <w:left w:val="single" w:sz="4" w:space="0" w:color="auto"/>
        <w:bottom w:val="single" w:sz="4" w:space="0" w:color="auto"/>
      </w:pBdr>
      <w:spacing w:before="100" w:beforeAutospacing="1" w:after="100" w:afterAutospacing="1" w:line="240" w:lineRule="auto"/>
    </w:pPr>
    <w:rPr>
      <w:rFonts w:ascii="Cambria" w:hAnsi="Cambria" w:cs="Times New Roman"/>
      <w:lang w:val="de-CH" w:eastAsia="de-CH"/>
    </w:rPr>
  </w:style>
  <w:style w:type="paragraph" w:customStyle="1" w:styleId="xl107">
    <w:name w:val="xl107"/>
    <w:basedOn w:val="Normal"/>
    <w:rsid w:val="00116654"/>
    <w:pPr>
      <w:pBdr>
        <w:top w:val="single" w:sz="4" w:space="0" w:color="auto"/>
        <w:left w:val="single" w:sz="4" w:space="0" w:color="auto"/>
        <w:right w:val="single" w:sz="4" w:space="0" w:color="auto"/>
      </w:pBdr>
      <w:spacing w:before="100" w:beforeAutospacing="1" w:after="100" w:afterAutospacing="1" w:line="240" w:lineRule="auto"/>
    </w:pPr>
    <w:rPr>
      <w:rFonts w:ascii="Cambria" w:hAnsi="Cambria" w:cs="Times New Roman"/>
      <w:lang w:val="de-CH" w:eastAsia="de-CH"/>
    </w:rPr>
  </w:style>
  <w:style w:type="paragraph" w:customStyle="1" w:styleId="xl108">
    <w:name w:val="xl108"/>
    <w:basedOn w:val="Normal"/>
    <w:rsid w:val="00116654"/>
    <w:pPr>
      <w:pBdr>
        <w:top w:val="single" w:sz="4" w:space="0" w:color="auto"/>
        <w:left w:val="single" w:sz="4" w:space="0" w:color="auto"/>
      </w:pBdr>
      <w:spacing w:before="100" w:beforeAutospacing="1" w:after="100" w:afterAutospacing="1" w:line="240" w:lineRule="auto"/>
    </w:pPr>
    <w:rPr>
      <w:rFonts w:ascii="Cambria" w:hAnsi="Cambria" w:cs="Times New Roman"/>
      <w:lang w:val="de-CH" w:eastAsia="de-CH"/>
    </w:rPr>
  </w:style>
  <w:style w:type="paragraph" w:customStyle="1" w:styleId="xl109">
    <w:name w:val="xl109"/>
    <w:basedOn w:val="Normal"/>
    <w:rsid w:val="00116654"/>
    <w:pPr>
      <w:pBdr>
        <w:top w:val="single" w:sz="4" w:space="0" w:color="auto"/>
        <w:left w:val="single" w:sz="4" w:space="0" w:color="auto"/>
        <w:right w:val="single" w:sz="4" w:space="0" w:color="auto"/>
      </w:pBdr>
      <w:spacing w:before="100" w:beforeAutospacing="1" w:after="100" w:afterAutospacing="1" w:line="240" w:lineRule="auto"/>
    </w:pPr>
    <w:rPr>
      <w:rFonts w:cs="Times New Roman"/>
      <w:color w:val="0000FF"/>
      <w:u w:val="single"/>
      <w:lang w:val="de-CH" w:eastAsia="de-CH"/>
    </w:rPr>
  </w:style>
  <w:style w:type="paragraph" w:customStyle="1" w:styleId="xl110">
    <w:name w:val="xl110"/>
    <w:basedOn w:val="Normal"/>
    <w:rsid w:val="00116654"/>
    <w:pPr>
      <w:pBdr>
        <w:top w:val="single" w:sz="4" w:space="0" w:color="auto"/>
        <w:left w:val="single" w:sz="4" w:space="0" w:color="auto"/>
        <w:right w:val="single" w:sz="4" w:space="0" w:color="auto"/>
      </w:pBdr>
      <w:shd w:val="clear" w:color="D9D9D9" w:fill="D9D9D9"/>
      <w:spacing w:before="100" w:beforeAutospacing="1" w:after="100" w:afterAutospacing="1" w:line="240" w:lineRule="auto"/>
    </w:pPr>
    <w:rPr>
      <w:rFonts w:cs="Times New Roman"/>
      <w:color w:val="0000FF"/>
      <w:u w:val="single"/>
      <w:lang w:val="de-CH" w:eastAsia="de-CH"/>
    </w:rPr>
  </w:style>
  <w:style w:type="paragraph" w:customStyle="1" w:styleId="xl111">
    <w:name w:val="xl111"/>
    <w:basedOn w:val="Normal"/>
    <w:rsid w:val="00116654"/>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Cambria" w:hAnsi="Cambria" w:cs="Times New Roman"/>
      <w:lang w:val="de-CH" w:eastAsia="de-CH"/>
    </w:rPr>
  </w:style>
  <w:style w:type="paragraph" w:customStyle="1" w:styleId="xl112">
    <w:name w:val="xl112"/>
    <w:basedOn w:val="Normal"/>
    <w:rsid w:val="00116654"/>
    <w:pPr>
      <w:pBdr>
        <w:top w:val="single" w:sz="4" w:space="0" w:color="auto"/>
        <w:left w:val="single" w:sz="4" w:space="0" w:color="auto"/>
        <w:bottom w:val="single" w:sz="4" w:space="0" w:color="auto"/>
      </w:pBdr>
      <w:shd w:val="clear" w:color="D9D9D9" w:fill="D9D9D9"/>
      <w:spacing w:before="100" w:beforeAutospacing="1" w:after="100" w:afterAutospacing="1" w:line="240" w:lineRule="auto"/>
    </w:pPr>
    <w:rPr>
      <w:rFonts w:ascii="Cambria" w:hAnsi="Cambria" w:cs="Times New Roman"/>
      <w:lang w:val="de-CH" w:eastAsia="de-CH"/>
    </w:rPr>
  </w:style>
  <w:style w:type="paragraph" w:customStyle="1" w:styleId="xl113">
    <w:name w:val="xl113"/>
    <w:basedOn w:val="Normal"/>
    <w:rsid w:val="00116654"/>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hAnsi="Cambria" w:cs="Times New Roman"/>
      <w:sz w:val="24"/>
      <w:szCs w:val="24"/>
      <w:lang w:val="de-CH" w:eastAsia="de-CH"/>
    </w:rPr>
  </w:style>
  <w:style w:type="paragraph" w:customStyle="1" w:styleId="xl114">
    <w:name w:val="xl114"/>
    <w:basedOn w:val="Normal"/>
    <w:rsid w:val="00116654"/>
    <w:pPr>
      <w:pBdr>
        <w:top w:val="single" w:sz="4" w:space="0" w:color="auto"/>
        <w:left w:val="single" w:sz="4" w:space="0" w:color="auto"/>
        <w:right w:val="single" w:sz="4" w:space="0" w:color="auto"/>
      </w:pBdr>
      <w:spacing w:before="100" w:beforeAutospacing="1" w:after="100" w:afterAutospacing="1" w:line="240" w:lineRule="auto"/>
      <w:textAlignment w:val="top"/>
    </w:pPr>
    <w:rPr>
      <w:rFonts w:cs="Times New Roman"/>
      <w:color w:val="0000FF"/>
      <w:sz w:val="24"/>
      <w:szCs w:val="24"/>
      <w:u w:val="single"/>
      <w:lang w:val="de-CH" w:eastAsia="de-CH"/>
    </w:rPr>
  </w:style>
  <w:style w:type="table" w:styleId="TableGrid">
    <w:name w:val="Table Grid"/>
    <w:basedOn w:val="TableNormal"/>
    <w:uiPriority w:val="59"/>
    <w:rsid w:val="00116654"/>
    <w:rPr>
      <w:rFonts w:ascii="Palatino Linotype" w:eastAsiaTheme="minorHAnsi" w:hAnsi="Palatino Linotype" w:cstheme="minorBidi"/>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CA7F10"/>
    <w:pPr>
      <w:pBdr>
        <w:top w:val="single" w:sz="4" w:space="0" w:color="auto"/>
        <w:left w:val="single" w:sz="4" w:space="0" w:color="auto"/>
        <w:right w:val="single" w:sz="4" w:space="0" w:color="auto"/>
      </w:pBdr>
      <w:shd w:val="clear" w:color="D9D9D9" w:fill="D9D9D9"/>
      <w:spacing w:before="100" w:beforeAutospacing="1" w:after="100" w:afterAutospacing="1" w:line="240" w:lineRule="auto"/>
    </w:pPr>
    <w:rPr>
      <w:rFonts w:cs="Times New Roman"/>
      <w:color w:val="0000FF"/>
      <w:sz w:val="24"/>
      <w:szCs w:val="24"/>
      <w:u w:val="single"/>
      <w:lang w:eastAsia="en-US"/>
    </w:rPr>
  </w:style>
  <w:style w:type="paragraph" w:styleId="Revision">
    <w:name w:val="Revision"/>
    <w:hidden/>
    <w:uiPriority w:val="99"/>
    <w:semiHidden/>
    <w:rsid w:val="006D36E1"/>
    <w:rPr>
      <w:rFonts w:ascii="Garamond" w:hAnsi="Garamond" w:cs="Garamond"/>
      <w:lang w:val="de-DE" w:eastAsia="de-DE"/>
    </w:rPr>
  </w:style>
  <w:style w:type="paragraph" w:styleId="EndnoteText">
    <w:name w:val="endnote text"/>
    <w:basedOn w:val="Normal"/>
    <w:link w:val="EndnoteTextChar"/>
    <w:uiPriority w:val="99"/>
    <w:semiHidden/>
    <w:unhideWhenUsed/>
    <w:rsid w:val="00D70A19"/>
    <w:pPr>
      <w:spacing w:line="240" w:lineRule="auto"/>
    </w:pPr>
    <w:rPr>
      <w:sz w:val="20"/>
      <w:szCs w:val="20"/>
    </w:rPr>
  </w:style>
  <w:style w:type="character" w:customStyle="1" w:styleId="EndnoteTextChar">
    <w:name w:val="Endnote Text Char"/>
    <w:basedOn w:val="DefaultParagraphFont"/>
    <w:link w:val="EndnoteText"/>
    <w:uiPriority w:val="99"/>
    <w:semiHidden/>
    <w:rsid w:val="00D70A19"/>
    <w:rPr>
      <w:rFonts w:ascii="Garamond" w:hAnsi="Garamond" w:cs="Garamond"/>
      <w:sz w:val="20"/>
      <w:szCs w:val="20"/>
      <w:lang w:val="de-DE" w:eastAsia="de-DE"/>
    </w:rPr>
  </w:style>
  <w:style w:type="character" w:styleId="EndnoteReference">
    <w:name w:val="endnote reference"/>
    <w:basedOn w:val="DefaultParagraphFont"/>
    <w:uiPriority w:val="99"/>
    <w:semiHidden/>
    <w:unhideWhenUsed/>
    <w:rsid w:val="00D70A19"/>
    <w:rPr>
      <w:vertAlign w:val="superscript"/>
    </w:rPr>
  </w:style>
  <w:style w:type="paragraph" w:customStyle="1" w:styleId="Default">
    <w:name w:val="Default"/>
    <w:rsid w:val="0020733D"/>
    <w:pPr>
      <w:autoSpaceDE w:val="0"/>
      <w:autoSpaceDN w:val="0"/>
      <w:adjustRightInd w:val="0"/>
    </w:pPr>
    <w:rPr>
      <w:rFonts w:ascii="Arial" w:hAnsi="Arial" w:cs="Arial"/>
      <w:color w:val="000000"/>
      <w:sz w:val="24"/>
      <w:szCs w:val="24"/>
      <w:lang w:val="de-CH"/>
    </w:rPr>
  </w:style>
  <w:style w:type="character" w:customStyle="1" w:styleId="definition">
    <w:name w:val="definition"/>
    <w:basedOn w:val="DefaultParagraphFont"/>
    <w:rsid w:val="004C583B"/>
  </w:style>
  <w:style w:type="character" w:customStyle="1" w:styleId="punctuation">
    <w:name w:val="punctuation"/>
    <w:basedOn w:val="DefaultParagraphFont"/>
    <w:rsid w:val="004C583B"/>
  </w:style>
  <w:style w:type="character" w:customStyle="1" w:styleId="title4">
    <w:name w:val="title4"/>
    <w:basedOn w:val="DefaultParagraphFont"/>
    <w:rsid w:val="00D7014D"/>
    <w:rPr>
      <w:rFonts w:ascii="Arial" w:hAnsi="Arial" w:cs="Arial" w:hint="default"/>
      <w:b/>
      <w:bCs/>
      <w:sz w:val="27"/>
      <w:szCs w:val="27"/>
    </w:rPr>
  </w:style>
  <w:style w:type="character" w:styleId="Emphasis">
    <w:name w:val="Emphasis"/>
    <w:basedOn w:val="DefaultParagraphFont"/>
    <w:uiPriority w:val="20"/>
    <w:qFormat/>
    <w:rsid w:val="00B07A40"/>
    <w:rPr>
      <w:i/>
      <w:iCs/>
    </w:rPr>
  </w:style>
  <w:style w:type="character" w:customStyle="1" w:styleId="name">
    <w:name w:val="name"/>
    <w:basedOn w:val="DefaultParagraphFont"/>
    <w:rsid w:val="00B13572"/>
  </w:style>
  <w:style w:type="character" w:customStyle="1" w:styleId="maintitle">
    <w:name w:val="maintitle"/>
    <w:basedOn w:val="DefaultParagraphFont"/>
    <w:rsid w:val="00E83F6D"/>
  </w:style>
  <w:style w:type="paragraph" w:customStyle="1" w:styleId="xl116">
    <w:name w:val="xl116"/>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17">
    <w:name w:val="xl117"/>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color w:val="0000FF"/>
      <w:sz w:val="24"/>
      <w:szCs w:val="24"/>
      <w:u w:val="single"/>
      <w:lang w:eastAsia="en-US"/>
    </w:rPr>
  </w:style>
  <w:style w:type="paragraph" w:customStyle="1" w:styleId="xl118">
    <w:name w:val="xl118"/>
    <w:basedOn w:val="Normal"/>
    <w:rsid w:val="007C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19">
    <w:name w:val="xl119"/>
    <w:basedOn w:val="Normal"/>
    <w:rsid w:val="007C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hAnsi="Calibri" w:cs="Times New Roman"/>
      <w:color w:val="333333"/>
      <w:sz w:val="24"/>
      <w:szCs w:val="24"/>
      <w:lang w:eastAsia="en-US"/>
    </w:rPr>
  </w:style>
  <w:style w:type="paragraph" w:customStyle="1" w:styleId="xl120">
    <w:name w:val="xl120"/>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cs="Times New Roman"/>
      <w:color w:val="333333"/>
      <w:sz w:val="24"/>
      <w:szCs w:val="24"/>
      <w:lang w:eastAsia="en-US"/>
    </w:rPr>
  </w:style>
  <w:style w:type="paragraph" w:customStyle="1" w:styleId="xl121">
    <w:name w:val="xl121"/>
    <w:basedOn w:val="Normal"/>
    <w:rsid w:val="007C10E7"/>
    <w:pPr>
      <w:spacing w:before="100" w:beforeAutospacing="1" w:after="100" w:afterAutospacing="1" w:line="240" w:lineRule="auto"/>
      <w:jc w:val="center"/>
    </w:pPr>
    <w:rPr>
      <w:rFonts w:ascii="Calibri" w:hAnsi="Calibri" w:cs="Times New Roman"/>
      <w:sz w:val="24"/>
      <w:szCs w:val="24"/>
      <w:lang w:eastAsia="en-US"/>
    </w:rPr>
  </w:style>
  <w:style w:type="paragraph" w:customStyle="1" w:styleId="xl122">
    <w:name w:val="xl122"/>
    <w:basedOn w:val="Normal"/>
    <w:rsid w:val="007C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hAnsi="Calibri" w:cs="Times New Roman"/>
      <w:color w:val="000000"/>
      <w:sz w:val="24"/>
      <w:szCs w:val="24"/>
      <w:lang w:eastAsia="en-US"/>
    </w:rPr>
  </w:style>
  <w:style w:type="paragraph" w:customStyle="1" w:styleId="xl123">
    <w:name w:val="xl123"/>
    <w:basedOn w:val="Normal"/>
    <w:rsid w:val="007C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hAnsi="Calibri" w:cs="Times New Roman"/>
      <w:color w:val="000000"/>
      <w:sz w:val="24"/>
      <w:szCs w:val="24"/>
      <w:lang w:eastAsia="en-US"/>
    </w:rPr>
  </w:style>
  <w:style w:type="paragraph" w:customStyle="1" w:styleId="xl124">
    <w:name w:val="xl124"/>
    <w:basedOn w:val="Normal"/>
    <w:rsid w:val="007C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25">
    <w:name w:val="xl125"/>
    <w:basedOn w:val="Normal"/>
    <w:rsid w:val="007C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26">
    <w:name w:val="xl126"/>
    <w:basedOn w:val="Normal"/>
    <w:rsid w:val="007C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hAnsi="Calibri" w:cs="Times New Roman"/>
      <w:sz w:val="24"/>
      <w:szCs w:val="24"/>
      <w:lang w:eastAsia="en-US"/>
    </w:rPr>
  </w:style>
  <w:style w:type="paragraph" w:customStyle="1" w:styleId="xl127">
    <w:name w:val="xl127"/>
    <w:basedOn w:val="Normal"/>
    <w:rsid w:val="007C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hAnsi="Calibri" w:cs="Times New Roman"/>
      <w:sz w:val="24"/>
      <w:szCs w:val="24"/>
      <w:lang w:eastAsia="en-US"/>
    </w:rPr>
  </w:style>
  <w:style w:type="paragraph" w:customStyle="1" w:styleId="xl128">
    <w:name w:val="xl128"/>
    <w:basedOn w:val="Normal"/>
    <w:rsid w:val="007C10E7"/>
    <w:pPr>
      <w:pBdr>
        <w:top w:val="single" w:sz="4" w:space="0" w:color="auto"/>
        <w:lef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29">
    <w:name w:val="xl129"/>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30">
    <w:name w:val="xl130"/>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customStyle="1" w:styleId="xl131">
    <w:name w:val="xl131"/>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hAnsi="Calibri" w:cs="Times New Roman"/>
      <w:sz w:val="24"/>
      <w:szCs w:val="24"/>
      <w:lang w:eastAsia="en-US"/>
    </w:rPr>
  </w:style>
  <w:style w:type="paragraph" w:customStyle="1" w:styleId="xl132">
    <w:name w:val="xl132"/>
    <w:basedOn w:val="Normal"/>
    <w:rsid w:val="007C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hAnsi="Calibri" w:cs="Times New Roman"/>
      <w:sz w:val="24"/>
      <w:szCs w:val="24"/>
      <w:lang w:eastAsia="en-US"/>
    </w:rPr>
  </w:style>
  <w:style w:type="paragraph" w:customStyle="1" w:styleId="xl133">
    <w:name w:val="xl133"/>
    <w:basedOn w:val="Normal"/>
    <w:rsid w:val="007C10E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hAnsi="Calibri" w:cs="Times New Roman"/>
      <w:sz w:val="24"/>
      <w:szCs w:val="24"/>
      <w:lang w:eastAsia="en-US"/>
    </w:rPr>
  </w:style>
  <w:style w:type="paragraph" w:styleId="NormalWeb">
    <w:name w:val="Normal (Web)"/>
    <w:basedOn w:val="Normal"/>
    <w:uiPriority w:val="99"/>
    <w:semiHidden/>
    <w:unhideWhenUsed/>
    <w:rsid w:val="00AF38DF"/>
    <w:pPr>
      <w:spacing w:before="100" w:beforeAutospacing="1" w:after="100" w:afterAutospacing="1" w:line="240" w:lineRule="auto"/>
    </w:pPr>
    <w:rPr>
      <w:rFonts w:eastAsia="Times New Roman" w:cs="Times New Roman"/>
      <w:sz w:val="24"/>
      <w:szCs w:val="24"/>
    </w:rPr>
  </w:style>
  <w:style w:type="paragraph" w:styleId="ListBullet">
    <w:name w:val="List Bullet"/>
    <w:basedOn w:val="Normal"/>
    <w:uiPriority w:val="99"/>
    <w:unhideWhenUsed/>
    <w:rsid w:val="00226860"/>
    <w:pPr>
      <w:numPr>
        <w:numId w:val="6"/>
      </w:numPr>
      <w:contextualSpacing/>
    </w:pPr>
  </w:style>
  <w:style w:type="character" w:customStyle="1" w:styleId="Erwhnung1">
    <w:name w:val="Erwähnung1"/>
    <w:basedOn w:val="DefaultParagraphFont"/>
    <w:uiPriority w:val="99"/>
    <w:semiHidden/>
    <w:unhideWhenUsed/>
    <w:rsid w:val="00D1097E"/>
    <w:rPr>
      <w:color w:val="2B579A"/>
      <w:shd w:val="clear" w:color="auto" w:fill="E6E6E6"/>
    </w:rPr>
  </w:style>
  <w:style w:type="character" w:customStyle="1" w:styleId="Mention1">
    <w:name w:val="Mention1"/>
    <w:basedOn w:val="DefaultParagraphFont"/>
    <w:uiPriority w:val="99"/>
    <w:semiHidden/>
    <w:unhideWhenUsed/>
    <w:rsid w:val="00F4207F"/>
    <w:rPr>
      <w:color w:val="2B579A"/>
      <w:shd w:val="clear" w:color="auto" w:fill="E6E6E6"/>
    </w:rPr>
  </w:style>
  <w:style w:type="character" w:customStyle="1" w:styleId="Erwhnung2">
    <w:name w:val="Erwähnung2"/>
    <w:basedOn w:val="DefaultParagraphFont"/>
    <w:uiPriority w:val="99"/>
    <w:semiHidden/>
    <w:unhideWhenUsed/>
    <w:rsid w:val="003043C9"/>
    <w:rPr>
      <w:color w:val="2B579A"/>
      <w:shd w:val="clear" w:color="auto" w:fill="E6E6E6"/>
    </w:rPr>
  </w:style>
  <w:style w:type="character" w:customStyle="1" w:styleId="Erwhnung3">
    <w:name w:val="Erwähnung3"/>
    <w:basedOn w:val="DefaultParagraphFont"/>
    <w:uiPriority w:val="99"/>
    <w:semiHidden/>
    <w:unhideWhenUsed/>
    <w:rsid w:val="00565B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7">
      <w:bodyDiv w:val="1"/>
      <w:marLeft w:val="0"/>
      <w:marRight w:val="0"/>
      <w:marTop w:val="0"/>
      <w:marBottom w:val="0"/>
      <w:divBdr>
        <w:top w:val="none" w:sz="0" w:space="0" w:color="auto"/>
        <w:left w:val="none" w:sz="0" w:space="0" w:color="auto"/>
        <w:bottom w:val="none" w:sz="0" w:space="0" w:color="auto"/>
        <w:right w:val="none" w:sz="0" w:space="0" w:color="auto"/>
      </w:divBdr>
    </w:div>
    <w:div w:id="40642204">
      <w:bodyDiv w:val="1"/>
      <w:marLeft w:val="0"/>
      <w:marRight w:val="0"/>
      <w:marTop w:val="0"/>
      <w:marBottom w:val="0"/>
      <w:divBdr>
        <w:top w:val="none" w:sz="0" w:space="0" w:color="auto"/>
        <w:left w:val="none" w:sz="0" w:space="0" w:color="auto"/>
        <w:bottom w:val="none" w:sz="0" w:space="0" w:color="auto"/>
        <w:right w:val="none" w:sz="0" w:space="0" w:color="auto"/>
      </w:divBdr>
    </w:div>
    <w:div w:id="55278114">
      <w:bodyDiv w:val="1"/>
      <w:marLeft w:val="0"/>
      <w:marRight w:val="0"/>
      <w:marTop w:val="0"/>
      <w:marBottom w:val="0"/>
      <w:divBdr>
        <w:top w:val="none" w:sz="0" w:space="0" w:color="auto"/>
        <w:left w:val="none" w:sz="0" w:space="0" w:color="auto"/>
        <w:bottom w:val="none" w:sz="0" w:space="0" w:color="auto"/>
        <w:right w:val="none" w:sz="0" w:space="0" w:color="auto"/>
      </w:divBdr>
    </w:div>
    <w:div w:id="79835876">
      <w:bodyDiv w:val="1"/>
      <w:marLeft w:val="0"/>
      <w:marRight w:val="0"/>
      <w:marTop w:val="0"/>
      <w:marBottom w:val="0"/>
      <w:divBdr>
        <w:top w:val="none" w:sz="0" w:space="0" w:color="auto"/>
        <w:left w:val="none" w:sz="0" w:space="0" w:color="auto"/>
        <w:bottom w:val="none" w:sz="0" w:space="0" w:color="auto"/>
        <w:right w:val="none" w:sz="0" w:space="0" w:color="auto"/>
      </w:divBdr>
    </w:div>
    <w:div w:id="96944892">
      <w:bodyDiv w:val="1"/>
      <w:marLeft w:val="0"/>
      <w:marRight w:val="0"/>
      <w:marTop w:val="0"/>
      <w:marBottom w:val="0"/>
      <w:divBdr>
        <w:top w:val="none" w:sz="0" w:space="0" w:color="auto"/>
        <w:left w:val="none" w:sz="0" w:space="0" w:color="auto"/>
        <w:bottom w:val="none" w:sz="0" w:space="0" w:color="auto"/>
        <w:right w:val="none" w:sz="0" w:space="0" w:color="auto"/>
      </w:divBdr>
    </w:div>
    <w:div w:id="113643159">
      <w:bodyDiv w:val="1"/>
      <w:marLeft w:val="0"/>
      <w:marRight w:val="0"/>
      <w:marTop w:val="0"/>
      <w:marBottom w:val="0"/>
      <w:divBdr>
        <w:top w:val="none" w:sz="0" w:space="0" w:color="auto"/>
        <w:left w:val="none" w:sz="0" w:space="0" w:color="auto"/>
        <w:bottom w:val="none" w:sz="0" w:space="0" w:color="auto"/>
        <w:right w:val="none" w:sz="0" w:space="0" w:color="auto"/>
      </w:divBdr>
    </w:div>
    <w:div w:id="196161410">
      <w:bodyDiv w:val="1"/>
      <w:marLeft w:val="0"/>
      <w:marRight w:val="0"/>
      <w:marTop w:val="0"/>
      <w:marBottom w:val="0"/>
      <w:divBdr>
        <w:top w:val="none" w:sz="0" w:space="0" w:color="auto"/>
        <w:left w:val="none" w:sz="0" w:space="0" w:color="auto"/>
        <w:bottom w:val="none" w:sz="0" w:space="0" w:color="auto"/>
        <w:right w:val="none" w:sz="0" w:space="0" w:color="auto"/>
      </w:divBdr>
      <w:divsChild>
        <w:div w:id="1180657198">
          <w:marLeft w:val="0"/>
          <w:marRight w:val="0"/>
          <w:marTop w:val="0"/>
          <w:marBottom w:val="0"/>
          <w:divBdr>
            <w:top w:val="none" w:sz="0" w:space="0" w:color="auto"/>
            <w:left w:val="none" w:sz="0" w:space="0" w:color="auto"/>
            <w:bottom w:val="none" w:sz="0" w:space="0" w:color="auto"/>
            <w:right w:val="none" w:sz="0" w:space="0" w:color="auto"/>
          </w:divBdr>
          <w:divsChild>
            <w:div w:id="152575654">
              <w:marLeft w:val="0"/>
              <w:marRight w:val="0"/>
              <w:marTop w:val="0"/>
              <w:marBottom w:val="0"/>
              <w:divBdr>
                <w:top w:val="none" w:sz="0" w:space="0" w:color="auto"/>
                <w:left w:val="none" w:sz="0" w:space="0" w:color="auto"/>
                <w:bottom w:val="none" w:sz="0" w:space="0" w:color="auto"/>
                <w:right w:val="none" w:sz="0" w:space="0" w:color="auto"/>
              </w:divBdr>
              <w:divsChild>
                <w:div w:id="12932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5423">
      <w:bodyDiv w:val="1"/>
      <w:marLeft w:val="0"/>
      <w:marRight w:val="0"/>
      <w:marTop w:val="0"/>
      <w:marBottom w:val="0"/>
      <w:divBdr>
        <w:top w:val="none" w:sz="0" w:space="0" w:color="auto"/>
        <w:left w:val="none" w:sz="0" w:space="0" w:color="auto"/>
        <w:bottom w:val="none" w:sz="0" w:space="0" w:color="auto"/>
        <w:right w:val="none" w:sz="0" w:space="0" w:color="auto"/>
      </w:divBdr>
    </w:div>
    <w:div w:id="338236675">
      <w:bodyDiv w:val="1"/>
      <w:marLeft w:val="0"/>
      <w:marRight w:val="0"/>
      <w:marTop w:val="0"/>
      <w:marBottom w:val="0"/>
      <w:divBdr>
        <w:top w:val="none" w:sz="0" w:space="0" w:color="auto"/>
        <w:left w:val="none" w:sz="0" w:space="0" w:color="auto"/>
        <w:bottom w:val="none" w:sz="0" w:space="0" w:color="auto"/>
        <w:right w:val="none" w:sz="0" w:space="0" w:color="auto"/>
      </w:divBdr>
      <w:divsChild>
        <w:div w:id="838303073">
          <w:marLeft w:val="0"/>
          <w:marRight w:val="0"/>
          <w:marTop w:val="0"/>
          <w:marBottom w:val="0"/>
          <w:divBdr>
            <w:top w:val="none" w:sz="0" w:space="0" w:color="auto"/>
            <w:left w:val="none" w:sz="0" w:space="0" w:color="auto"/>
            <w:bottom w:val="none" w:sz="0" w:space="0" w:color="auto"/>
            <w:right w:val="none" w:sz="0" w:space="0" w:color="auto"/>
          </w:divBdr>
          <w:divsChild>
            <w:div w:id="863322314">
              <w:marLeft w:val="0"/>
              <w:marRight w:val="0"/>
              <w:marTop w:val="0"/>
              <w:marBottom w:val="0"/>
              <w:divBdr>
                <w:top w:val="none" w:sz="0" w:space="0" w:color="auto"/>
                <w:left w:val="none" w:sz="0" w:space="0" w:color="auto"/>
                <w:bottom w:val="none" w:sz="0" w:space="0" w:color="auto"/>
                <w:right w:val="none" w:sz="0" w:space="0" w:color="auto"/>
              </w:divBdr>
              <w:divsChild>
                <w:div w:id="383142348">
                  <w:marLeft w:val="-225"/>
                  <w:marRight w:val="-225"/>
                  <w:marTop w:val="0"/>
                  <w:marBottom w:val="0"/>
                  <w:divBdr>
                    <w:top w:val="none" w:sz="0" w:space="0" w:color="auto"/>
                    <w:left w:val="none" w:sz="0" w:space="0" w:color="auto"/>
                    <w:bottom w:val="none" w:sz="0" w:space="0" w:color="auto"/>
                    <w:right w:val="none" w:sz="0" w:space="0" w:color="auto"/>
                  </w:divBdr>
                  <w:divsChild>
                    <w:div w:id="1650472884">
                      <w:marLeft w:val="0"/>
                      <w:marRight w:val="0"/>
                      <w:marTop w:val="0"/>
                      <w:marBottom w:val="0"/>
                      <w:divBdr>
                        <w:top w:val="none" w:sz="0" w:space="0" w:color="auto"/>
                        <w:left w:val="none" w:sz="0" w:space="0" w:color="auto"/>
                        <w:bottom w:val="none" w:sz="0" w:space="0" w:color="auto"/>
                        <w:right w:val="none" w:sz="0" w:space="0" w:color="auto"/>
                      </w:divBdr>
                      <w:divsChild>
                        <w:div w:id="1903786802">
                          <w:marLeft w:val="0"/>
                          <w:marRight w:val="0"/>
                          <w:marTop w:val="0"/>
                          <w:marBottom w:val="225"/>
                          <w:divBdr>
                            <w:top w:val="single" w:sz="36" w:space="18" w:color="EFF2F1"/>
                            <w:left w:val="single" w:sz="36" w:space="18" w:color="EFF2F1"/>
                            <w:bottom w:val="single" w:sz="36" w:space="18" w:color="EFF2F1"/>
                            <w:right w:val="single" w:sz="36" w:space="18" w:color="EFF2F1"/>
                          </w:divBdr>
                        </w:div>
                      </w:divsChild>
                    </w:div>
                  </w:divsChild>
                </w:div>
              </w:divsChild>
            </w:div>
          </w:divsChild>
        </w:div>
      </w:divsChild>
    </w:div>
    <w:div w:id="419453548">
      <w:bodyDiv w:val="1"/>
      <w:marLeft w:val="0"/>
      <w:marRight w:val="0"/>
      <w:marTop w:val="0"/>
      <w:marBottom w:val="0"/>
      <w:divBdr>
        <w:top w:val="none" w:sz="0" w:space="0" w:color="auto"/>
        <w:left w:val="none" w:sz="0" w:space="0" w:color="auto"/>
        <w:bottom w:val="none" w:sz="0" w:space="0" w:color="auto"/>
        <w:right w:val="none" w:sz="0" w:space="0" w:color="auto"/>
      </w:divBdr>
    </w:div>
    <w:div w:id="428695058">
      <w:bodyDiv w:val="1"/>
      <w:marLeft w:val="0"/>
      <w:marRight w:val="0"/>
      <w:marTop w:val="0"/>
      <w:marBottom w:val="0"/>
      <w:divBdr>
        <w:top w:val="none" w:sz="0" w:space="0" w:color="auto"/>
        <w:left w:val="none" w:sz="0" w:space="0" w:color="auto"/>
        <w:bottom w:val="none" w:sz="0" w:space="0" w:color="auto"/>
        <w:right w:val="none" w:sz="0" w:space="0" w:color="auto"/>
      </w:divBdr>
    </w:div>
    <w:div w:id="433794977">
      <w:bodyDiv w:val="1"/>
      <w:marLeft w:val="0"/>
      <w:marRight w:val="0"/>
      <w:marTop w:val="0"/>
      <w:marBottom w:val="0"/>
      <w:divBdr>
        <w:top w:val="none" w:sz="0" w:space="0" w:color="auto"/>
        <w:left w:val="none" w:sz="0" w:space="0" w:color="auto"/>
        <w:bottom w:val="none" w:sz="0" w:space="0" w:color="auto"/>
        <w:right w:val="none" w:sz="0" w:space="0" w:color="auto"/>
      </w:divBdr>
      <w:divsChild>
        <w:div w:id="214195390">
          <w:marLeft w:val="547"/>
          <w:marRight w:val="0"/>
          <w:marTop w:val="0"/>
          <w:marBottom w:val="0"/>
          <w:divBdr>
            <w:top w:val="none" w:sz="0" w:space="0" w:color="auto"/>
            <w:left w:val="none" w:sz="0" w:space="0" w:color="auto"/>
            <w:bottom w:val="none" w:sz="0" w:space="0" w:color="auto"/>
            <w:right w:val="none" w:sz="0" w:space="0" w:color="auto"/>
          </w:divBdr>
        </w:div>
      </w:divsChild>
    </w:div>
    <w:div w:id="462046836">
      <w:bodyDiv w:val="1"/>
      <w:marLeft w:val="0"/>
      <w:marRight w:val="0"/>
      <w:marTop w:val="0"/>
      <w:marBottom w:val="0"/>
      <w:divBdr>
        <w:top w:val="none" w:sz="0" w:space="0" w:color="auto"/>
        <w:left w:val="none" w:sz="0" w:space="0" w:color="auto"/>
        <w:bottom w:val="none" w:sz="0" w:space="0" w:color="auto"/>
        <w:right w:val="none" w:sz="0" w:space="0" w:color="auto"/>
      </w:divBdr>
    </w:div>
    <w:div w:id="484011766">
      <w:bodyDiv w:val="1"/>
      <w:marLeft w:val="0"/>
      <w:marRight w:val="0"/>
      <w:marTop w:val="0"/>
      <w:marBottom w:val="0"/>
      <w:divBdr>
        <w:top w:val="none" w:sz="0" w:space="0" w:color="auto"/>
        <w:left w:val="none" w:sz="0" w:space="0" w:color="auto"/>
        <w:bottom w:val="none" w:sz="0" w:space="0" w:color="auto"/>
        <w:right w:val="none" w:sz="0" w:space="0" w:color="auto"/>
      </w:divBdr>
    </w:div>
    <w:div w:id="489178965">
      <w:bodyDiv w:val="1"/>
      <w:marLeft w:val="0"/>
      <w:marRight w:val="0"/>
      <w:marTop w:val="0"/>
      <w:marBottom w:val="0"/>
      <w:divBdr>
        <w:top w:val="none" w:sz="0" w:space="0" w:color="auto"/>
        <w:left w:val="none" w:sz="0" w:space="0" w:color="auto"/>
        <w:bottom w:val="none" w:sz="0" w:space="0" w:color="auto"/>
        <w:right w:val="none" w:sz="0" w:space="0" w:color="auto"/>
      </w:divBdr>
    </w:div>
    <w:div w:id="561450663">
      <w:bodyDiv w:val="1"/>
      <w:marLeft w:val="0"/>
      <w:marRight w:val="0"/>
      <w:marTop w:val="0"/>
      <w:marBottom w:val="0"/>
      <w:divBdr>
        <w:top w:val="none" w:sz="0" w:space="0" w:color="auto"/>
        <w:left w:val="none" w:sz="0" w:space="0" w:color="auto"/>
        <w:bottom w:val="none" w:sz="0" w:space="0" w:color="auto"/>
        <w:right w:val="none" w:sz="0" w:space="0" w:color="auto"/>
      </w:divBdr>
    </w:div>
    <w:div w:id="597060233">
      <w:bodyDiv w:val="1"/>
      <w:marLeft w:val="0"/>
      <w:marRight w:val="0"/>
      <w:marTop w:val="0"/>
      <w:marBottom w:val="0"/>
      <w:divBdr>
        <w:top w:val="none" w:sz="0" w:space="0" w:color="auto"/>
        <w:left w:val="none" w:sz="0" w:space="0" w:color="auto"/>
        <w:bottom w:val="none" w:sz="0" w:space="0" w:color="auto"/>
        <w:right w:val="none" w:sz="0" w:space="0" w:color="auto"/>
      </w:divBdr>
    </w:div>
    <w:div w:id="672220712">
      <w:bodyDiv w:val="1"/>
      <w:marLeft w:val="0"/>
      <w:marRight w:val="0"/>
      <w:marTop w:val="0"/>
      <w:marBottom w:val="0"/>
      <w:divBdr>
        <w:top w:val="none" w:sz="0" w:space="0" w:color="auto"/>
        <w:left w:val="none" w:sz="0" w:space="0" w:color="auto"/>
        <w:bottom w:val="none" w:sz="0" w:space="0" w:color="auto"/>
        <w:right w:val="none" w:sz="0" w:space="0" w:color="auto"/>
      </w:divBdr>
    </w:div>
    <w:div w:id="674919744">
      <w:bodyDiv w:val="1"/>
      <w:marLeft w:val="0"/>
      <w:marRight w:val="0"/>
      <w:marTop w:val="0"/>
      <w:marBottom w:val="0"/>
      <w:divBdr>
        <w:top w:val="none" w:sz="0" w:space="0" w:color="auto"/>
        <w:left w:val="none" w:sz="0" w:space="0" w:color="auto"/>
        <w:bottom w:val="none" w:sz="0" w:space="0" w:color="auto"/>
        <w:right w:val="none" w:sz="0" w:space="0" w:color="auto"/>
      </w:divBdr>
    </w:div>
    <w:div w:id="679622888">
      <w:bodyDiv w:val="1"/>
      <w:marLeft w:val="0"/>
      <w:marRight w:val="0"/>
      <w:marTop w:val="0"/>
      <w:marBottom w:val="0"/>
      <w:divBdr>
        <w:top w:val="none" w:sz="0" w:space="0" w:color="auto"/>
        <w:left w:val="none" w:sz="0" w:space="0" w:color="auto"/>
        <w:bottom w:val="none" w:sz="0" w:space="0" w:color="auto"/>
        <w:right w:val="none" w:sz="0" w:space="0" w:color="auto"/>
      </w:divBdr>
    </w:div>
    <w:div w:id="704906428">
      <w:bodyDiv w:val="1"/>
      <w:marLeft w:val="0"/>
      <w:marRight w:val="0"/>
      <w:marTop w:val="0"/>
      <w:marBottom w:val="0"/>
      <w:divBdr>
        <w:top w:val="none" w:sz="0" w:space="0" w:color="auto"/>
        <w:left w:val="none" w:sz="0" w:space="0" w:color="auto"/>
        <w:bottom w:val="none" w:sz="0" w:space="0" w:color="auto"/>
        <w:right w:val="none" w:sz="0" w:space="0" w:color="auto"/>
      </w:divBdr>
    </w:div>
    <w:div w:id="705837710">
      <w:bodyDiv w:val="1"/>
      <w:marLeft w:val="0"/>
      <w:marRight w:val="0"/>
      <w:marTop w:val="0"/>
      <w:marBottom w:val="0"/>
      <w:divBdr>
        <w:top w:val="none" w:sz="0" w:space="0" w:color="auto"/>
        <w:left w:val="none" w:sz="0" w:space="0" w:color="auto"/>
        <w:bottom w:val="none" w:sz="0" w:space="0" w:color="auto"/>
        <w:right w:val="none" w:sz="0" w:space="0" w:color="auto"/>
      </w:divBdr>
    </w:div>
    <w:div w:id="797458290">
      <w:bodyDiv w:val="1"/>
      <w:marLeft w:val="0"/>
      <w:marRight w:val="0"/>
      <w:marTop w:val="0"/>
      <w:marBottom w:val="0"/>
      <w:divBdr>
        <w:top w:val="none" w:sz="0" w:space="0" w:color="auto"/>
        <w:left w:val="none" w:sz="0" w:space="0" w:color="auto"/>
        <w:bottom w:val="none" w:sz="0" w:space="0" w:color="auto"/>
        <w:right w:val="none" w:sz="0" w:space="0" w:color="auto"/>
      </w:divBdr>
    </w:div>
    <w:div w:id="828836335">
      <w:bodyDiv w:val="1"/>
      <w:marLeft w:val="0"/>
      <w:marRight w:val="0"/>
      <w:marTop w:val="0"/>
      <w:marBottom w:val="0"/>
      <w:divBdr>
        <w:top w:val="none" w:sz="0" w:space="0" w:color="auto"/>
        <w:left w:val="none" w:sz="0" w:space="0" w:color="auto"/>
        <w:bottom w:val="none" w:sz="0" w:space="0" w:color="auto"/>
        <w:right w:val="none" w:sz="0" w:space="0" w:color="auto"/>
      </w:divBdr>
    </w:div>
    <w:div w:id="838233683">
      <w:bodyDiv w:val="1"/>
      <w:marLeft w:val="0"/>
      <w:marRight w:val="0"/>
      <w:marTop w:val="0"/>
      <w:marBottom w:val="0"/>
      <w:divBdr>
        <w:top w:val="none" w:sz="0" w:space="0" w:color="auto"/>
        <w:left w:val="none" w:sz="0" w:space="0" w:color="auto"/>
        <w:bottom w:val="none" w:sz="0" w:space="0" w:color="auto"/>
        <w:right w:val="none" w:sz="0" w:space="0" w:color="auto"/>
      </w:divBdr>
    </w:div>
    <w:div w:id="842627864">
      <w:bodyDiv w:val="1"/>
      <w:marLeft w:val="0"/>
      <w:marRight w:val="0"/>
      <w:marTop w:val="0"/>
      <w:marBottom w:val="0"/>
      <w:divBdr>
        <w:top w:val="none" w:sz="0" w:space="0" w:color="auto"/>
        <w:left w:val="none" w:sz="0" w:space="0" w:color="auto"/>
        <w:bottom w:val="none" w:sz="0" w:space="0" w:color="auto"/>
        <w:right w:val="none" w:sz="0" w:space="0" w:color="auto"/>
      </w:divBdr>
    </w:div>
    <w:div w:id="867723313">
      <w:bodyDiv w:val="1"/>
      <w:marLeft w:val="0"/>
      <w:marRight w:val="0"/>
      <w:marTop w:val="0"/>
      <w:marBottom w:val="0"/>
      <w:divBdr>
        <w:top w:val="none" w:sz="0" w:space="0" w:color="auto"/>
        <w:left w:val="none" w:sz="0" w:space="0" w:color="auto"/>
        <w:bottom w:val="none" w:sz="0" w:space="0" w:color="auto"/>
        <w:right w:val="none" w:sz="0" w:space="0" w:color="auto"/>
      </w:divBdr>
    </w:div>
    <w:div w:id="881867944">
      <w:bodyDiv w:val="1"/>
      <w:marLeft w:val="0"/>
      <w:marRight w:val="0"/>
      <w:marTop w:val="0"/>
      <w:marBottom w:val="0"/>
      <w:divBdr>
        <w:top w:val="none" w:sz="0" w:space="0" w:color="auto"/>
        <w:left w:val="none" w:sz="0" w:space="0" w:color="auto"/>
        <w:bottom w:val="none" w:sz="0" w:space="0" w:color="auto"/>
        <w:right w:val="none" w:sz="0" w:space="0" w:color="auto"/>
      </w:divBdr>
    </w:div>
    <w:div w:id="892422353">
      <w:bodyDiv w:val="1"/>
      <w:marLeft w:val="0"/>
      <w:marRight w:val="0"/>
      <w:marTop w:val="0"/>
      <w:marBottom w:val="0"/>
      <w:divBdr>
        <w:top w:val="none" w:sz="0" w:space="0" w:color="auto"/>
        <w:left w:val="none" w:sz="0" w:space="0" w:color="auto"/>
        <w:bottom w:val="none" w:sz="0" w:space="0" w:color="auto"/>
        <w:right w:val="none" w:sz="0" w:space="0" w:color="auto"/>
      </w:divBdr>
    </w:div>
    <w:div w:id="948852556">
      <w:bodyDiv w:val="1"/>
      <w:marLeft w:val="0"/>
      <w:marRight w:val="0"/>
      <w:marTop w:val="0"/>
      <w:marBottom w:val="0"/>
      <w:divBdr>
        <w:top w:val="none" w:sz="0" w:space="0" w:color="auto"/>
        <w:left w:val="none" w:sz="0" w:space="0" w:color="auto"/>
        <w:bottom w:val="none" w:sz="0" w:space="0" w:color="auto"/>
        <w:right w:val="none" w:sz="0" w:space="0" w:color="auto"/>
      </w:divBdr>
    </w:div>
    <w:div w:id="958799954">
      <w:bodyDiv w:val="1"/>
      <w:marLeft w:val="0"/>
      <w:marRight w:val="0"/>
      <w:marTop w:val="0"/>
      <w:marBottom w:val="0"/>
      <w:divBdr>
        <w:top w:val="none" w:sz="0" w:space="0" w:color="auto"/>
        <w:left w:val="none" w:sz="0" w:space="0" w:color="auto"/>
        <w:bottom w:val="none" w:sz="0" w:space="0" w:color="auto"/>
        <w:right w:val="none" w:sz="0" w:space="0" w:color="auto"/>
      </w:divBdr>
    </w:div>
    <w:div w:id="1004238786">
      <w:bodyDiv w:val="1"/>
      <w:marLeft w:val="0"/>
      <w:marRight w:val="0"/>
      <w:marTop w:val="0"/>
      <w:marBottom w:val="0"/>
      <w:divBdr>
        <w:top w:val="none" w:sz="0" w:space="0" w:color="auto"/>
        <w:left w:val="none" w:sz="0" w:space="0" w:color="auto"/>
        <w:bottom w:val="none" w:sz="0" w:space="0" w:color="auto"/>
        <w:right w:val="none" w:sz="0" w:space="0" w:color="auto"/>
      </w:divBdr>
    </w:div>
    <w:div w:id="1033457881">
      <w:bodyDiv w:val="1"/>
      <w:marLeft w:val="0"/>
      <w:marRight w:val="0"/>
      <w:marTop w:val="0"/>
      <w:marBottom w:val="0"/>
      <w:divBdr>
        <w:top w:val="none" w:sz="0" w:space="0" w:color="auto"/>
        <w:left w:val="none" w:sz="0" w:space="0" w:color="auto"/>
        <w:bottom w:val="none" w:sz="0" w:space="0" w:color="auto"/>
        <w:right w:val="none" w:sz="0" w:space="0" w:color="auto"/>
      </w:divBdr>
    </w:div>
    <w:div w:id="1050348495">
      <w:bodyDiv w:val="1"/>
      <w:marLeft w:val="0"/>
      <w:marRight w:val="0"/>
      <w:marTop w:val="0"/>
      <w:marBottom w:val="0"/>
      <w:divBdr>
        <w:top w:val="none" w:sz="0" w:space="0" w:color="auto"/>
        <w:left w:val="none" w:sz="0" w:space="0" w:color="auto"/>
        <w:bottom w:val="none" w:sz="0" w:space="0" w:color="auto"/>
        <w:right w:val="none" w:sz="0" w:space="0" w:color="auto"/>
      </w:divBdr>
    </w:div>
    <w:div w:id="1144782942">
      <w:bodyDiv w:val="1"/>
      <w:marLeft w:val="0"/>
      <w:marRight w:val="0"/>
      <w:marTop w:val="0"/>
      <w:marBottom w:val="0"/>
      <w:divBdr>
        <w:top w:val="none" w:sz="0" w:space="0" w:color="auto"/>
        <w:left w:val="none" w:sz="0" w:space="0" w:color="auto"/>
        <w:bottom w:val="none" w:sz="0" w:space="0" w:color="auto"/>
        <w:right w:val="none" w:sz="0" w:space="0" w:color="auto"/>
      </w:divBdr>
    </w:div>
    <w:div w:id="1186138750">
      <w:bodyDiv w:val="1"/>
      <w:marLeft w:val="0"/>
      <w:marRight w:val="0"/>
      <w:marTop w:val="0"/>
      <w:marBottom w:val="0"/>
      <w:divBdr>
        <w:top w:val="none" w:sz="0" w:space="0" w:color="auto"/>
        <w:left w:val="none" w:sz="0" w:space="0" w:color="auto"/>
        <w:bottom w:val="none" w:sz="0" w:space="0" w:color="auto"/>
        <w:right w:val="none" w:sz="0" w:space="0" w:color="auto"/>
      </w:divBdr>
      <w:divsChild>
        <w:div w:id="830214123">
          <w:marLeft w:val="0"/>
          <w:marRight w:val="0"/>
          <w:marTop w:val="0"/>
          <w:marBottom w:val="0"/>
          <w:divBdr>
            <w:top w:val="none" w:sz="0" w:space="0" w:color="auto"/>
            <w:left w:val="none" w:sz="0" w:space="0" w:color="auto"/>
            <w:bottom w:val="none" w:sz="0" w:space="0" w:color="auto"/>
            <w:right w:val="none" w:sz="0" w:space="0" w:color="auto"/>
          </w:divBdr>
        </w:div>
      </w:divsChild>
    </w:div>
    <w:div w:id="1198007006">
      <w:bodyDiv w:val="1"/>
      <w:marLeft w:val="0"/>
      <w:marRight w:val="0"/>
      <w:marTop w:val="0"/>
      <w:marBottom w:val="0"/>
      <w:divBdr>
        <w:top w:val="none" w:sz="0" w:space="0" w:color="auto"/>
        <w:left w:val="none" w:sz="0" w:space="0" w:color="auto"/>
        <w:bottom w:val="none" w:sz="0" w:space="0" w:color="auto"/>
        <w:right w:val="none" w:sz="0" w:space="0" w:color="auto"/>
      </w:divBdr>
    </w:div>
    <w:div w:id="1220050745">
      <w:bodyDiv w:val="1"/>
      <w:marLeft w:val="0"/>
      <w:marRight w:val="0"/>
      <w:marTop w:val="0"/>
      <w:marBottom w:val="0"/>
      <w:divBdr>
        <w:top w:val="none" w:sz="0" w:space="0" w:color="auto"/>
        <w:left w:val="none" w:sz="0" w:space="0" w:color="auto"/>
        <w:bottom w:val="none" w:sz="0" w:space="0" w:color="auto"/>
        <w:right w:val="none" w:sz="0" w:space="0" w:color="auto"/>
      </w:divBdr>
    </w:div>
    <w:div w:id="1222448081">
      <w:bodyDiv w:val="1"/>
      <w:marLeft w:val="0"/>
      <w:marRight w:val="0"/>
      <w:marTop w:val="0"/>
      <w:marBottom w:val="0"/>
      <w:divBdr>
        <w:top w:val="none" w:sz="0" w:space="0" w:color="auto"/>
        <w:left w:val="none" w:sz="0" w:space="0" w:color="auto"/>
        <w:bottom w:val="none" w:sz="0" w:space="0" w:color="auto"/>
        <w:right w:val="none" w:sz="0" w:space="0" w:color="auto"/>
      </w:divBdr>
    </w:div>
    <w:div w:id="1252619761">
      <w:bodyDiv w:val="1"/>
      <w:marLeft w:val="0"/>
      <w:marRight w:val="0"/>
      <w:marTop w:val="0"/>
      <w:marBottom w:val="0"/>
      <w:divBdr>
        <w:top w:val="none" w:sz="0" w:space="0" w:color="auto"/>
        <w:left w:val="none" w:sz="0" w:space="0" w:color="auto"/>
        <w:bottom w:val="none" w:sz="0" w:space="0" w:color="auto"/>
        <w:right w:val="none" w:sz="0" w:space="0" w:color="auto"/>
      </w:divBdr>
    </w:div>
    <w:div w:id="1269853086">
      <w:bodyDiv w:val="1"/>
      <w:marLeft w:val="0"/>
      <w:marRight w:val="0"/>
      <w:marTop w:val="0"/>
      <w:marBottom w:val="0"/>
      <w:divBdr>
        <w:top w:val="none" w:sz="0" w:space="0" w:color="auto"/>
        <w:left w:val="none" w:sz="0" w:space="0" w:color="auto"/>
        <w:bottom w:val="none" w:sz="0" w:space="0" w:color="auto"/>
        <w:right w:val="none" w:sz="0" w:space="0" w:color="auto"/>
      </w:divBdr>
    </w:div>
    <w:div w:id="1269896283">
      <w:bodyDiv w:val="1"/>
      <w:marLeft w:val="0"/>
      <w:marRight w:val="0"/>
      <w:marTop w:val="0"/>
      <w:marBottom w:val="0"/>
      <w:divBdr>
        <w:top w:val="none" w:sz="0" w:space="0" w:color="auto"/>
        <w:left w:val="none" w:sz="0" w:space="0" w:color="auto"/>
        <w:bottom w:val="none" w:sz="0" w:space="0" w:color="auto"/>
        <w:right w:val="none" w:sz="0" w:space="0" w:color="auto"/>
      </w:divBdr>
      <w:divsChild>
        <w:div w:id="1320963977">
          <w:marLeft w:val="547"/>
          <w:marRight w:val="0"/>
          <w:marTop w:val="0"/>
          <w:marBottom w:val="0"/>
          <w:divBdr>
            <w:top w:val="none" w:sz="0" w:space="0" w:color="auto"/>
            <w:left w:val="none" w:sz="0" w:space="0" w:color="auto"/>
            <w:bottom w:val="none" w:sz="0" w:space="0" w:color="auto"/>
            <w:right w:val="none" w:sz="0" w:space="0" w:color="auto"/>
          </w:divBdr>
        </w:div>
      </w:divsChild>
    </w:div>
    <w:div w:id="1271626995">
      <w:bodyDiv w:val="1"/>
      <w:marLeft w:val="0"/>
      <w:marRight w:val="0"/>
      <w:marTop w:val="0"/>
      <w:marBottom w:val="0"/>
      <w:divBdr>
        <w:top w:val="none" w:sz="0" w:space="0" w:color="auto"/>
        <w:left w:val="none" w:sz="0" w:space="0" w:color="auto"/>
        <w:bottom w:val="none" w:sz="0" w:space="0" w:color="auto"/>
        <w:right w:val="none" w:sz="0" w:space="0" w:color="auto"/>
      </w:divBdr>
    </w:div>
    <w:div w:id="1306659690">
      <w:bodyDiv w:val="1"/>
      <w:marLeft w:val="0"/>
      <w:marRight w:val="0"/>
      <w:marTop w:val="0"/>
      <w:marBottom w:val="0"/>
      <w:divBdr>
        <w:top w:val="none" w:sz="0" w:space="0" w:color="auto"/>
        <w:left w:val="none" w:sz="0" w:space="0" w:color="auto"/>
        <w:bottom w:val="none" w:sz="0" w:space="0" w:color="auto"/>
        <w:right w:val="none" w:sz="0" w:space="0" w:color="auto"/>
      </w:divBdr>
    </w:div>
    <w:div w:id="1306931140">
      <w:bodyDiv w:val="1"/>
      <w:marLeft w:val="0"/>
      <w:marRight w:val="0"/>
      <w:marTop w:val="0"/>
      <w:marBottom w:val="0"/>
      <w:divBdr>
        <w:top w:val="none" w:sz="0" w:space="0" w:color="auto"/>
        <w:left w:val="none" w:sz="0" w:space="0" w:color="auto"/>
        <w:bottom w:val="none" w:sz="0" w:space="0" w:color="auto"/>
        <w:right w:val="none" w:sz="0" w:space="0" w:color="auto"/>
      </w:divBdr>
      <w:divsChild>
        <w:div w:id="1689864379">
          <w:marLeft w:val="0"/>
          <w:marRight w:val="0"/>
          <w:marTop w:val="0"/>
          <w:marBottom w:val="0"/>
          <w:divBdr>
            <w:top w:val="none" w:sz="0" w:space="0" w:color="auto"/>
            <w:left w:val="none" w:sz="0" w:space="0" w:color="auto"/>
            <w:bottom w:val="none" w:sz="0" w:space="0" w:color="auto"/>
            <w:right w:val="none" w:sz="0" w:space="0" w:color="auto"/>
          </w:divBdr>
          <w:divsChild>
            <w:div w:id="1140538355">
              <w:marLeft w:val="0"/>
              <w:marRight w:val="0"/>
              <w:marTop w:val="0"/>
              <w:marBottom w:val="0"/>
              <w:divBdr>
                <w:top w:val="none" w:sz="0" w:space="0" w:color="auto"/>
                <w:left w:val="none" w:sz="0" w:space="0" w:color="auto"/>
                <w:bottom w:val="none" w:sz="0" w:space="0" w:color="auto"/>
                <w:right w:val="none" w:sz="0" w:space="0" w:color="auto"/>
              </w:divBdr>
              <w:divsChild>
                <w:div w:id="1131902389">
                  <w:marLeft w:val="0"/>
                  <w:marRight w:val="0"/>
                  <w:marTop w:val="0"/>
                  <w:marBottom w:val="0"/>
                  <w:divBdr>
                    <w:top w:val="none" w:sz="0" w:space="0" w:color="auto"/>
                    <w:left w:val="none" w:sz="0" w:space="0" w:color="auto"/>
                    <w:bottom w:val="none" w:sz="0" w:space="0" w:color="auto"/>
                    <w:right w:val="none" w:sz="0" w:space="0" w:color="auto"/>
                  </w:divBdr>
                  <w:divsChild>
                    <w:div w:id="20014903">
                      <w:marLeft w:val="-225"/>
                      <w:marRight w:val="-225"/>
                      <w:marTop w:val="0"/>
                      <w:marBottom w:val="0"/>
                      <w:divBdr>
                        <w:top w:val="none" w:sz="0" w:space="0" w:color="auto"/>
                        <w:left w:val="none" w:sz="0" w:space="0" w:color="auto"/>
                        <w:bottom w:val="none" w:sz="0" w:space="0" w:color="auto"/>
                        <w:right w:val="none" w:sz="0" w:space="0" w:color="auto"/>
                      </w:divBdr>
                      <w:divsChild>
                        <w:div w:id="1758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371809">
      <w:bodyDiv w:val="1"/>
      <w:marLeft w:val="0"/>
      <w:marRight w:val="0"/>
      <w:marTop w:val="0"/>
      <w:marBottom w:val="0"/>
      <w:divBdr>
        <w:top w:val="none" w:sz="0" w:space="0" w:color="auto"/>
        <w:left w:val="none" w:sz="0" w:space="0" w:color="auto"/>
        <w:bottom w:val="none" w:sz="0" w:space="0" w:color="auto"/>
        <w:right w:val="none" w:sz="0" w:space="0" w:color="auto"/>
      </w:divBdr>
    </w:div>
    <w:div w:id="1714846622">
      <w:bodyDiv w:val="1"/>
      <w:marLeft w:val="0"/>
      <w:marRight w:val="0"/>
      <w:marTop w:val="0"/>
      <w:marBottom w:val="0"/>
      <w:divBdr>
        <w:top w:val="none" w:sz="0" w:space="0" w:color="auto"/>
        <w:left w:val="none" w:sz="0" w:space="0" w:color="auto"/>
        <w:bottom w:val="none" w:sz="0" w:space="0" w:color="auto"/>
        <w:right w:val="none" w:sz="0" w:space="0" w:color="auto"/>
      </w:divBdr>
    </w:div>
    <w:div w:id="1721175151">
      <w:bodyDiv w:val="1"/>
      <w:marLeft w:val="0"/>
      <w:marRight w:val="0"/>
      <w:marTop w:val="0"/>
      <w:marBottom w:val="0"/>
      <w:divBdr>
        <w:top w:val="none" w:sz="0" w:space="0" w:color="auto"/>
        <w:left w:val="none" w:sz="0" w:space="0" w:color="auto"/>
        <w:bottom w:val="none" w:sz="0" w:space="0" w:color="auto"/>
        <w:right w:val="none" w:sz="0" w:space="0" w:color="auto"/>
      </w:divBdr>
    </w:div>
    <w:div w:id="1747458251">
      <w:bodyDiv w:val="1"/>
      <w:marLeft w:val="0"/>
      <w:marRight w:val="0"/>
      <w:marTop w:val="0"/>
      <w:marBottom w:val="0"/>
      <w:divBdr>
        <w:top w:val="none" w:sz="0" w:space="0" w:color="auto"/>
        <w:left w:val="none" w:sz="0" w:space="0" w:color="auto"/>
        <w:bottom w:val="none" w:sz="0" w:space="0" w:color="auto"/>
        <w:right w:val="none" w:sz="0" w:space="0" w:color="auto"/>
      </w:divBdr>
    </w:div>
    <w:div w:id="1759061672">
      <w:bodyDiv w:val="1"/>
      <w:marLeft w:val="0"/>
      <w:marRight w:val="0"/>
      <w:marTop w:val="0"/>
      <w:marBottom w:val="0"/>
      <w:divBdr>
        <w:top w:val="none" w:sz="0" w:space="0" w:color="auto"/>
        <w:left w:val="none" w:sz="0" w:space="0" w:color="auto"/>
        <w:bottom w:val="none" w:sz="0" w:space="0" w:color="auto"/>
        <w:right w:val="none" w:sz="0" w:space="0" w:color="auto"/>
      </w:divBdr>
    </w:div>
    <w:div w:id="1783915790">
      <w:bodyDiv w:val="1"/>
      <w:marLeft w:val="0"/>
      <w:marRight w:val="0"/>
      <w:marTop w:val="0"/>
      <w:marBottom w:val="0"/>
      <w:divBdr>
        <w:top w:val="none" w:sz="0" w:space="0" w:color="auto"/>
        <w:left w:val="none" w:sz="0" w:space="0" w:color="auto"/>
        <w:bottom w:val="none" w:sz="0" w:space="0" w:color="auto"/>
        <w:right w:val="none" w:sz="0" w:space="0" w:color="auto"/>
      </w:divBdr>
    </w:div>
    <w:div w:id="1813912534">
      <w:bodyDiv w:val="1"/>
      <w:marLeft w:val="0"/>
      <w:marRight w:val="0"/>
      <w:marTop w:val="0"/>
      <w:marBottom w:val="0"/>
      <w:divBdr>
        <w:top w:val="none" w:sz="0" w:space="0" w:color="auto"/>
        <w:left w:val="none" w:sz="0" w:space="0" w:color="auto"/>
        <w:bottom w:val="none" w:sz="0" w:space="0" w:color="auto"/>
        <w:right w:val="none" w:sz="0" w:space="0" w:color="auto"/>
      </w:divBdr>
      <w:divsChild>
        <w:div w:id="521942536">
          <w:marLeft w:val="0"/>
          <w:marRight w:val="0"/>
          <w:marTop w:val="0"/>
          <w:marBottom w:val="0"/>
          <w:divBdr>
            <w:top w:val="none" w:sz="0" w:space="0" w:color="auto"/>
            <w:left w:val="none" w:sz="0" w:space="0" w:color="auto"/>
            <w:bottom w:val="none" w:sz="0" w:space="0" w:color="auto"/>
            <w:right w:val="none" w:sz="0" w:space="0" w:color="auto"/>
          </w:divBdr>
          <w:divsChild>
            <w:div w:id="1976373403">
              <w:marLeft w:val="0"/>
              <w:marRight w:val="0"/>
              <w:marTop w:val="0"/>
              <w:marBottom w:val="0"/>
              <w:divBdr>
                <w:top w:val="none" w:sz="0" w:space="0" w:color="auto"/>
                <w:left w:val="none" w:sz="0" w:space="0" w:color="auto"/>
                <w:bottom w:val="none" w:sz="0" w:space="0" w:color="auto"/>
                <w:right w:val="none" w:sz="0" w:space="0" w:color="auto"/>
              </w:divBdr>
              <w:divsChild>
                <w:div w:id="19591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4852">
      <w:bodyDiv w:val="1"/>
      <w:marLeft w:val="0"/>
      <w:marRight w:val="0"/>
      <w:marTop w:val="0"/>
      <w:marBottom w:val="0"/>
      <w:divBdr>
        <w:top w:val="none" w:sz="0" w:space="0" w:color="auto"/>
        <w:left w:val="none" w:sz="0" w:space="0" w:color="auto"/>
        <w:bottom w:val="none" w:sz="0" w:space="0" w:color="auto"/>
        <w:right w:val="none" w:sz="0" w:space="0" w:color="auto"/>
      </w:divBdr>
      <w:divsChild>
        <w:div w:id="865563262">
          <w:marLeft w:val="0"/>
          <w:marRight w:val="0"/>
          <w:marTop w:val="0"/>
          <w:marBottom w:val="0"/>
          <w:divBdr>
            <w:top w:val="none" w:sz="0" w:space="0" w:color="auto"/>
            <w:left w:val="none" w:sz="0" w:space="0" w:color="auto"/>
            <w:bottom w:val="none" w:sz="0" w:space="0" w:color="auto"/>
            <w:right w:val="none" w:sz="0" w:space="0" w:color="auto"/>
          </w:divBdr>
          <w:divsChild>
            <w:div w:id="1516187793">
              <w:marLeft w:val="0"/>
              <w:marRight w:val="0"/>
              <w:marTop w:val="0"/>
              <w:marBottom w:val="0"/>
              <w:divBdr>
                <w:top w:val="none" w:sz="0" w:space="0" w:color="auto"/>
                <w:left w:val="none" w:sz="0" w:space="0" w:color="auto"/>
                <w:bottom w:val="none" w:sz="0" w:space="0" w:color="auto"/>
                <w:right w:val="none" w:sz="0" w:space="0" w:color="auto"/>
              </w:divBdr>
              <w:divsChild>
                <w:div w:id="20331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7446">
      <w:bodyDiv w:val="1"/>
      <w:marLeft w:val="0"/>
      <w:marRight w:val="0"/>
      <w:marTop w:val="0"/>
      <w:marBottom w:val="0"/>
      <w:divBdr>
        <w:top w:val="none" w:sz="0" w:space="0" w:color="auto"/>
        <w:left w:val="none" w:sz="0" w:space="0" w:color="auto"/>
        <w:bottom w:val="none" w:sz="0" w:space="0" w:color="auto"/>
        <w:right w:val="none" w:sz="0" w:space="0" w:color="auto"/>
      </w:divBdr>
      <w:divsChild>
        <w:div w:id="576405304">
          <w:marLeft w:val="0"/>
          <w:marRight w:val="0"/>
          <w:marTop w:val="0"/>
          <w:marBottom w:val="0"/>
          <w:divBdr>
            <w:top w:val="none" w:sz="0" w:space="0" w:color="auto"/>
            <w:left w:val="none" w:sz="0" w:space="0" w:color="auto"/>
            <w:bottom w:val="none" w:sz="0" w:space="0" w:color="auto"/>
            <w:right w:val="none" w:sz="0" w:space="0" w:color="auto"/>
          </w:divBdr>
        </w:div>
      </w:divsChild>
    </w:div>
    <w:div w:id="1995329706">
      <w:bodyDiv w:val="1"/>
      <w:marLeft w:val="0"/>
      <w:marRight w:val="0"/>
      <w:marTop w:val="0"/>
      <w:marBottom w:val="0"/>
      <w:divBdr>
        <w:top w:val="none" w:sz="0" w:space="0" w:color="auto"/>
        <w:left w:val="none" w:sz="0" w:space="0" w:color="auto"/>
        <w:bottom w:val="none" w:sz="0" w:space="0" w:color="auto"/>
        <w:right w:val="none" w:sz="0" w:space="0" w:color="auto"/>
      </w:divBdr>
    </w:div>
    <w:div w:id="21091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65D8-E740-420C-A9EE-01537C84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13372</Words>
  <Characters>76221</Characters>
  <Application>Microsoft Office Word</Application>
  <DocSecurity>0</DocSecurity>
  <Lines>635</Lines>
  <Paragraphs>178</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2017_Eling Lehmann_Digitalization in insurance</vt:lpstr>
      <vt:lpstr>2017_Eling Lehmann_Digitalization in insurance</vt:lpstr>
      <vt:lpstr>Universität St</vt:lpstr>
    </vt:vector>
  </TitlesOfParts>
  <Company>Universität St. Gallen</Company>
  <LinksUpToDate>false</LinksUpToDate>
  <CharactersWithSpaces>89415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2017_Eling Lehmann_Digitalization in insurance</dc:title>
  <dc:creator>martin.eling@unisg.ch;martin.lehmann@unisg.ch</dc:creator>
  <cp:lastModifiedBy>Edith Nicodemus</cp:lastModifiedBy>
  <cp:revision>2</cp:revision>
  <cp:lastPrinted>2017-05-18T08:07:00Z</cp:lastPrinted>
  <dcterms:created xsi:type="dcterms:W3CDTF">2017-06-29T01:01:00Z</dcterms:created>
  <dcterms:modified xsi:type="dcterms:W3CDTF">2017-06-29T01:01:00Z</dcterms:modified>
</cp:coreProperties>
</file>